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02" w:rsidRDefault="00735202" w:rsidP="00B514F6">
      <w:pPr>
        <w:pStyle w:val="Tytu"/>
        <w:spacing w:before="120"/>
      </w:pPr>
    </w:p>
    <w:p w:rsidR="00735202" w:rsidRDefault="00735202" w:rsidP="00B514F6">
      <w:pPr>
        <w:pStyle w:val="Tytu"/>
        <w:spacing w:before="120"/>
      </w:pPr>
      <w:r>
        <w:t>MINISTERSTWO PRACY I POLITYKI SPOŁECZNEJ</w:t>
      </w:r>
    </w:p>
    <w:p w:rsidR="00735202" w:rsidRDefault="00735202" w:rsidP="00B514F6">
      <w:pPr>
        <w:spacing w:before="120"/>
        <w:jc w:val="center"/>
        <w:rPr>
          <w:b/>
          <w:bCs/>
        </w:rPr>
      </w:pPr>
      <w:r>
        <w:rPr>
          <w:b/>
          <w:bCs/>
        </w:rPr>
        <w:t>Departament Rynku Pracy</w:t>
      </w:r>
    </w:p>
    <w:p w:rsidR="00735202" w:rsidRDefault="00735202" w:rsidP="00B514F6">
      <w:pPr>
        <w:spacing w:before="120"/>
        <w:jc w:val="center"/>
      </w:pPr>
    </w:p>
    <w:p w:rsidR="00735202" w:rsidRDefault="00735202" w:rsidP="00B514F6">
      <w:pPr>
        <w:spacing w:before="120"/>
        <w:jc w:val="center"/>
      </w:pPr>
    </w:p>
    <w:p w:rsidR="00735202" w:rsidRDefault="00735202"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922229" w:rsidRDefault="00922229" w:rsidP="00B514F6">
      <w:pPr>
        <w:spacing w:before="120"/>
        <w:jc w:val="center"/>
      </w:pPr>
    </w:p>
    <w:p w:rsidR="00735202" w:rsidRDefault="00735202" w:rsidP="00B514F6">
      <w:pPr>
        <w:spacing w:before="120"/>
        <w:jc w:val="center"/>
      </w:pPr>
    </w:p>
    <w:p w:rsidR="00735202" w:rsidRDefault="00735202" w:rsidP="00B514F6">
      <w:pPr>
        <w:spacing w:before="120"/>
        <w:jc w:val="center"/>
        <w:rPr>
          <w:b/>
          <w:i/>
          <w:sz w:val="32"/>
          <w:szCs w:val="32"/>
        </w:rPr>
      </w:pPr>
      <w:r>
        <w:rPr>
          <w:b/>
          <w:i/>
          <w:sz w:val="32"/>
          <w:szCs w:val="32"/>
        </w:rPr>
        <w:t>Krajowy Plan Działań na rzecz Zatrudnienia</w:t>
      </w:r>
      <w:r>
        <w:rPr>
          <w:b/>
          <w:i/>
          <w:sz w:val="32"/>
          <w:szCs w:val="32"/>
        </w:rPr>
        <w:br/>
        <w:t>na lata 20</w:t>
      </w:r>
      <w:r w:rsidR="00573CB8">
        <w:rPr>
          <w:b/>
          <w:i/>
          <w:sz w:val="32"/>
          <w:szCs w:val="32"/>
        </w:rPr>
        <w:t>15</w:t>
      </w:r>
      <w:r>
        <w:rPr>
          <w:b/>
          <w:i/>
          <w:sz w:val="32"/>
          <w:szCs w:val="32"/>
        </w:rPr>
        <w:t>-201</w:t>
      </w:r>
      <w:r w:rsidR="00573CB8">
        <w:rPr>
          <w:b/>
          <w:i/>
          <w:sz w:val="32"/>
          <w:szCs w:val="32"/>
        </w:rPr>
        <w:t>7</w:t>
      </w:r>
    </w:p>
    <w:p w:rsidR="00735202" w:rsidRDefault="00735202" w:rsidP="00B514F6">
      <w:pPr>
        <w:spacing w:before="120"/>
        <w:jc w:val="center"/>
        <w:rPr>
          <w:b/>
          <w:sz w:val="28"/>
        </w:rPr>
      </w:pPr>
      <w:r>
        <w:rPr>
          <w:b/>
          <w:sz w:val="28"/>
        </w:rPr>
        <w:t>(KPDZ/20</w:t>
      </w:r>
      <w:r w:rsidR="004421AC">
        <w:rPr>
          <w:b/>
          <w:sz w:val="28"/>
        </w:rPr>
        <w:t>1</w:t>
      </w:r>
      <w:r w:rsidR="00573CB8">
        <w:rPr>
          <w:b/>
          <w:sz w:val="28"/>
        </w:rPr>
        <w:t>5</w:t>
      </w:r>
      <w:r>
        <w:rPr>
          <w:b/>
          <w:sz w:val="28"/>
        </w:rPr>
        <w:t>-201</w:t>
      </w:r>
      <w:r w:rsidR="00573CB8">
        <w:rPr>
          <w:b/>
          <w:sz w:val="28"/>
        </w:rPr>
        <w:t>7</w:t>
      </w:r>
      <w:r>
        <w:rPr>
          <w:b/>
          <w:sz w:val="28"/>
        </w:rPr>
        <w:t>)</w:t>
      </w:r>
    </w:p>
    <w:p w:rsidR="00C5235C" w:rsidRDefault="00C5235C" w:rsidP="00B514F6">
      <w:pPr>
        <w:spacing w:before="120"/>
        <w:jc w:val="center"/>
        <w:rPr>
          <w:b/>
          <w:sz w:val="28"/>
        </w:rPr>
      </w:pPr>
      <w:r>
        <w:rPr>
          <w:b/>
          <w:sz w:val="28"/>
        </w:rPr>
        <w:t>(Projekt)</w:t>
      </w:r>
    </w:p>
    <w:p w:rsidR="00735202" w:rsidRDefault="00735202" w:rsidP="00B514F6">
      <w:pPr>
        <w:spacing w:before="120"/>
        <w:jc w:val="center"/>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922229" w:rsidRDefault="00922229" w:rsidP="003D3C1E">
      <w:pPr>
        <w:spacing w:before="120"/>
        <w:jc w:val="both"/>
      </w:pPr>
    </w:p>
    <w:p w:rsidR="00735202" w:rsidRPr="00675385" w:rsidRDefault="00F407E2" w:rsidP="00B514F6">
      <w:pPr>
        <w:spacing w:before="120"/>
        <w:jc w:val="center"/>
        <w:sectPr w:rsidR="00735202" w:rsidRPr="00675385" w:rsidSect="00C86E31">
          <w:headerReference w:type="even" r:id="rId8"/>
          <w:headerReference w:type="default" r:id="rId9"/>
          <w:footerReference w:type="even" r:id="rId10"/>
          <w:footerReference w:type="default" r:id="rId11"/>
          <w:headerReference w:type="first" r:id="rId12"/>
          <w:footerReference w:type="first" r:id="rId13"/>
          <w:type w:val="evenPage"/>
          <w:pgSz w:w="11906" w:h="16838"/>
          <w:pgMar w:top="1418" w:right="1418" w:bottom="1418" w:left="1418" w:header="709" w:footer="709" w:gutter="0"/>
          <w:cols w:space="708"/>
          <w:titlePg/>
        </w:sectPr>
      </w:pPr>
      <w:r w:rsidRPr="00675385">
        <w:t xml:space="preserve">Warszawa, </w:t>
      </w:r>
      <w:r w:rsidR="00735202" w:rsidRPr="00675385">
        <w:t>20</w:t>
      </w:r>
      <w:r w:rsidR="00573CB8">
        <w:t>14</w:t>
      </w:r>
      <w:r w:rsidR="00113049">
        <w:t xml:space="preserve"> r</w:t>
      </w:r>
      <w:r w:rsidR="00B314B1">
        <w:t>.</w:t>
      </w:r>
    </w:p>
    <w:p w:rsidR="00336F25" w:rsidRPr="008E22F7" w:rsidRDefault="00336F25" w:rsidP="008E22F7">
      <w:pPr>
        <w:pStyle w:val="Spistreci1"/>
      </w:pPr>
      <w:r w:rsidRPr="008E22F7">
        <w:lastRenderedPageBreak/>
        <w:t>Spis TREŚCI</w:t>
      </w:r>
    </w:p>
    <w:p w:rsidR="00DC4554" w:rsidRDefault="00DF7237">
      <w:pPr>
        <w:pStyle w:val="Spistreci1"/>
        <w:rPr>
          <w:rFonts w:asciiTheme="minorHAnsi" w:eastAsiaTheme="minorEastAsia" w:hAnsiTheme="minorHAnsi" w:cstheme="minorBidi"/>
          <w:b w:val="0"/>
          <w:bCs w:val="0"/>
          <w:caps w:val="0"/>
          <w:noProof/>
          <w:sz w:val="22"/>
          <w:szCs w:val="22"/>
        </w:rPr>
      </w:pPr>
      <w:r w:rsidRPr="00DF7237">
        <w:fldChar w:fldCharType="begin"/>
      </w:r>
      <w:r w:rsidR="00A143F7">
        <w:instrText xml:space="preserve"> TOC \o "1-5" \h \z \u </w:instrText>
      </w:r>
      <w:r w:rsidRPr="00DF7237">
        <w:fldChar w:fldCharType="separate"/>
      </w:r>
      <w:hyperlink w:anchor="_Toc406506270" w:history="1">
        <w:r w:rsidR="00DC4554" w:rsidRPr="007C57BA">
          <w:rPr>
            <w:rStyle w:val="Hipercze"/>
            <w:noProof/>
          </w:rPr>
          <w:t>Wprowadzenie</w:t>
        </w:r>
        <w:r w:rsidR="00DC4554">
          <w:rPr>
            <w:noProof/>
            <w:webHidden/>
          </w:rPr>
          <w:tab/>
        </w:r>
        <w:r>
          <w:rPr>
            <w:noProof/>
            <w:webHidden/>
          </w:rPr>
          <w:fldChar w:fldCharType="begin"/>
        </w:r>
        <w:r w:rsidR="00DC4554">
          <w:rPr>
            <w:noProof/>
            <w:webHidden/>
          </w:rPr>
          <w:instrText xml:space="preserve"> PAGEREF _Toc406506270 \h </w:instrText>
        </w:r>
        <w:r>
          <w:rPr>
            <w:noProof/>
            <w:webHidden/>
          </w:rPr>
        </w:r>
        <w:r>
          <w:rPr>
            <w:noProof/>
            <w:webHidden/>
          </w:rPr>
          <w:fldChar w:fldCharType="separate"/>
        </w:r>
        <w:r w:rsidR="00DC4554">
          <w:rPr>
            <w:noProof/>
            <w:webHidden/>
          </w:rPr>
          <w:t>4</w:t>
        </w:r>
        <w:r>
          <w:rPr>
            <w:noProof/>
            <w:webHidden/>
          </w:rPr>
          <w:fldChar w:fldCharType="end"/>
        </w:r>
      </w:hyperlink>
    </w:p>
    <w:p w:rsidR="00DC4554" w:rsidRDefault="00DF7237">
      <w:pPr>
        <w:pStyle w:val="Spistreci1"/>
        <w:rPr>
          <w:rFonts w:asciiTheme="minorHAnsi" w:eastAsiaTheme="minorEastAsia" w:hAnsiTheme="minorHAnsi" w:cstheme="minorBidi"/>
          <w:b w:val="0"/>
          <w:bCs w:val="0"/>
          <w:caps w:val="0"/>
          <w:noProof/>
          <w:sz w:val="22"/>
          <w:szCs w:val="22"/>
        </w:rPr>
      </w:pPr>
      <w:hyperlink w:anchor="_Toc406506271" w:history="1">
        <w:r w:rsidR="00DC4554" w:rsidRPr="007C57BA">
          <w:rPr>
            <w:rStyle w:val="Hipercze"/>
            <w:noProof/>
          </w:rPr>
          <w:t>Rozdział I. Diagnoza aktualnej sytuacji na rynku pracy w Polsce oraz prognoza zatrudnienia</w:t>
        </w:r>
        <w:r w:rsidR="00DC4554">
          <w:rPr>
            <w:noProof/>
            <w:webHidden/>
          </w:rPr>
          <w:tab/>
        </w:r>
        <w:r>
          <w:rPr>
            <w:noProof/>
            <w:webHidden/>
          </w:rPr>
          <w:fldChar w:fldCharType="begin"/>
        </w:r>
        <w:r w:rsidR="00DC4554">
          <w:rPr>
            <w:noProof/>
            <w:webHidden/>
          </w:rPr>
          <w:instrText xml:space="preserve"> PAGEREF _Toc406506271 \h </w:instrText>
        </w:r>
        <w:r>
          <w:rPr>
            <w:noProof/>
            <w:webHidden/>
          </w:rPr>
        </w:r>
        <w:r>
          <w:rPr>
            <w:noProof/>
            <w:webHidden/>
          </w:rPr>
          <w:fldChar w:fldCharType="separate"/>
        </w:r>
        <w:r w:rsidR="00DC4554">
          <w:rPr>
            <w:noProof/>
            <w:webHidden/>
          </w:rPr>
          <w:t>6</w:t>
        </w:r>
        <w:r>
          <w:rPr>
            <w:noProof/>
            <w:webHidden/>
          </w:rPr>
          <w:fldChar w:fldCharType="end"/>
        </w:r>
      </w:hyperlink>
    </w:p>
    <w:p w:rsidR="00DC4554" w:rsidRDefault="00DF7237">
      <w:pPr>
        <w:pStyle w:val="Spistreci1"/>
        <w:rPr>
          <w:rFonts w:asciiTheme="minorHAnsi" w:eastAsiaTheme="minorEastAsia" w:hAnsiTheme="minorHAnsi" w:cstheme="minorBidi"/>
          <w:b w:val="0"/>
          <w:bCs w:val="0"/>
          <w:caps w:val="0"/>
          <w:noProof/>
          <w:sz w:val="22"/>
          <w:szCs w:val="22"/>
        </w:rPr>
      </w:pPr>
      <w:hyperlink w:anchor="_Toc406506272" w:history="1">
        <w:r w:rsidR="00DC4554" w:rsidRPr="007C57BA">
          <w:rPr>
            <w:rStyle w:val="Hipercze"/>
            <w:noProof/>
          </w:rPr>
          <w:t>Rozdział II. Misja, cele i priorytety KPDZ na lata 2015-2017</w:t>
        </w:r>
        <w:r w:rsidR="00DC4554">
          <w:rPr>
            <w:noProof/>
            <w:webHidden/>
          </w:rPr>
          <w:tab/>
        </w:r>
        <w:r>
          <w:rPr>
            <w:noProof/>
            <w:webHidden/>
          </w:rPr>
          <w:fldChar w:fldCharType="begin"/>
        </w:r>
        <w:r w:rsidR="00DC4554">
          <w:rPr>
            <w:noProof/>
            <w:webHidden/>
          </w:rPr>
          <w:instrText xml:space="preserve"> PAGEREF _Toc406506272 \h </w:instrText>
        </w:r>
        <w:r>
          <w:rPr>
            <w:noProof/>
            <w:webHidden/>
          </w:rPr>
        </w:r>
        <w:r>
          <w:rPr>
            <w:noProof/>
            <w:webHidden/>
          </w:rPr>
          <w:fldChar w:fldCharType="separate"/>
        </w:r>
        <w:r w:rsidR="00DC4554">
          <w:rPr>
            <w:noProof/>
            <w:webHidden/>
          </w:rPr>
          <w:t>16</w:t>
        </w:r>
        <w:r>
          <w:rPr>
            <w:noProof/>
            <w:webHidden/>
          </w:rPr>
          <w:fldChar w:fldCharType="end"/>
        </w:r>
      </w:hyperlink>
    </w:p>
    <w:p w:rsidR="00DC4554" w:rsidRDefault="00DF7237">
      <w:pPr>
        <w:pStyle w:val="Spistreci1"/>
        <w:rPr>
          <w:rFonts w:asciiTheme="minorHAnsi" w:eastAsiaTheme="minorEastAsia" w:hAnsiTheme="minorHAnsi" w:cstheme="minorBidi"/>
          <w:b w:val="0"/>
          <w:bCs w:val="0"/>
          <w:caps w:val="0"/>
          <w:noProof/>
          <w:sz w:val="22"/>
          <w:szCs w:val="22"/>
        </w:rPr>
      </w:pPr>
      <w:hyperlink w:anchor="_Toc406506273" w:history="1">
        <w:r w:rsidR="00DC4554" w:rsidRPr="007C57BA">
          <w:rPr>
            <w:rStyle w:val="Hipercze"/>
            <w:noProof/>
          </w:rPr>
          <w:t>Rozdział III. Działania przewidziane do realizacji w ramach KPDZ/2015-2017</w:t>
        </w:r>
        <w:r w:rsidR="00DC4554">
          <w:rPr>
            <w:noProof/>
            <w:webHidden/>
          </w:rPr>
          <w:tab/>
        </w:r>
        <w:r>
          <w:rPr>
            <w:noProof/>
            <w:webHidden/>
          </w:rPr>
          <w:fldChar w:fldCharType="begin"/>
        </w:r>
        <w:r w:rsidR="00DC4554">
          <w:rPr>
            <w:noProof/>
            <w:webHidden/>
          </w:rPr>
          <w:instrText xml:space="preserve"> PAGEREF _Toc406506273 \h </w:instrText>
        </w:r>
        <w:r>
          <w:rPr>
            <w:noProof/>
            <w:webHidden/>
          </w:rPr>
        </w:r>
        <w:r>
          <w:rPr>
            <w:noProof/>
            <w:webHidden/>
          </w:rPr>
          <w:fldChar w:fldCharType="separate"/>
        </w:r>
        <w:r w:rsidR="00DC4554">
          <w:rPr>
            <w:noProof/>
            <w:webHidden/>
          </w:rPr>
          <w:t>18</w:t>
        </w:r>
        <w:r>
          <w:rPr>
            <w:noProof/>
            <w:webHidden/>
          </w:rPr>
          <w:fldChar w:fldCharType="end"/>
        </w:r>
      </w:hyperlink>
    </w:p>
    <w:p w:rsidR="00DC4554" w:rsidRDefault="00DF7237">
      <w:pPr>
        <w:pStyle w:val="Spistreci1"/>
        <w:rPr>
          <w:rFonts w:asciiTheme="minorHAnsi" w:eastAsiaTheme="minorEastAsia" w:hAnsiTheme="minorHAnsi" w:cstheme="minorBidi"/>
          <w:b w:val="0"/>
          <w:bCs w:val="0"/>
          <w:caps w:val="0"/>
          <w:noProof/>
          <w:sz w:val="22"/>
          <w:szCs w:val="22"/>
        </w:rPr>
      </w:pPr>
      <w:hyperlink w:anchor="_Toc406506274" w:history="1">
        <w:r w:rsidR="00DC4554" w:rsidRPr="007C57BA">
          <w:rPr>
            <w:rStyle w:val="Hipercze"/>
            <w:noProof/>
          </w:rPr>
          <w:t>Rozdział IV Finansowanie działań</w:t>
        </w:r>
        <w:r w:rsidR="00DC4554">
          <w:rPr>
            <w:noProof/>
            <w:webHidden/>
          </w:rPr>
          <w:tab/>
        </w:r>
        <w:r>
          <w:rPr>
            <w:noProof/>
            <w:webHidden/>
          </w:rPr>
          <w:fldChar w:fldCharType="begin"/>
        </w:r>
        <w:r w:rsidR="00DC4554">
          <w:rPr>
            <w:noProof/>
            <w:webHidden/>
          </w:rPr>
          <w:instrText xml:space="preserve"> PAGEREF _Toc406506274 \h </w:instrText>
        </w:r>
        <w:r>
          <w:rPr>
            <w:noProof/>
            <w:webHidden/>
          </w:rPr>
        </w:r>
        <w:r>
          <w:rPr>
            <w:noProof/>
            <w:webHidden/>
          </w:rPr>
          <w:fldChar w:fldCharType="separate"/>
        </w:r>
        <w:r w:rsidR="00DC4554">
          <w:rPr>
            <w:noProof/>
            <w:webHidden/>
          </w:rPr>
          <w:t>54</w:t>
        </w:r>
        <w:r>
          <w:rPr>
            <w:noProof/>
            <w:webHidden/>
          </w:rPr>
          <w:fldChar w:fldCharType="end"/>
        </w:r>
      </w:hyperlink>
    </w:p>
    <w:p w:rsidR="00DC4554" w:rsidRDefault="00DF7237">
      <w:pPr>
        <w:pStyle w:val="Spistreci1"/>
        <w:rPr>
          <w:rFonts w:asciiTheme="minorHAnsi" w:eastAsiaTheme="minorEastAsia" w:hAnsiTheme="minorHAnsi" w:cstheme="minorBidi"/>
          <w:b w:val="0"/>
          <w:bCs w:val="0"/>
          <w:caps w:val="0"/>
          <w:noProof/>
          <w:sz w:val="22"/>
          <w:szCs w:val="22"/>
        </w:rPr>
      </w:pPr>
      <w:hyperlink w:anchor="_Toc406506275" w:history="1">
        <w:r w:rsidR="00DC4554" w:rsidRPr="007C57BA">
          <w:rPr>
            <w:rStyle w:val="Hipercze"/>
            <w:noProof/>
          </w:rPr>
          <w:t>Rozdział V Monitoring i koordynowanie KPDZ/2015-2017</w:t>
        </w:r>
        <w:r w:rsidR="00DC4554">
          <w:rPr>
            <w:noProof/>
            <w:webHidden/>
          </w:rPr>
          <w:tab/>
        </w:r>
        <w:r>
          <w:rPr>
            <w:noProof/>
            <w:webHidden/>
          </w:rPr>
          <w:fldChar w:fldCharType="begin"/>
        </w:r>
        <w:r w:rsidR="00DC4554">
          <w:rPr>
            <w:noProof/>
            <w:webHidden/>
          </w:rPr>
          <w:instrText xml:space="preserve"> PAGEREF _Toc406506275 \h </w:instrText>
        </w:r>
        <w:r>
          <w:rPr>
            <w:noProof/>
            <w:webHidden/>
          </w:rPr>
        </w:r>
        <w:r>
          <w:rPr>
            <w:noProof/>
            <w:webHidden/>
          </w:rPr>
          <w:fldChar w:fldCharType="separate"/>
        </w:r>
        <w:r w:rsidR="00DC4554">
          <w:rPr>
            <w:noProof/>
            <w:webHidden/>
          </w:rPr>
          <w:t>60</w:t>
        </w:r>
        <w:r>
          <w:rPr>
            <w:noProof/>
            <w:webHidden/>
          </w:rPr>
          <w:fldChar w:fldCharType="end"/>
        </w:r>
      </w:hyperlink>
    </w:p>
    <w:p w:rsidR="00DC4554" w:rsidRDefault="00DF7237">
      <w:pPr>
        <w:pStyle w:val="Spistreci1"/>
        <w:rPr>
          <w:rFonts w:asciiTheme="minorHAnsi" w:eastAsiaTheme="minorEastAsia" w:hAnsiTheme="minorHAnsi" w:cstheme="minorBidi"/>
          <w:b w:val="0"/>
          <w:bCs w:val="0"/>
          <w:caps w:val="0"/>
          <w:noProof/>
          <w:sz w:val="22"/>
          <w:szCs w:val="22"/>
        </w:rPr>
      </w:pPr>
      <w:hyperlink w:anchor="_Toc406506276" w:history="1">
        <w:r w:rsidR="00DC4554" w:rsidRPr="007C57BA">
          <w:rPr>
            <w:rStyle w:val="Hipercze"/>
            <w:noProof/>
          </w:rPr>
          <w:t>Załącznik nr 1</w:t>
        </w:r>
        <w:r w:rsidR="00DC4554">
          <w:rPr>
            <w:noProof/>
            <w:webHidden/>
          </w:rPr>
          <w:tab/>
        </w:r>
        <w:r>
          <w:rPr>
            <w:noProof/>
            <w:webHidden/>
          </w:rPr>
          <w:fldChar w:fldCharType="begin"/>
        </w:r>
        <w:r w:rsidR="00DC4554">
          <w:rPr>
            <w:noProof/>
            <w:webHidden/>
          </w:rPr>
          <w:instrText xml:space="preserve"> PAGEREF _Toc406506276 \h </w:instrText>
        </w:r>
        <w:r>
          <w:rPr>
            <w:noProof/>
            <w:webHidden/>
          </w:rPr>
        </w:r>
        <w:r>
          <w:rPr>
            <w:noProof/>
            <w:webHidden/>
          </w:rPr>
          <w:fldChar w:fldCharType="separate"/>
        </w:r>
        <w:r w:rsidR="00DC4554">
          <w:rPr>
            <w:noProof/>
            <w:webHidden/>
          </w:rPr>
          <w:t>64</w:t>
        </w:r>
        <w:r>
          <w:rPr>
            <w:noProof/>
            <w:webHidden/>
          </w:rPr>
          <w:fldChar w:fldCharType="end"/>
        </w:r>
      </w:hyperlink>
    </w:p>
    <w:p w:rsidR="00DC4554" w:rsidRDefault="00DF7237">
      <w:pPr>
        <w:pStyle w:val="Spistreci1"/>
        <w:rPr>
          <w:rFonts w:asciiTheme="minorHAnsi" w:eastAsiaTheme="minorEastAsia" w:hAnsiTheme="minorHAnsi" w:cstheme="minorBidi"/>
          <w:b w:val="0"/>
          <w:bCs w:val="0"/>
          <w:caps w:val="0"/>
          <w:noProof/>
          <w:sz w:val="22"/>
          <w:szCs w:val="22"/>
        </w:rPr>
      </w:pPr>
      <w:hyperlink w:anchor="_Toc406506277" w:history="1">
        <w:r w:rsidR="00DC4554" w:rsidRPr="007C57BA">
          <w:rPr>
            <w:rStyle w:val="Hipercze"/>
            <w:noProof/>
          </w:rPr>
          <w:t>Załącznik nr 2</w:t>
        </w:r>
        <w:r w:rsidR="00DC4554">
          <w:rPr>
            <w:noProof/>
            <w:webHidden/>
          </w:rPr>
          <w:tab/>
        </w:r>
        <w:r>
          <w:rPr>
            <w:noProof/>
            <w:webHidden/>
          </w:rPr>
          <w:fldChar w:fldCharType="begin"/>
        </w:r>
        <w:r w:rsidR="00DC4554">
          <w:rPr>
            <w:noProof/>
            <w:webHidden/>
          </w:rPr>
          <w:instrText xml:space="preserve"> PAGEREF _Toc406506277 \h </w:instrText>
        </w:r>
        <w:r>
          <w:rPr>
            <w:noProof/>
            <w:webHidden/>
          </w:rPr>
        </w:r>
        <w:r>
          <w:rPr>
            <w:noProof/>
            <w:webHidden/>
          </w:rPr>
          <w:fldChar w:fldCharType="separate"/>
        </w:r>
        <w:r w:rsidR="00DC4554">
          <w:rPr>
            <w:noProof/>
            <w:webHidden/>
          </w:rPr>
          <w:t>70</w:t>
        </w:r>
        <w:r>
          <w:rPr>
            <w:noProof/>
            <w:webHidden/>
          </w:rPr>
          <w:fldChar w:fldCharType="end"/>
        </w:r>
      </w:hyperlink>
    </w:p>
    <w:p w:rsidR="001C2FF7" w:rsidRDefault="00DF7237" w:rsidP="003D3C1E">
      <w:pPr>
        <w:jc w:val="both"/>
      </w:pPr>
      <w:r>
        <w:fldChar w:fldCharType="end"/>
      </w:r>
    </w:p>
    <w:p w:rsidR="00BC1281" w:rsidRDefault="00BC1281" w:rsidP="003D3C1E">
      <w:pPr>
        <w:jc w:val="both"/>
      </w:pPr>
      <w:bookmarkStart w:id="0" w:name="_Toc318379408"/>
      <w:bookmarkStart w:id="1" w:name="_Toc318379667"/>
      <w:bookmarkStart w:id="2" w:name="_Toc318379710"/>
      <w:bookmarkStart w:id="3" w:name="_Toc318379807"/>
      <w:bookmarkStart w:id="4" w:name="_Toc318379825"/>
      <w:bookmarkStart w:id="5" w:name="_Toc318379409"/>
      <w:bookmarkStart w:id="6" w:name="_Toc318379668"/>
      <w:bookmarkStart w:id="7" w:name="_Toc318379711"/>
      <w:bookmarkStart w:id="8" w:name="_Toc318379808"/>
      <w:bookmarkStart w:id="9" w:name="_Toc318379826"/>
      <w:bookmarkStart w:id="10" w:name="_Toc318380123"/>
      <w:bookmarkStart w:id="11" w:name="_Toc318380303"/>
      <w:bookmarkStart w:id="12" w:name="_Toc318380655"/>
      <w:bookmarkStart w:id="13" w:name="_Toc318380915"/>
      <w:bookmarkStart w:id="14" w:name="_Toc318380930"/>
      <w:bookmarkStart w:id="15" w:name="_Toc318380958"/>
      <w:bookmarkStart w:id="16" w:name="_Toc318381048"/>
      <w:bookmarkStart w:id="17" w:name="_Toc318381069"/>
      <w:bookmarkStart w:id="18" w:name="_Toc318381467"/>
    </w:p>
    <w:p w:rsidR="00F20AB1" w:rsidRDefault="00F20AB1" w:rsidP="003D3C1E">
      <w:pPr>
        <w:jc w:val="both"/>
      </w:pPr>
    </w:p>
    <w:p w:rsidR="00F20AB1" w:rsidRDefault="00F20AB1" w:rsidP="003D3C1E">
      <w:pPr>
        <w:jc w:val="both"/>
      </w:pPr>
    </w:p>
    <w:p w:rsidR="00F20AB1" w:rsidRDefault="00F20AB1" w:rsidP="003D3C1E">
      <w:pPr>
        <w:jc w:val="both"/>
      </w:pPr>
    </w:p>
    <w:p w:rsidR="00F20AB1" w:rsidRDefault="00F20AB1" w:rsidP="003D3C1E">
      <w:pPr>
        <w:jc w:val="both"/>
      </w:pPr>
    </w:p>
    <w:p w:rsidR="00F20AB1" w:rsidRDefault="00F20AB1" w:rsidP="003D3C1E">
      <w:pPr>
        <w:jc w:val="both"/>
      </w:pPr>
    </w:p>
    <w:p w:rsidR="00F20AB1" w:rsidRDefault="00F20AB1" w:rsidP="003D3C1E">
      <w:pPr>
        <w:jc w:val="both"/>
      </w:pPr>
    </w:p>
    <w:p w:rsidR="00F20AB1" w:rsidRDefault="00F20AB1" w:rsidP="003D3C1E">
      <w:pPr>
        <w:jc w:val="both"/>
      </w:pPr>
    </w:p>
    <w:p w:rsidR="00F20AB1" w:rsidRDefault="00F20AB1" w:rsidP="003D3C1E">
      <w:pPr>
        <w:jc w:val="both"/>
      </w:pPr>
    </w:p>
    <w:p w:rsidR="007317B4" w:rsidRDefault="007317B4" w:rsidP="003D3C1E">
      <w:pPr>
        <w:jc w:val="both"/>
      </w:pPr>
    </w:p>
    <w:p w:rsidR="007317B4" w:rsidRDefault="007317B4" w:rsidP="003D3C1E">
      <w:pPr>
        <w:jc w:val="both"/>
      </w:pPr>
    </w:p>
    <w:p w:rsidR="007317B4" w:rsidRDefault="007317B4" w:rsidP="003D3C1E">
      <w:pPr>
        <w:jc w:val="both"/>
      </w:pPr>
    </w:p>
    <w:p w:rsidR="007317B4" w:rsidRDefault="007317B4" w:rsidP="003D3C1E">
      <w:pPr>
        <w:jc w:val="both"/>
      </w:pPr>
    </w:p>
    <w:p w:rsidR="007317B4" w:rsidRDefault="007317B4" w:rsidP="003D3C1E">
      <w:pPr>
        <w:jc w:val="both"/>
      </w:pPr>
    </w:p>
    <w:p w:rsidR="007317B4" w:rsidRDefault="007317B4" w:rsidP="003D3C1E">
      <w:pPr>
        <w:jc w:val="both"/>
      </w:pPr>
    </w:p>
    <w:p w:rsidR="007317B4" w:rsidRDefault="007317B4" w:rsidP="003D3C1E">
      <w:pPr>
        <w:jc w:val="both"/>
      </w:pPr>
    </w:p>
    <w:p w:rsidR="00B2031F" w:rsidRDefault="00B2031F" w:rsidP="003D3C1E">
      <w:pPr>
        <w:jc w:val="both"/>
      </w:pPr>
    </w:p>
    <w:p w:rsidR="007317B4" w:rsidRDefault="007317B4" w:rsidP="003D3C1E">
      <w:pPr>
        <w:jc w:val="both"/>
      </w:pPr>
    </w:p>
    <w:p w:rsidR="003926DE" w:rsidRDefault="003926DE" w:rsidP="003D3C1E">
      <w:pPr>
        <w:jc w:val="both"/>
      </w:pPr>
    </w:p>
    <w:p w:rsidR="003926DE" w:rsidRDefault="003926DE" w:rsidP="003D3C1E">
      <w:pPr>
        <w:jc w:val="both"/>
      </w:pPr>
    </w:p>
    <w:p w:rsidR="003926DE" w:rsidRDefault="003926DE" w:rsidP="003D3C1E">
      <w:pPr>
        <w:jc w:val="both"/>
      </w:pPr>
    </w:p>
    <w:p w:rsidR="003926DE" w:rsidRDefault="003926DE" w:rsidP="003D3C1E">
      <w:pPr>
        <w:jc w:val="both"/>
      </w:pPr>
    </w:p>
    <w:p w:rsidR="003926DE" w:rsidRDefault="003926DE" w:rsidP="003D3C1E">
      <w:pPr>
        <w:jc w:val="both"/>
      </w:pPr>
    </w:p>
    <w:p w:rsidR="003926DE" w:rsidRDefault="003926DE" w:rsidP="003D3C1E">
      <w:pPr>
        <w:jc w:val="both"/>
      </w:pPr>
    </w:p>
    <w:p w:rsidR="003926DE" w:rsidRDefault="003926DE" w:rsidP="003D3C1E">
      <w:pPr>
        <w:jc w:val="both"/>
      </w:pPr>
    </w:p>
    <w:p w:rsidR="003926DE" w:rsidRDefault="003926DE" w:rsidP="003D3C1E">
      <w:pPr>
        <w:jc w:val="both"/>
      </w:pPr>
    </w:p>
    <w:p w:rsidR="00735202" w:rsidRPr="00A516CD" w:rsidRDefault="00A516CD" w:rsidP="003D3C1E">
      <w:pPr>
        <w:pStyle w:val="Nagwek1"/>
        <w:jc w:val="both"/>
        <w:rPr>
          <w:rFonts w:ascii="Times New Roman" w:hAnsi="Times New Roman"/>
          <w:b w:val="0"/>
          <w:sz w:val="24"/>
          <w:szCs w:val="24"/>
        </w:rPr>
      </w:pPr>
      <w:bookmarkStart w:id="19" w:name="_Toc4065062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65C5D">
        <w:rPr>
          <w:rFonts w:ascii="Times New Roman" w:hAnsi="Times New Roman"/>
        </w:rPr>
        <w:lastRenderedPageBreak/>
        <w:t>W</w:t>
      </w:r>
      <w:r>
        <w:rPr>
          <w:rFonts w:ascii="Times New Roman" w:hAnsi="Times New Roman"/>
        </w:rPr>
        <w:t>prowadzenie</w:t>
      </w:r>
      <w:bookmarkEnd w:id="19"/>
    </w:p>
    <w:p w:rsidR="00735202" w:rsidRDefault="00735202" w:rsidP="003D3C1E">
      <w:pPr>
        <w:pStyle w:val="Tekstpodstawowy"/>
        <w:spacing w:before="120"/>
      </w:pPr>
    </w:p>
    <w:p w:rsidR="00735202" w:rsidRPr="003A1F64" w:rsidRDefault="002F545B" w:rsidP="002C1A5E">
      <w:pPr>
        <w:pStyle w:val="Tekstpodstawowywcity"/>
        <w:spacing w:after="120" w:line="276" w:lineRule="auto"/>
        <w:ind w:left="0"/>
        <w:contextualSpacing/>
      </w:pPr>
      <w:r w:rsidRPr="00441909">
        <w:rPr>
          <w:szCs w:val="24"/>
        </w:rPr>
        <w:t xml:space="preserve">W </w:t>
      </w:r>
      <w:r>
        <w:rPr>
          <w:szCs w:val="24"/>
        </w:rPr>
        <w:t xml:space="preserve">Polsce od 2005 roku realizowane </w:t>
      </w:r>
      <w:r w:rsidR="00490B98">
        <w:rPr>
          <w:szCs w:val="24"/>
        </w:rPr>
        <w:t xml:space="preserve">są </w:t>
      </w:r>
      <w:r>
        <w:rPr>
          <w:szCs w:val="24"/>
        </w:rPr>
        <w:t>Krajowe Plany Działań na rzecz Zatrudnienia</w:t>
      </w:r>
      <w:r w:rsidR="008E25CE">
        <w:rPr>
          <w:szCs w:val="24"/>
        </w:rPr>
        <w:t xml:space="preserve"> (KPDZ)</w:t>
      </w:r>
      <w:r>
        <w:rPr>
          <w:szCs w:val="24"/>
        </w:rPr>
        <w:t xml:space="preserve">, </w:t>
      </w:r>
      <w:r w:rsidR="008E25CE">
        <w:rPr>
          <w:szCs w:val="24"/>
        </w:rPr>
        <w:t>przygotowywane na podstawie</w:t>
      </w:r>
      <w:r w:rsidR="00B2031F">
        <w:rPr>
          <w:szCs w:val="24"/>
        </w:rPr>
        <w:t xml:space="preserve"> </w:t>
      </w:r>
      <w:r w:rsidR="00735202" w:rsidRPr="003A1F64">
        <w:rPr>
          <w:b/>
        </w:rPr>
        <w:t>ustaw</w:t>
      </w:r>
      <w:r w:rsidR="008E25CE">
        <w:rPr>
          <w:b/>
        </w:rPr>
        <w:t>y</w:t>
      </w:r>
      <w:r w:rsidR="00735202" w:rsidRPr="003A1F64">
        <w:rPr>
          <w:b/>
        </w:rPr>
        <w:t xml:space="preserve"> z dnia 20 kwietnia 2004 r.</w:t>
      </w:r>
      <w:r w:rsidR="00735202" w:rsidRPr="003A1F64">
        <w:t xml:space="preserve"> </w:t>
      </w:r>
      <w:r w:rsidR="00735202" w:rsidRPr="003A1F64">
        <w:rPr>
          <w:b/>
        </w:rPr>
        <w:t>o promocji zatrudnienia i instytucjach rynku pracy</w:t>
      </w:r>
      <w:r w:rsidR="005649D8">
        <w:rPr>
          <w:b/>
        </w:rPr>
        <w:t xml:space="preserve"> </w:t>
      </w:r>
      <w:r w:rsidR="00B26EB6" w:rsidRPr="00B26EB6">
        <w:t>(Dz. U</w:t>
      </w:r>
      <w:r w:rsidR="006C4DEC" w:rsidRPr="00B26EB6">
        <w:t>.</w:t>
      </w:r>
      <w:r w:rsidR="003926DE">
        <w:t xml:space="preserve"> z 2013</w:t>
      </w:r>
      <w:r w:rsidR="00B26EB6" w:rsidRPr="00B26EB6">
        <w:t xml:space="preserve"> r.</w:t>
      </w:r>
      <w:r w:rsidR="003926DE">
        <w:t xml:space="preserve"> poz. 674</w:t>
      </w:r>
      <w:r w:rsidR="00F83C82">
        <w:t>,</w:t>
      </w:r>
      <w:r w:rsidR="00B26EB6" w:rsidRPr="00B26EB6">
        <w:t xml:space="preserve"> z </w:t>
      </w:r>
      <w:proofErr w:type="spellStart"/>
      <w:r w:rsidR="00B26EB6" w:rsidRPr="00B26EB6">
        <w:t>późn</w:t>
      </w:r>
      <w:proofErr w:type="spellEnd"/>
      <w:r w:rsidR="00B26EB6" w:rsidRPr="00B26EB6">
        <w:t>. zm.)</w:t>
      </w:r>
      <w:r w:rsidR="00B26EB6">
        <w:t>.</w:t>
      </w:r>
      <w:r w:rsidR="0027430E" w:rsidRPr="00B26EB6">
        <w:t xml:space="preserve"> </w:t>
      </w:r>
      <w:r w:rsidR="00072376">
        <w:t xml:space="preserve">Zgodnie </w:t>
      </w:r>
      <w:r w:rsidR="00F83C82">
        <w:t xml:space="preserve">art. 3 ust. 2 </w:t>
      </w:r>
      <w:r w:rsidR="008E25CE">
        <w:t>ustaw</w:t>
      </w:r>
      <w:r w:rsidR="00F83C82">
        <w:t>y</w:t>
      </w:r>
      <w:r w:rsidR="00365DC2" w:rsidRPr="003A1F64">
        <w:t xml:space="preserve">, </w:t>
      </w:r>
      <w:r w:rsidR="006C4DEC" w:rsidRPr="00502189">
        <w:t>minister</w:t>
      </w:r>
      <w:r w:rsidR="00735202" w:rsidRPr="00502189">
        <w:t xml:space="preserve"> właściw</w:t>
      </w:r>
      <w:r w:rsidR="00365DC2" w:rsidRPr="00502189">
        <w:t>y</w:t>
      </w:r>
      <w:r w:rsidR="00735202" w:rsidRPr="00502189">
        <w:t xml:space="preserve"> do spraw pracy</w:t>
      </w:r>
      <w:r w:rsidR="00072376">
        <w:t xml:space="preserve"> przygotowuje projekt KPDZ</w:t>
      </w:r>
      <w:r w:rsidR="00735202" w:rsidRPr="00502189">
        <w:t xml:space="preserve">, </w:t>
      </w:r>
      <w:r w:rsidR="005649D8" w:rsidRPr="00B26EB6">
        <w:t xml:space="preserve">przy </w:t>
      </w:r>
      <w:r w:rsidR="00B26EB6" w:rsidRPr="00B26EB6">
        <w:t>współudziale</w:t>
      </w:r>
      <w:r w:rsidR="00735202" w:rsidRPr="00502189">
        <w:t xml:space="preserve"> ministr</w:t>
      </w:r>
      <w:r w:rsidR="00B26EB6">
        <w:t>a</w:t>
      </w:r>
      <w:r w:rsidR="00735202" w:rsidRPr="00502189">
        <w:t xml:space="preserve"> właściw</w:t>
      </w:r>
      <w:r w:rsidR="00B26EB6">
        <w:t>ego</w:t>
      </w:r>
      <w:r w:rsidR="00735202" w:rsidRPr="00502189">
        <w:t xml:space="preserve"> do spraw gospodarki, ministr</w:t>
      </w:r>
      <w:r w:rsidR="00B26EB6">
        <w:t>a</w:t>
      </w:r>
      <w:r w:rsidR="00735202" w:rsidRPr="00502189">
        <w:t xml:space="preserve"> właściw</w:t>
      </w:r>
      <w:r w:rsidR="00B26EB6">
        <w:t>ego</w:t>
      </w:r>
      <w:r w:rsidR="00735202" w:rsidRPr="00502189">
        <w:t xml:space="preserve"> do spraw oświaty i wychowania</w:t>
      </w:r>
      <w:r w:rsidR="0094607F">
        <w:t>,</w:t>
      </w:r>
      <w:r w:rsidR="00735202" w:rsidRPr="00502189">
        <w:t xml:space="preserve"> ministr</w:t>
      </w:r>
      <w:r w:rsidR="00B26EB6">
        <w:t>a</w:t>
      </w:r>
      <w:r w:rsidR="00735202" w:rsidRPr="00502189">
        <w:t xml:space="preserve"> właściw</w:t>
      </w:r>
      <w:r w:rsidR="00B26EB6">
        <w:t>ego</w:t>
      </w:r>
      <w:r w:rsidR="00735202" w:rsidRPr="00502189">
        <w:t xml:space="preserve"> do spraw szkolnictwa wyższego, </w:t>
      </w:r>
      <w:r w:rsidR="00502189" w:rsidRPr="00502189">
        <w:t>ministr</w:t>
      </w:r>
      <w:r w:rsidR="00B26EB6">
        <w:t>a</w:t>
      </w:r>
      <w:r w:rsidR="00502189" w:rsidRPr="00502189">
        <w:t xml:space="preserve"> właściw</w:t>
      </w:r>
      <w:r w:rsidR="00B26EB6">
        <w:t>ego</w:t>
      </w:r>
      <w:r w:rsidR="00502189" w:rsidRPr="00502189">
        <w:t xml:space="preserve"> do spraw rozwoju wsi oraz ministr</w:t>
      </w:r>
      <w:r w:rsidR="00B26EB6">
        <w:t>a</w:t>
      </w:r>
      <w:r w:rsidR="00502189" w:rsidRPr="00502189">
        <w:t xml:space="preserve"> właściw</w:t>
      </w:r>
      <w:r w:rsidR="00B26EB6">
        <w:t>ego</w:t>
      </w:r>
      <w:r w:rsidR="00502189" w:rsidRPr="00502189">
        <w:t xml:space="preserve"> do spraw rozwoju regionalnego</w:t>
      </w:r>
      <w:r w:rsidR="00735202" w:rsidRPr="00502189">
        <w:t>.</w:t>
      </w:r>
      <w:r w:rsidR="00735202" w:rsidRPr="003A1F64">
        <w:t xml:space="preserve"> </w:t>
      </w:r>
    </w:p>
    <w:p w:rsidR="00735202" w:rsidRPr="00341869" w:rsidRDefault="00735202" w:rsidP="002C1A5E">
      <w:pPr>
        <w:pStyle w:val="Tekstpodstawowywcity"/>
        <w:spacing w:after="120" w:line="276" w:lineRule="auto"/>
        <w:ind w:left="0"/>
        <w:contextualSpacing/>
      </w:pPr>
      <w:r w:rsidRPr="003A1F64">
        <w:t>Zgodnie z</w:t>
      </w:r>
      <w:r w:rsidR="008E25CE">
        <w:t xml:space="preserve"> a</w:t>
      </w:r>
      <w:r w:rsidR="008E25CE" w:rsidRPr="003A1F64">
        <w:t>rt. 3 ust. 1</w:t>
      </w:r>
      <w:r w:rsidR="0027430E">
        <w:t xml:space="preserve"> </w:t>
      </w:r>
      <w:r w:rsidR="00365DC2" w:rsidRPr="003A1F64">
        <w:t>ustaw</w:t>
      </w:r>
      <w:r w:rsidR="008E25CE">
        <w:t>y</w:t>
      </w:r>
      <w:r w:rsidR="00365DC2" w:rsidRPr="003A1F64">
        <w:t xml:space="preserve"> </w:t>
      </w:r>
      <w:r w:rsidR="0027430E">
        <w:t>KPDZ</w:t>
      </w:r>
      <w:r w:rsidR="003A1F64" w:rsidRPr="003A1F64">
        <w:t xml:space="preserve"> jest </w:t>
      </w:r>
      <w:r w:rsidR="00A538A9">
        <w:t>uchwalany</w:t>
      </w:r>
      <w:r w:rsidRPr="003A1F64">
        <w:t xml:space="preserve"> przez Radę Ministrów</w:t>
      </w:r>
      <w:r w:rsidR="0027430E">
        <w:t xml:space="preserve"> </w:t>
      </w:r>
      <w:r w:rsidR="00AC05AE">
        <w:br/>
      </w:r>
      <w:r w:rsidR="0027430E">
        <w:t>i</w:t>
      </w:r>
      <w:r w:rsidR="003A1F64" w:rsidRPr="003A1F64">
        <w:t xml:space="preserve"> zawiera</w:t>
      </w:r>
      <w:r w:rsidRPr="003A1F64">
        <w:t xml:space="preserve"> zasady realizacji Europejskiej Strategii Zatrudnienia</w:t>
      </w:r>
      <w:r w:rsidR="003A1F64" w:rsidRPr="003A1F64">
        <w:t xml:space="preserve">. </w:t>
      </w:r>
      <w:r w:rsidR="008E25CE">
        <w:t>KPDZ</w:t>
      </w:r>
      <w:r w:rsidRPr="003A1F64">
        <w:t xml:space="preserve"> stanowi podstawę realizacji zadań państwa w zakresie promocji zatrudnienia, łagodzenia skutków bezrobocia oraz aktywizacji zawodowej.</w:t>
      </w:r>
      <w:r w:rsidR="00341869">
        <w:t xml:space="preserve"> </w:t>
      </w:r>
      <w:r w:rsidRPr="003A1F64">
        <w:t xml:space="preserve">Priorytety i kierunki działań państwa w tych obszarach zostały określone w następujących dokumentach rządowych: </w:t>
      </w:r>
    </w:p>
    <w:p w:rsidR="00735202" w:rsidRPr="004C5333" w:rsidRDefault="00066CA8" w:rsidP="002C1A5E">
      <w:pPr>
        <w:pStyle w:val="Tekstpodstawowywcity"/>
        <w:spacing w:after="120" w:line="276" w:lineRule="auto"/>
        <w:ind w:left="0"/>
        <w:contextualSpacing/>
      </w:pPr>
      <w:r>
        <w:t xml:space="preserve">Średniookresowa </w:t>
      </w:r>
      <w:r w:rsidR="00735202" w:rsidRPr="003A1F64">
        <w:t>Strategi</w:t>
      </w:r>
      <w:r w:rsidR="00BB7664" w:rsidRPr="003A1F64">
        <w:t>a</w:t>
      </w:r>
      <w:r w:rsidR="00735202" w:rsidRPr="003A1F64">
        <w:t xml:space="preserve"> Rozwoju Kraju </w:t>
      </w:r>
      <w:r>
        <w:t>2020</w:t>
      </w:r>
      <w:r w:rsidR="00735202" w:rsidRPr="003A1F64">
        <w:t xml:space="preserve">, </w:t>
      </w:r>
    </w:p>
    <w:p w:rsidR="00735202" w:rsidRPr="003A1F64" w:rsidRDefault="00735202" w:rsidP="002C1A5E">
      <w:pPr>
        <w:pStyle w:val="Tekstpodstawowywcity"/>
        <w:spacing w:after="120" w:line="276" w:lineRule="auto"/>
        <w:ind w:left="0"/>
        <w:contextualSpacing/>
      </w:pPr>
      <w:r w:rsidRPr="00D42B13">
        <w:t>Krajowy Program Reform</w:t>
      </w:r>
      <w:r w:rsidR="00D42B13" w:rsidRPr="00D42B13">
        <w:rPr>
          <w:rStyle w:val="Pogrubienie"/>
          <w:b w:val="0"/>
        </w:rPr>
        <w:t xml:space="preserve"> na rzecz realizacji strategii „Europa 2020</w:t>
      </w:r>
      <w:r w:rsidRPr="00D42B13">
        <w:t>”,</w:t>
      </w:r>
      <w:r w:rsidRPr="003A1F64">
        <w:t xml:space="preserve"> </w:t>
      </w:r>
    </w:p>
    <w:p w:rsidR="00735202" w:rsidRDefault="00735202" w:rsidP="002C1A5E">
      <w:pPr>
        <w:pStyle w:val="Tekstpodstawowywcity"/>
        <w:spacing w:after="120" w:line="276" w:lineRule="auto"/>
        <w:ind w:left="0"/>
        <w:contextualSpacing/>
      </w:pPr>
      <w:r w:rsidRPr="003A1F64">
        <w:t xml:space="preserve">Krajowy Plan Działań na rzecz Zatrudnienia na </w:t>
      </w:r>
      <w:r w:rsidR="00D42B13">
        <w:t xml:space="preserve">lata </w:t>
      </w:r>
      <w:r w:rsidR="00066CA8">
        <w:t>2012</w:t>
      </w:r>
      <w:r w:rsidR="00D42B13">
        <w:t>-201</w:t>
      </w:r>
      <w:r w:rsidR="00066CA8">
        <w:t>4</w:t>
      </w:r>
      <w:r w:rsidRPr="003A1F64">
        <w:t xml:space="preserve">, </w:t>
      </w:r>
    </w:p>
    <w:p w:rsidR="00D22365" w:rsidRPr="00D22365" w:rsidRDefault="00F83C82" w:rsidP="002C1A5E">
      <w:pPr>
        <w:pStyle w:val="Tekstpodstawowywcity"/>
        <w:spacing w:after="120" w:line="276" w:lineRule="auto"/>
        <w:ind w:left="0"/>
        <w:contextualSpacing/>
      </w:pPr>
      <w:r>
        <w:t>d</w:t>
      </w:r>
      <w:r w:rsidRPr="00D22365">
        <w:t>z</w:t>
      </w:r>
      <w:r>
        <w:t xml:space="preserve">iewięć </w:t>
      </w:r>
      <w:r w:rsidR="008E25CE">
        <w:t>strategii zintegrowanych, o których mowa w ustawie</w:t>
      </w:r>
      <w:r>
        <w:t xml:space="preserve"> z dnia 6 grudnia 2006 r.</w:t>
      </w:r>
      <w:r w:rsidR="008E25CE">
        <w:t xml:space="preserve"> o zasadach prowadzenia polityki rozwoju,</w:t>
      </w:r>
      <w:r w:rsidR="004113CB">
        <w:t xml:space="preserve"> w tym Strategia Rozwoju Kapitału Ludzkiego,</w:t>
      </w:r>
    </w:p>
    <w:p w:rsidR="00066CA8" w:rsidRPr="00066CA8" w:rsidRDefault="00066CA8" w:rsidP="002C1A5E">
      <w:pPr>
        <w:pStyle w:val="Tekstpodstawowywcity"/>
        <w:spacing w:after="120" w:line="276" w:lineRule="auto"/>
        <w:ind w:left="0"/>
        <w:contextualSpacing/>
      </w:pPr>
      <w:r>
        <w:t>P</w:t>
      </w:r>
      <w:r w:rsidR="00157B60">
        <w:t xml:space="preserve">rogram </w:t>
      </w:r>
      <w:r>
        <w:t>O</w:t>
      </w:r>
      <w:r w:rsidR="00157B60">
        <w:t>peracyjny</w:t>
      </w:r>
      <w:r>
        <w:t xml:space="preserve"> W</w:t>
      </w:r>
      <w:r w:rsidR="008C4170">
        <w:t>ie</w:t>
      </w:r>
      <w:r w:rsidR="00157B60">
        <w:t xml:space="preserve">dza </w:t>
      </w:r>
      <w:r>
        <w:t>E</w:t>
      </w:r>
      <w:r w:rsidR="00157B60">
        <w:t xml:space="preserve">dukacja </w:t>
      </w:r>
      <w:r>
        <w:t>R</w:t>
      </w:r>
      <w:r w:rsidR="00157B60">
        <w:t>ozwój</w:t>
      </w:r>
      <w:r w:rsidR="00341869">
        <w:t>,</w:t>
      </w:r>
    </w:p>
    <w:p w:rsidR="00B2031F" w:rsidRPr="00341869" w:rsidRDefault="00437267" w:rsidP="002C1A5E">
      <w:pPr>
        <w:pStyle w:val="Tekstpodstawowywcity"/>
        <w:spacing w:after="120" w:line="276" w:lineRule="auto"/>
        <w:ind w:left="0"/>
        <w:contextualSpacing/>
        <w:rPr>
          <w:szCs w:val="24"/>
        </w:rPr>
      </w:pPr>
      <w:r w:rsidRPr="00437267">
        <w:rPr>
          <w:szCs w:val="24"/>
        </w:rPr>
        <w:t>Sprawozdanie roczne z realizacji Krajowego Planu Działa</w:t>
      </w:r>
      <w:r w:rsidR="004C5333">
        <w:rPr>
          <w:szCs w:val="24"/>
        </w:rPr>
        <w:t xml:space="preserve">ń na rzecz Zatrudnienia na lata </w:t>
      </w:r>
      <w:r w:rsidRPr="00437267">
        <w:rPr>
          <w:szCs w:val="24"/>
        </w:rPr>
        <w:t>2012-2014 za rok 2013</w:t>
      </w:r>
      <w:r w:rsidR="00341869">
        <w:rPr>
          <w:szCs w:val="24"/>
        </w:rPr>
        <w:t>,</w:t>
      </w:r>
    </w:p>
    <w:p w:rsidR="00B2031F" w:rsidRDefault="00604EF2" w:rsidP="002C1A5E">
      <w:pPr>
        <w:pStyle w:val="Tekstpodstawowywcity"/>
        <w:spacing w:after="120" w:line="276" w:lineRule="auto"/>
        <w:ind w:left="0"/>
        <w:contextualSpacing/>
        <w:rPr>
          <w:szCs w:val="24"/>
        </w:rPr>
      </w:pPr>
      <w:r w:rsidRPr="00463AC1">
        <w:rPr>
          <w:szCs w:val="24"/>
        </w:rPr>
        <w:t>Krajowy Program Rozwoju Ekonomii Społecznej</w:t>
      </w:r>
      <w:r w:rsidR="00341869">
        <w:rPr>
          <w:szCs w:val="24"/>
        </w:rPr>
        <w:t>,</w:t>
      </w:r>
    </w:p>
    <w:p w:rsidR="00604EF2" w:rsidRDefault="00604EF2" w:rsidP="002C1A5E">
      <w:pPr>
        <w:pStyle w:val="Tekstpodstawowywcity"/>
        <w:spacing w:after="120" w:line="276" w:lineRule="auto"/>
        <w:ind w:left="0"/>
        <w:contextualSpacing/>
        <w:rPr>
          <w:szCs w:val="24"/>
        </w:rPr>
      </w:pPr>
      <w:r w:rsidRPr="00463AC1">
        <w:rPr>
          <w:szCs w:val="24"/>
        </w:rPr>
        <w:t>Krajowy Program Przeciwdziałania Ubóstwu i Wykluczeniu Społecznemu 2020. Nowy wymiar aktywnej integracji</w:t>
      </w:r>
      <w:r w:rsidR="004D4A85">
        <w:rPr>
          <w:szCs w:val="24"/>
        </w:rPr>
        <w:t>,</w:t>
      </w:r>
    </w:p>
    <w:p w:rsidR="004D4A85" w:rsidRPr="00490B98" w:rsidRDefault="004D4A85" w:rsidP="002C1A5E">
      <w:pPr>
        <w:pStyle w:val="Tekstpodstawowywcity"/>
        <w:spacing w:after="120" w:line="276" w:lineRule="auto"/>
        <w:ind w:left="0"/>
        <w:contextualSpacing/>
        <w:rPr>
          <w:szCs w:val="24"/>
        </w:rPr>
      </w:pPr>
      <w:r>
        <w:rPr>
          <w:szCs w:val="24"/>
        </w:rPr>
        <w:t>Strategia Bezpieczeństwo Energetyczne i Środowisko (wspieranie tworzenia zielonych miejsc pracy).</w:t>
      </w:r>
    </w:p>
    <w:p w:rsidR="00735202" w:rsidRDefault="00735202" w:rsidP="002C1A5E">
      <w:pPr>
        <w:pStyle w:val="Tekstpodstawowywcity"/>
        <w:spacing w:after="120" w:line="276" w:lineRule="auto"/>
        <w:ind w:left="0"/>
        <w:contextualSpacing/>
      </w:pPr>
      <w:r w:rsidRPr="003A1F64">
        <w:t>Zdefiniowana w wymienionych dokumentach polityka państwa w dziedzinie zatrudnienia stanowi szerokie ramy, w które wpis</w:t>
      </w:r>
      <w:r w:rsidR="00A63966" w:rsidRPr="003A1F64">
        <w:t>ują</w:t>
      </w:r>
      <w:r w:rsidRPr="003A1F64">
        <w:t xml:space="preserve"> się</w:t>
      </w:r>
      <w:r w:rsidR="00072376">
        <w:t xml:space="preserve"> również</w:t>
      </w:r>
      <w:r w:rsidRPr="003A1F64">
        <w:t xml:space="preserve"> działania </w:t>
      </w:r>
      <w:r w:rsidR="00072376">
        <w:t>podejmowane</w:t>
      </w:r>
      <w:r w:rsidRPr="003A1F64">
        <w:t xml:space="preserve"> w ramach KPDZ/</w:t>
      </w:r>
      <w:r w:rsidR="00066CA8" w:rsidRPr="003A1F64">
        <w:t>20</w:t>
      </w:r>
      <w:r w:rsidR="00066CA8">
        <w:t>15</w:t>
      </w:r>
      <w:r w:rsidRPr="003A1F64">
        <w:t>-</w:t>
      </w:r>
      <w:r w:rsidR="00066CA8" w:rsidRPr="003A1F64">
        <w:t>201</w:t>
      </w:r>
      <w:r w:rsidR="00066CA8">
        <w:t>7</w:t>
      </w:r>
      <w:r w:rsidRPr="003A1F64">
        <w:t xml:space="preserve">. </w:t>
      </w:r>
    </w:p>
    <w:p w:rsidR="00157B60" w:rsidRPr="00157B60" w:rsidRDefault="00072376" w:rsidP="002C1A5E">
      <w:pPr>
        <w:pStyle w:val="Tekstpodstawowywcity"/>
        <w:spacing w:after="120" w:line="276" w:lineRule="auto"/>
        <w:ind w:left="0"/>
        <w:contextualSpacing/>
      </w:pPr>
      <w:r>
        <w:t xml:space="preserve">Zobowiązania wynikające z </w:t>
      </w:r>
      <w:r w:rsidR="004D4CDE">
        <w:t>włączenia się Polski w realizację strategii „Europa 2020”</w:t>
      </w:r>
      <w:r>
        <w:t xml:space="preserve"> sprawiają, że </w:t>
      </w:r>
      <w:r w:rsidR="00157B60">
        <w:t xml:space="preserve">wpływ na </w:t>
      </w:r>
      <w:r>
        <w:t xml:space="preserve">przyjęte w KPDZ priorytety i </w:t>
      </w:r>
      <w:r w:rsidR="00157B60">
        <w:t>kierunki działań miały</w:t>
      </w:r>
      <w:r w:rsidR="00490B98">
        <w:t xml:space="preserve"> także</w:t>
      </w:r>
      <w:r w:rsidR="00157B60">
        <w:t xml:space="preserve"> </w:t>
      </w:r>
      <w:r w:rsidR="00604EF2" w:rsidRPr="00C4665C">
        <w:rPr>
          <w:b/>
          <w:szCs w:val="24"/>
        </w:rPr>
        <w:t>Zalecenia Rady</w:t>
      </w:r>
      <w:r w:rsidR="00604EF2">
        <w:rPr>
          <w:b/>
          <w:szCs w:val="24"/>
        </w:rPr>
        <w:t xml:space="preserve"> UE</w:t>
      </w:r>
      <w:r w:rsidR="00604EF2" w:rsidRPr="00C4665C">
        <w:rPr>
          <w:b/>
          <w:szCs w:val="24"/>
        </w:rPr>
        <w:t xml:space="preserve"> dla Polski na 2014 r</w:t>
      </w:r>
      <w:r w:rsidR="00604EF2">
        <w:rPr>
          <w:b/>
          <w:szCs w:val="24"/>
        </w:rPr>
        <w:t>ok</w:t>
      </w:r>
      <w:r w:rsidR="00604EF2" w:rsidRPr="00604EF2">
        <w:t xml:space="preserve"> </w:t>
      </w:r>
      <w:r w:rsidR="009253D0">
        <w:t>w ramach Semestru E</w:t>
      </w:r>
      <w:r w:rsidR="00604EF2">
        <w:t>uropejskiego</w:t>
      </w:r>
      <w:r w:rsidR="00462D3B">
        <w:t>.</w:t>
      </w:r>
    </w:p>
    <w:p w:rsidR="00735202" w:rsidRDefault="009A7A27" w:rsidP="002C1A5E">
      <w:pPr>
        <w:pStyle w:val="Tekstpodstawowy2"/>
        <w:spacing w:after="120" w:line="276" w:lineRule="auto"/>
        <w:contextualSpacing/>
        <w:rPr>
          <w:rFonts w:ascii="Times New Roman" w:hAnsi="Times New Roman"/>
        </w:rPr>
      </w:pPr>
      <w:r>
        <w:rPr>
          <w:rFonts w:ascii="Times New Roman" w:hAnsi="Times New Roman"/>
        </w:rPr>
        <w:t>Ponadto, zgodnie z</w:t>
      </w:r>
      <w:r w:rsidR="00462D3B">
        <w:rPr>
          <w:rFonts w:ascii="Times New Roman" w:hAnsi="Times New Roman"/>
        </w:rPr>
        <w:t xml:space="preserve"> art. 3 ust. 4 </w:t>
      </w:r>
      <w:r w:rsidR="00072376">
        <w:rPr>
          <w:rFonts w:ascii="Times New Roman" w:hAnsi="Times New Roman"/>
        </w:rPr>
        <w:t xml:space="preserve"> </w:t>
      </w:r>
      <w:r w:rsidR="00462D3B">
        <w:rPr>
          <w:rFonts w:ascii="Times New Roman" w:hAnsi="Times New Roman"/>
        </w:rPr>
        <w:t xml:space="preserve">ustawy z dnia </w:t>
      </w:r>
      <w:r w:rsidR="005112FB" w:rsidRPr="005112FB">
        <w:rPr>
          <w:rFonts w:ascii="Times New Roman" w:hAnsi="Times New Roman"/>
        </w:rPr>
        <w:t>z dnia 20 kwietnia 2004 r.</w:t>
      </w:r>
      <w:r w:rsidR="00462D3B">
        <w:rPr>
          <w:rFonts w:ascii="Times New Roman" w:hAnsi="Times New Roman"/>
        </w:rPr>
        <w:t xml:space="preserve">  </w:t>
      </w:r>
      <w:r w:rsidR="004D4CDE">
        <w:rPr>
          <w:rFonts w:ascii="Times New Roman" w:hAnsi="Times New Roman"/>
        </w:rPr>
        <w:t xml:space="preserve">o promocji zatrudnienia </w:t>
      </w:r>
      <w:r w:rsidR="008E25CE">
        <w:rPr>
          <w:rFonts w:ascii="Times New Roman" w:hAnsi="Times New Roman"/>
        </w:rPr>
        <w:t>i instytucjach rynku pracy</w:t>
      </w:r>
      <w:r w:rsidR="00B27309">
        <w:rPr>
          <w:rFonts w:ascii="Times New Roman" w:hAnsi="Times New Roman"/>
        </w:rPr>
        <w:t xml:space="preserve">, </w:t>
      </w:r>
      <w:r w:rsidR="00735202" w:rsidRPr="003A1F64">
        <w:rPr>
          <w:rFonts w:ascii="Times New Roman" w:hAnsi="Times New Roman"/>
        </w:rPr>
        <w:t xml:space="preserve">KPDZ, stanowi podstawę dla przygotowania przez samorząd województwa </w:t>
      </w:r>
      <w:r w:rsidR="00735202" w:rsidRPr="00B65C5D">
        <w:rPr>
          <w:rFonts w:ascii="Times New Roman" w:hAnsi="Times New Roman"/>
        </w:rPr>
        <w:t>corocznych</w:t>
      </w:r>
      <w:r w:rsidR="00735202" w:rsidRPr="003A1F64">
        <w:rPr>
          <w:rFonts w:ascii="Times New Roman" w:hAnsi="Times New Roman"/>
        </w:rPr>
        <w:t xml:space="preserve"> regionalnych planów działań na rzecz zatrudnienia, określających priorytetowe grupy bezrobotnych i innych osób wymagających wsparcia</w:t>
      </w:r>
      <w:r w:rsidR="00072376">
        <w:rPr>
          <w:rFonts w:ascii="Times New Roman" w:hAnsi="Times New Roman"/>
        </w:rPr>
        <w:t xml:space="preserve"> na regionalnym rynku pracy</w:t>
      </w:r>
      <w:r w:rsidR="00735202" w:rsidRPr="003A1F64">
        <w:rPr>
          <w:rFonts w:ascii="Times New Roman" w:hAnsi="Times New Roman"/>
        </w:rPr>
        <w:t>.</w:t>
      </w:r>
    </w:p>
    <w:p w:rsidR="00943FC7" w:rsidRPr="00943FC7" w:rsidRDefault="00D22365" w:rsidP="002C1A5E">
      <w:pPr>
        <w:pStyle w:val="Tekstpodstawowy2"/>
        <w:spacing w:after="120" w:line="276" w:lineRule="auto"/>
        <w:contextualSpacing/>
        <w:rPr>
          <w:color w:val="FF0000"/>
        </w:rPr>
      </w:pPr>
      <w:r>
        <w:rPr>
          <w:rFonts w:ascii="Times New Roman" w:hAnsi="Times New Roman"/>
          <w:b/>
        </w:rPr>
        <w:t xml:space="preserve">Działania podejmowane </w:t>
      </w:r>
      <w:r w:rsidR="001D3E15">
        <w:rPr>
          <w:rFonts w:ascii="Times New Roman" w:hAnsi="Times New Roman"/>
          <w:b/>
        </w:rPr>
        <w:t xml:space="preserve">zgodnie z </w:t>
      </w:r>
      <w:r>
        <w:rPr>
          <w:rFonts w:ascii="Times New Roman" w:hAnsi="Times New Roman"/>
          <w:b/>
        </w:rPr>
        <w:t xml:space="preserve">poprzednim </w:t>
      </w:r>
      <w:r w:rsidR="001D3E15">
        <w:rPr>
          <w:rFonts w:ascii="Times New Roman" w:hAnsi="Times New Roman"/>
          <w:b/>
        </w:rPr>
        <w:t xml:space="preserve">Planem </w:t>
      </w:r>
      <w:r w:rsidR="00490B98">
        <w:rPr>
          <w:rFonts w:ascii="Times New Roman" w:hAnsi="Times New Roman"/>
          <w:b/>
        </w:rPr>
        <w:t>(KPDZ/2012-2014)</w:t>
      </w:r>
      <w:r>
        <w:rPr>
          <w:rFonts w:ascii="Times New Roman" w:hAnsi="Times New Roman"/>
          <w:b/>
        </w:rPr>
        <w:t xml:space="preserve">, w tym zwłaszcza związane z </w:t>
      </w:r>
      <w:r w:rsidR="008E25CE">
        <w:rPr>
          <w:rFonts w:ascii="Times New Roman" w:hAnsi="Times New Roman"/>
          <w:b/>
        </w:rPr>
        <w:t>wypracowaniem</w:t>
      </w:r>
      <w:r>
        <w:rPr>
          <w:rFonts w:ascii="Times New Roman" w:hAnsi="Times New Roman"/>
          <w:b/>
        </w:rPr>
        <w:t xml:space="preserve"> nowych polityk rynku pracy</w:t>
      </w:r>
      <w:r w:rsidR="00233310">
        <w:rPr>
          <w:rFonts w:ascii="Times New Roman" w:hAnsi="Times New Roman"/>
          <w:b/>
        </w:rPr>
        <w:t>,</w:t>
      </w:r>
      <w:r>
        <w:rPr>
          <w:rFonts w:ascii="Times New Roman" w:hAnsi="Times New Roman"/>
          <w:b/>
        </w:rPr>
        <w:t xml:space="preserve"> znalazły swoje </w:t>
      </w:r>
      <w:r w:rsidR="002D6279">
        <w:rPr>
          <w:rFonts w:ascii="Times New Roman" w:hAnsi="Times New Roman"/>
          <w:b/>
        </w:rPr>
        <w:t>bezpośrednie odzwierciedlenie</w:t>
      </w:r>
      <w:r>
        <w:rPr>
          <w:rFonts w:ascii="Times New Roman" w:hAnsi="Times New Roman"/>
          <w:b/>
        </w:rPr>
        <w:t xml:space="preserve"> w </w:t>
      </w:r>
      <w:r w:rsidR="005F2AB1" w:rsidRPr="00BA1346">
        <w:rPr>
          <w:rFonts w:ascii="Times New Roman" w:hAnsi="Times New Roman"/>
          <w:b/>
        </w:rPr>
        <w:t>KPDZ/201</w:t>
      </w:r>
      <w:r>
        <w:rPr>
          <w:rFonts w:ascii="Times New Roman" w:hAnsi="Times New Roman"/>
          <w:b/>
        </w:rPr>
        <w:t>5</w:t>
      </w:r>
      <w:r w:rsidR="005F2AB1" w:rsidRPr="00BA1346">
        <w:rPr>
          <w:rFonts w:ascii="Times New Roman" w:hAnsi="Times New Roman"/>
          <w:b/>
        </w:rPr>
        <w:t>-201</w:t>
      </w:r>
      <w:r>
        <w:rPr>
          <w:rFonts w:ascii="Times New Roman" w:hAnsi="Times New Roman"/>
          <w:b/>
        </w:rPr>
        <w:t>7, który ma służyć</w:t>
      </w:r>
      <w:r w:rsidR="002D6279">
        <w:rPr>
          <w:rFonts w:ascii="Times New Roman" w:hAnsi="Times New Roman"/>
          <w:b/>
        </w:rPr>
        <w:t xml:space="preserve"> ich</w:t>
      </w:r>
      <w:r>
        <w:rPr>
          <w:rFonts w:ascii="Times New Roman" w:hAnsi="Times New Roman"/>
          <w:b/>
        </w:rPr>
        <w:t xml:space="preserve"> dalszemu</w:t>
      </w:r>
      <w:r w:rsidR="002D6279">
        <w:rPr>
          <w:rFonts w:ascii="Times New Roman" w:hAnsi="Times New Roman"/>
          <w:b/>
        </w:rPr>
        <w:t xml:space="preserve"> </w:t>
      </w:r>
      <w:r w:rsidR="001D3E15">
        <w:rPr>
          <w:rFonts w:ascii="Times New Roman" w:hAnsi="Times New Roman"/>
          <w:b/>
        </w:rPr>
        <w:t xml:space="preserve">wdrożeniu </w:t>
      </w:r>
      <w:r>
        <w:rPr>
          <w:rFonts w:ascii="Times New Roman" w:hAnsi="Times New Roman"/>
          <w:b/>
        </w:rPr>
        <w:t xml:space="preserve">oraz </w:t>
      </w:r>
      <w:r w:rsidR="00A024D8">
        <w:rPr>
          <w:rFonts w:ascii="Times New Roman" w:hAnsi="Times New Roman"/>
          <w:b/>
        </w:rPr>
        <w:t>monitorowaniu</w:t>
      </w:r>
      <w:r>
        <w:rPr>
          <w:rFonts w:ascii="Times New Roman" w:hAnsi="Times New Roman"/>
          <w:b/>
        </w:rPr>
        <w:t xml:space="preserve"> stanu zaawansowania </w:t>
      </w:r>
      <w:r w:rsidR="00072376">
        <w:rPr>
          <w:rFonts w:ascii="Times New Roman" w:hAnsi="Times New Roman"/>
          <w:b/>
        </w:rPr>
        <w:t>inicjatyw</w:t>
      </w:r>
      <w:r>
        <w:rPr>
          <w:rFonts w:ascii="Times New Roman" w:hAnsi="Times New Roman"/>
          <w:b/>
        </w:rPr>
        <w:t xml:space="preserve"> </w:t>
      </w:r>
      <w:r w:rsidR="00490B98">
        <w:rPr>
          <w:rFonts w:ascii="Times New Roman" w:hAnsi="Times New Roman"/>
          <w:b/>
        </w:rPr>
        <w:t>rozpoczętych</w:t>
      </w:r>
      <w:r>
        <w:rPr>
          <w:rFonts w:ascii="Times New Roman" w:hAnsi="Times New Roman"/>
          <w:b/>
        </w:rPr>
        <w:t xml:space="preserve"> </w:t>
      </w:r>
      <w:r w:rsidR="00B2031F">
        <w:rPr>
          <w:rFonts w:ascii="Times New Roman" w:hAnsi="Times New Roman"/>
          <w:b/>
        </w:rPr>
        <w:t>w trakcie realizacji</w:t>
      </w:r>
      <w:r>
        <w:rPr>
          <w:rFonts w:ascii="Times New Roman" w:hAnsi="Times New Roman"/>
          <w:b/>
        </w:rPr>
        <w:t xml:space="preserve"> KPDZ/2012-2014.</w:t>
      </w:r>
      <w:r w:rsidR="005F2AB1" w:rsidRPr="00BA1346">
        <w:rPr>
          <w:rFonts w:ascii="Times New Roman" w:hAnsi="Times New Roman"/>
          <w:b/>
        </w:rPr>
        <w:t xml:space="preserve"> </w:t>
      </w:r>
    </w:p>
    <w:p w:rsidR="00CD5830" w:rsidRPr="009253D0" w:rsidRDefault="001C2D42" w:rsidP="002C1A5E">
      <w:pPr>
        <w:pStyle w:val="Tekstpodstawowywcity"/>
        <w:spacing w:after="120" w:line="276" w:lineRule="auto"/>
        <w:ind w:left="0"/>
      </w:pPr>
      <w:r w:rsidRPr="00A746A5">
        <w:lastRenderedPageBreak/>
        <w:t>KPDZ/2015-2017</w:t>
      </w:r>
      <w:r w:rsidR="00814BEB">
        <w:t>,</w:t>
      </w:r>
      <w:r w:rsidRPr="00A746A5">
        <w:t xml:space="preserve"> jako dokument służący realizacji Krajowego Programu Reform</w:t>
      </w:r>
      <w:r w:rsidRPr="00A746A5">
        <w:rPr>
          <w:rStyle w:val="Pogrubienie"/>
          <w:b w:val="0"/>
        </w:rPr>
        <w:t xml:space="preserve"> na rzecz realizacji strategii „Europa 2020</w:t>
      </w:r>
      <w:r w:rsidR="00814BEB">
        <w:rPr>
          <w:rStyle w:val="Pogrubienie"/>
          <w:b w:val="0"/>
        </w:rPr>
        <w:t>” (KPR)</w:t>
      </w:r>
      <w:r w:rsidRPr="00A746A5">
        <w:t xml:space="preserve"> w obszarze polityki rynku pracy, uwzględnia</w:t>
      </w:r>
      <w:r w:rsidR="00A746A5" w:rsidRPr="00A746A5">
        <w:t xml:space="preserve"> </w:t>
      </w:r>
      <w:r w:rsidR="004651FA" w:rsidRPr="00A746A5">
        <w:t>cel</w:t>
      </w:r>
      <w:r w:rsidR="004651FA">
        <w:t>e</w:t>
      </w:r>
      <w:r w:rsidR="004651FA" w:rsidRPr="00A746A5">
        <w:t xml:space="preserve"> </w:t>
      </w:r>
      <w:r w:rsidR="00A746A5" w:rsidRPr="00A746A5">
        <w:t xml:space="preserve">i </w:t>
      </w:r>
      <w:r w:rsidR="004651FA" w:rsidRPr="00A746A5">
        <w:t>kierunk</w:t>
      </w:r>
      <w:r w:rsidR="004651FA">
        <w:t>i polityk</w:t>
      </w:r>
      <w:r w:rsidR="004651FA" w:rsidRPr="00A746A5">
        <w:t xml:space="preserve"> </w:t>
      </w:r>
      <w:r w:rsidR="004651FA">
        <w:t xml:space="preserve">przewidzianych </w:t>
      </w:r>
      <w:r w:rsidR="00944D5B" w:rsidRPr="004113CB">
        <w:t>w ramach KPR oraz</w:t>
      </w:r>
      <w:r w:rsidR="00A746A5" w:rsidRPr="00A746A5">
        <w:t xml:space="preserve"> </w:t>
      </w:r>
      <w:r w:rsidRPr="00A746A5">
        <w:t>Strategi</w:t>
      </w:r>
      <w:r w:rsidR="004651FA">
        <w:t>i</w:t>
      </w:r>
      <w:r w:rsidRPr="00A746A5">
        <w:t xml:space="preserve"> Rozwoju Kapitału Ludzkiego – Etap 4: Aktywność zawodowa, uczenie się dorosłych i rodzicielstwo.</w:t>
      </w:r>
    </w:p>
    <w:p w:rsidR="00BF5349" w:rsidRPr="003A1F64" w:rsidRDefault="002D6279" w:rsidP="002C1A5E">
      <w:pPr>
        <w:pStyle w:val="Tekstpodstawowywcity"/>
        <w:spacing w:after="120" w:line="276" w:lineRule="auto"/>
        <w:ind w:left="0"/>
      </w:pPr>
      <w:r>
        <w:t xml:space="preserve">W </w:t>
      </w:r>
      <w:r w:rsidR="00DA0F73">
        <w:t>KPDZ/2015-2017</w:t>
      </w:r>
      <w:r>
        <w:t xml:space="preserve"> zdecydowano się na </w:t>
      </w:r>
      <w:r w:rsidR="00726067">
        <w:t xml:space="preserve">zachowanie dotychczasowej perspektywy realizacyjnej (trzyletniej). W efekcie </w:t>
      </w:r>
      <w:r w:rsidR="009A7A27">
        <w:t>zawiera</w:t>
      </w:r>
      <w:r w:rsidR="00DA0F73">
        <w:t xml:space="preserve"> on</w:t>
      </w:r>
      <w:r w:rsidR="00A63966" w:rsidRPr="003A1F64">
        <w:t xml:space="preserve"> działania</w:t>
      </w:r>
      <w:r w:rsidR="009A7A27">
        <w:t>, które będą realizowane</w:t>
      </w:r>
      <w:r w:rsidR="0021416C">
        <w:t xml:space="preserve"> </w:t>
      </w:r>
      <w:r w:rsidR="00726067">
        <w:t>na przestrzeni</w:t>
      </w:r>
      <w:r w:rsidR="00726067" w:rsidRPr="003A1F64">
        <w:t xml:space="preserve"> </w:t>
      </w:r>
      <w:r w:rsidR="009A7A27">
        <w:t>najbliższych</w:t>
      </w:r>
      <w:r w:rsidR="009A7A27" w:rsidRPr="003A1F64">
        <w:t xml:space="preserve"> </w:t>
      </w:r>
      <w:r w:rsidR="00A63966" w:rsidRPr="003A1F64">
        <w:t xml:space="preserve">trzech lat. </w:t>
      </w:r>
      <w:r w:rsidR="00490B98">
        <w:t>Przewiduje</w:t>
      </w:r>
      <w:r w:rsidR="00233310">
        <w:t xml:space="preserve"> się, że przyjęta</w:t>
      </w:r>
      <w:r w:rsidR="00A4714C">
        <w:t xml:space="preserve"> </w:t>
      </w:r>
      <w:r w:rsidR="00A63966" w:rsidRPr="003A1F64">
        <w:t xml:space="preserve">perspektywa </w:t>
      </w:r>
      <w:r w:rsidR="003F30C5">
        <w:t>pozwol</w:t>
      </w:r>
      <w:r w:rsidR="00685225">
        <w:t>i</w:t>
      </w:r>
      <w:r w:rsidR="00A4714C">
        <w:t xml:space="preserve"> nie tylko</w:t>
      </w:r>
      <w:r w:rsidR="00AD6ADB">
        <w:t xml:space="preserve"> na lepsze uwzględnienie</w:t>
      </w:r>
      <w:r w:rsidR="00A63966" w:rsidRPr="003A1F64">
        <w:t xml:space="preserve"> </w:t>
      </w:r>
      <w:r w:rsidR="00AD6ADB">
        <w:t>zachodzących</w:t>
      </w:r>
      <w:r w:rsidR="00A63966" w:rsidRPr="003A1F64">
        <w:t xml:space="preserve"> zmian na rynkach pracy</w:t>
      </w:r>
      <w:r w:rsidR="00233310">
        <w:t>, często opóźnionych w stosunku do procesów</w:t>
      </w:r>
      <w:r w:rsidR="007C1D06">
        <w:t xml:space="preserve"> gospodarczych, które je wywoł</w:t>
      </w:r>
      <w:r w:rsidR="00233310">
        <w:t>ują</w:t>
      </w:r>
      <w:r w:rsidR="00814BEB">
        <w:t>,</w:t>
      </w:r>
      <w:r w:rsidR="00A4714C">
        <w:t xml:space="preserve"> a</w:t>
      </w:r>
      <w:r w:rsidR="00437267">
        <w:t>le</w:t>
      </w:r>
      <w:r w:rsidR="00A4714C">
        <w:t xml:space="preserve"> również na lepsze uwzględnienie działań dofinansowywanych ze środków UE, które są podejmowane</w:t>
      </w:r>
      <w:r w:rsidR="00437267">
        <w:t xml:space="preserve"> </w:t>
      </w:r>
      <w:r w:rsidR="00A4714C">
        <w:t>w dłuższej perspektywie</w:t>
      </w:r>
      <w:r w:rsidR="006C3425" w:rsidRPr="003A1F64">
        <w:t>.</w:t>
      </w:r>
    </w:p>
    <w:p w:rsidR="00735202" w:rsidRDefault="00072376" w:rsidP="002C1A5E">
      <w:pPr>
        <w:pStyle w:val="Tekstpodstawowywcity"/>
        <w:spacing w:after="120" w:line="276" w:lineRule="auto"/>
        <w:ind w:left="0"/>
        <w:contextualSpacing/>
      </w:pPr>
      <w:r>
        <w:t>Przyjęta</w:t>
      </w:r>
      <w:r w:rsidR="00550407">
        <w:t xml:space="preserve"> perspektywa realizacyjna oraz operacyjny charakter</w:t>
      </w:r>
      <w:r>
        <w:t xml:space="preserve"> KPDZ</w:t>
      </w:r>
      <w:r w:rsidR="00550407">
        <w:t xml:space="preserve"> wobec KPR sprawiły, że</w:t>
      </w:r>
      <w:r w:rsidR="00AD6ADB" w:rsidRPr="003A1F64">
        <w:t xml:space="preserve"> </w:t>
      </w:r>
      <w:r w:rsidR="00550407">
        <w:t>w KPDZ/2015-2017</w:t>
      </w:r>
      <w:r w:rsidR="00550407" w:rsidRPr="003A1F64">
        <w:t xml:space="preserve"> </w:t>
      </w:r>
      <w:r>
        <w:t>zaistniała</w:t>
      </w:r>
      <w:r w:rsidR="00550407">
        <w:t xml:space="preserve"> możliwość </w:t>
      </w:r>
      <w:r w:rsidR="00AD6ADB">
        <w:t xml:space="preserve">dokonywania </w:t>
      </w:r>
      <w:r w:rsidR="00550407">
        <w:t>uaktualnienia</w:t>
      </w:r>
      <w:r w:rsidR="00AD6ADB">
        <w:t xml:space="preserve"> </w:t>
      </w:r>
      <w:r w:rsidR="00964BE9" w:rsidRPr="003A1F64">
        <w:t xml:space="preserve">stosownie do </w:t>
      </w:r>
      <w:r w:rsidR="00DA0F73">
        <w:t>nowych</w:t>
      </w:r>
      <w:r w:rsidR="005649D8">
        <w:t xml:space="preserve"> </w:t>
      </w:r>
      <w:r w:rsidR="00AD6ADB">
        <w:t>wyzwań.</w:t>
      </w:r>
    </w:p>
    <w:p w:rsidR="00735202" w:rsidRPr="00437267" w:rsidRDefault="00735202" w:rsidP="00891F92">
      <w:pPr>
        <w:pStyle w:val="Tekstpodstawowy"/>
        <w:spacing w:after="120" w:line="276" w:lineRule="auto"/>
        <w:contextualSpacing/>
      </w:pPr>
    </w:p>
    <w:p w:rsidR="00735202" w:rsidRDefault="00735202" w:rsidP="00891F92">
      <w:pPr>
        <w:pStyle w:val="Tekstpodstawowy"/>
        <w:spacing w:after="120" w:line="276" w:lineRule="auto"/>
        <w:contextualSpacing/>
      </w:pPr>
    </w:p>
    <w:p w:rsidR="006671A9" w:rsidRDefault="006671A9" w:rsidP="00891F92">
      <w:pPr>
        <w:pStyle w:val="Tekstpodstawowy"/>
        <w:spacing w:after="120" w:line="276" w:lineRule="auto"/>
        <w:contextualSpacing/>
        <w:rPr>
          <w:b/>
          <w:sz w:val="28"/>
          <w:szCs w:val="28"/>
        </w:rPr>
      </w:pPr>
      <w:bookmarkStart w:id="20" w:name="_Toc387907722"/>
      <w:bookmarkEnd w:id="20"/>
    </w:p>
    <w:p w:rsidR="001E7C37" w:rsidRPr="009671F9" w:rsidRDefault="001E7C37" w:rsidP="00891F92">
      <w:pPr>
        <w:pStyle w:val="Tekstpodstawowy"/>
        <w:spacing w:after="120" w:line="276" w:lineRule="auto"/>
        <w:contextualSpacing/>
        <w:rPr>
          <w:b/>
          <w:sz w:val="28"/>
          <w:szCs w:val="28"/>
        </w:rPr>
      </w:pPr>
    </w:p>
    <w:p w:rsidR="00B514F6" w:rsidRDefault="00B514F6" w:rsidP="00891F92">
      <w:pPr>
        <w:spacing w:after="120" w:line="276" w:lineRule="auto"/>
        <w:contextualSpacing/>
      </w:pPr>
      <w:bookmarkStart w:id="21" w:name="_Toc318381468"/>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490B98" w:rsidRDefault="00490B98" w:rsidP="00891F92">
      <w:pPr>
        <w:spacing w:after="120" w:line="276" w:lineRule="auto"/>
        <w:contextualSpacing/>
      </w:pPr>
    </w:p>
    <w:p w:rsidR="001C2FF7" w:rsidRPr="00463AC1" w:rsidRDefault="001C2FF7" w:rsidP="00F321C8">
      <w:pPr>
        <w:pStyle w:val="Nagwek1"/>
        <w:spacing w:before="0" w:after="120" w:line="276" w:lineRule="auto"/>
        <w:contextualSpacing/>
        <w:jc w:val="both"/>
        <w:rPr>
          <w:rFonts w:ascii="Times New Roman" w:hAnsi="Times New Roman"/>
          <w:sz w:val="28"/>
          <w:szCs w:val="28"/>
        </w:rPr>
      </w:pPr>
      <w:bookmarkStart w:id="22" w:name="_Toc406506271"/>
      <w:r w:rsidRPr="00E8438F">
        <w:rPr>
          <w:rFonts w:ascii="Times New Roman" w:hAnsi="Times New Roman"/>
          <w:sz w:val="28"/>
          <w:szCs w:val="28"/>
        </w:rPr>
        <w:lastRenderedPageBreak/>
        <w:t>Rozdział I</w:t>
      </w:r>
      <w:r w:rsidR="0094749F">
        <w:rPr>
          <w:rFonts w:ascii="Times New Roman" w:hAnsi="Times New Roman"/>
          <w:sz w:val="28"/>
          <w:szCs w:val="28"/>
        </w:rPr>
        <w:t>.</w:t>
      </w:r>
      <w:r w:rsidRPr="00E8438F">
        <w:rPr>
          <w:rFonts w:ascii="Times New Roman" w:hAnsi="Times New Roman"/>
          <w:sz w:val="28"/>
          <w:szCs w:val="28"/>
        </w:rPr>
        <w:t xml:space="preserve"> </w:t>
      </w:r>
      <w:bookmarkEnd w:id="21"/>
      <w:r w:rsidR="00463AC1">
        <w:rPr>
          <w:rFonts w:ascii="Times New Roman" w:hAnsi="Times New Roman"/>
          <w:sz w:val="28"/>
          <w:szCs w:val="28"/>
        </w:rPr>
        <w:t>Diagnoza</w:t>
      </w:r>
      <w:r w:rsidR="00463AC1" w:rsidRPr="00E8438F">
        <w:rPr>
          <w:rFonts w:ascii="Times New Roman" w:hAnsi="Times New Roman"/>
          <w:sz w:val="28"/>
          <w:szCs w:val="28"/>
        </w:rPr>
        <w:t xml:space="preserve"> </w:t>
      </w:r>
      <w:r w:rsidR="00490B98">
        <w:rPr>
          <w:rFonts w:ascii="Times New Roman" w:hAnsi="Times New Roman"/>
          <w:sz w:val="28"/>
          <w:szCs w:val="28"/>
        </w:rPr>
        <w:t xml:space="preserve">aktualnej </w:t>
      </w:r>
      <w:r w:rsidR="00F002E4" w:rsidRPr="00E8438F">
        <w:rPr>
          <w:rFonts w:ascii="Times New Roman" w:hAnsi="Times New Roman"/>
          <w:sz w:val="28"/>
          <w:szCs w:val="28"/>
        </w:rPr>
        <w:t xml:space="preserve">sytuacji na rynku pracy w Polsce </w:t>
      </w:r>
      <w:r w:rsidR="00463AC1">
        <w:rPr>
          <w:rFonts w:ascii="Times New Roman" w:hAnsi="Times New Roman"/>
          <w:sz w:val="28"/>
          <w:szCs w:val="28"/>
        </w:rPr>
        <w:t xml:space="preserve">oraz prognoza </w:t>
      </w:r>
      <w:r w:rsidR="00490B98">
        <w:rPr>
          <w:rFonts w:ascii="Times New Roman" w:hAnsi="Times New Roman"/>
          <w:sz w:val="28"/>
          <w:szCs w:val="28"/>
        </w:rPr>
        <w:t>zatrudnienia</w:t>
      </w:r>
      <w:bookmarkEnd w:id="22"/>
    </w:p>
    <w:p w:rsidR="00B2031F" w:rsidRDefault="00B2031F" w:rsidP="00F321C8">
      <w:pPr>
        <w:pStyle w:val="podrozdzia"/>
        <w:spacing w:before="0" w:after="120" w:line="276" w:lineRule="auto"/>
        <w:contextualSpacing/>
        <w:jc w:val="both"/>
        <w:rPr>
          <w:rFonts w:ascii="Times New Roman" w:hAnsi="Times New Roman" w:cs="Times New Roman"/>
          <w:b w:val="0"/>
          <w:i/>
          <w:sz w:val="22"/>
          <w:szCs w:val="22"/>
        </w:rPr>
      </w:pPr>
      <w:bookmarkStart w:id="23" w:name="_Toc399749154"/>
    </w:p>
    <w:p w:rsidR="00CC774A" w:rsidRPr="00310C24" w:rsidRDefault="00CC774A" w:rsidP="00F321C8">
      <w:pPr>
        <w:spacing w:after="120" w:line="276" w:lineRule="auto"/>
        <w:contextualSpacing/>
        <w:jc w:val="both"/>
        <w:rPr>
          <w:b/>
        </w:rPr>
      </w:pPr>
      <w:r w:rsidRPr="00310C24">
        <w:rPr>
          <w:b/>
        </w:rPr>
        <w:t>Wstęp</w:t>
      </w:r>
    </w:p>
    <w:p w:rsidR="00B2031F" w:rsidRDefault="00B2031F" w:rsidP="00F321C8">
      <w:pPr>
        <w:pStyle w:val="podrozdzia"/>
        <w:spacing w:before="0" w:after="120" w:line="276" w:lineRule="auto"/>
        <w:contextualSpacing/>
        <w:jc w:val="both"/>
        <w:rPr>
          <w:rFonts w:ascii="Times New Roman" w:hAnsi="Times New Roman" w:cs="Times New Roman"/>
          <w:b w:val="0"/>
          <w:i/>
          <w:sz w:val="22"/>
          <w:szCs w:val="22"/>
        </w:rPr>
      </w:pPr>
    </w:p>
    <w:bookmarkEnd w:id="23"/>
    <w:p w:rsidR="0070046F" w:rsidRDefault="00AD7A24" w:rsidP="00F321C8">
      <w:pPr>
        <w:spacing w:after="120" w:line="276" w:lineRule="auto"/>
        <w:contextualSpacing/>
        <w:jc w:val="both"/>
      </w:pPr>
      <w:r>
        <w:t xml:space="preserve">Po </w:t>
      </w:r>
      <w:r w:rsidR="008A3FCA">
        <w:t>blisko pięciu latach poważnego kryzysu wielu gospodarek państw europejskich, Europa stoi przed poważną szansą na wyjście z okresu stagnacji. Potwierdza to wiele odczytów głównych wskaźników makroekonomicznych oraz prognozy wzrostu gospodarczego najważniejszych organizacji międzynarodowych</w:t>
      </w:r>
      <w:r w:rsidR="00263306">
        <w:t>,</w:t>
      </w:r>
      <w:r w:rsidR="008A3FCA">
        <w:t xml:space="preserve"> takich jak: Komisja Europejska, OECD, MFW. Polska na tym polu również odnotowuje znaczną poprawę sytuacji gospodarczej</w:t>
      </w:r>
      <w:r w:rsidR="00D81C5C">
        <w:rPr>
          <w:rStyle w:val="Odwoanieprzypisudolnego"/>
        </w:rPr>
        <w:footnoteReference w:id="1"/>
      </w:r>
      <w:r w:rsidR="008A3FCA">
        <w:t xml:space="preserve">. OECD przewiduje, że w najbliższych dwóch latach wzrost gospodarczy wyniesie odpowiednio </w:t>
      </w:r>
      <w:r w:rsidR="00D1796D">
        <w:t>3,3</w:t>
      </w:r>
      <w:r w:rsidR="00DE2CCC">
        <w:t>%</w:t>
      </w:r>
      <w:r w:rsidR="00D1796D">
        <w:t xml:space="preserve"> w 2014 r.</w:t>
      </w:r>
      <w:r w:rsidR="008A3FCA">
        <w:t xml:space="preserve"> i </w:t>
      </w:r>
      <w:r w:rsidR="00D1796D">
        <w:t>3,0</w:t>
      </w:r>
      <w:r w:rsidR="008A3FCA">
        <w:t>%</w:t>
      </w:r>
      <w:r w:rsidR="00D1796D">
        <w:t xml:space="preserve"> w 2015 r</w:t>
      </w:r>
      <w:r w:rsidR="008A3FCA">
        <w:t xml:space="preserve">. Z kolei Komisja Europejska przewiduje </w:t>
      </w:r>
      <w:r w:rsidR="006D3F0C">
        <w:t xml:space="preserve">wyższy </w:t>
      </w:r>
      <w:r w:rsidR="008A3FCA">
        <w:t>wzrost produktu krajowego brutto w 2014 r. – 3,</w:t>
      </w:r>
      <w:r w:rsidR="004C6D7B">
        <w:t>0</w:t>
      </w:r>
      <w:r w:rsidR="008A3FCA">
        <w:t>%</w:t>
      </w:r>
      <w:r w:rsidR="006D3F0C">
        <w:t>, zaś na</w:t>
      </w:r>
      <w:r w:rsidR="004C6D7B">
        <w:t xml:space="preserve"> </w:t>
      </w:r>
      <w:r w:rsidR="008A3FCA">
        <w:t>2015 r.</w:t>
      </w:r>
      <w:r w:rsidR="006D3F0C">
        <w:t xml:space="preserve"> prognozowane jest nieznaczne osłabienie dynamiki Produktu Krajowego Brutto – 2,8%.</w:t>
      </w:r>
      <w:r w:rsidR="008A3FCA">
        <w:t xml:space="preserve"> Nie możemy jednak mówić o trwałym powrocie na ścieżkę wzrostu. Stoi bowiem przed Europą, a w tym i przed Polską</w:t>
      </w:r>
      <w:r w:rsidR="00263306">
        <w:t>,</w:t>
      </w:r>
      <w:r w:rsidR="008A3FCA">
        <w:t xml:space="preserve"> wiele nowych wyzwań, szczególnie dotyczących rynku pracy. Ciągle starzejące się społeczeństwo, wyraźne niedopasowanie kwalifikacji do dynamicznie zmieniającego się rynku pracy, występujący dualizm oraz dwukrotnie wyższe bezrobocie wśród osób wkraczających na rynek pracy</w:t>
      </w:r>
      <w:r w:rsidR="005D3525">
        <w:rPr>
          <w:rStyle w:val="Odwoanieprzypisudolnego"/>
        </w:rPr>
        <w:footnoteReference w:id="2"/>
      </w:r>
      <w:r w:rsidR="008A3FCA">
        <w:t xml:space="preserve"> to wciąż problemy wymagające interwencji państwa. </w:t>
      </w:r>
      <w:r w:rsidR="00B765E9">
        <w:t xml:space="preserve">Cały szereg działań </w:t>
      </w:r>
      <w:r w:rsidR="00CE3BB1">
        <w:t xml:space="preserve">jest już obecnie </w:t>
      </w:r>
      <w:r w:rsidR="00263306">
        <w:t xml:space="preserve"> podejmowany w Polsce</w:t>
      </w:r>
      <w:r w:rsidR="008A3FCA">
        <w:t xml:space="preserve">. Przede wszystkim należy wspomnieć o kompleksowej pomocy dla osób starszych na rynku pracy zapewnianej przez Program </w:t>
      </w:r>
      <w:r w:rsidR="008A3FCA">
        <w:rPr>
          <w:i/>
        </w:rPr>
        <w:t>Solidarność Pokoleń</w:t>
      </w:r>
      <w:r w:rsidR="00281C44">
        <w:rPr>
          <w:i/>
        </w:rPr>
        <w:t xml:space="preserve">. </w:t>
      </w:r>
      <w:r w:rsidR="00281C44" w:rsidRPr="00281C44">
        <w:rPr>
          <w:i/>
        </w:rPr>
        <w:t>Działania dla zwiększenia aktywności zawodowej osób w wieku 50+</w:t>
      </w:r>
      <w:r w:rsidR="008A3FCA">
        <w:rPr>
          <w:i/>
        </w:rPr>
        <w:t xml:space="preserve">, </w:t>
      </w:r>
      <w:r w:rsidR="008A3FCA">
        <w:t>a wspomaganych przez nowo wprowadzone działania w ustawie</w:t>
      </w:r>
      <w:r w:rsidR="00F35B24">
        <w:t xml:space="preserve"> </w:t>
      </w:r>
      <w:r w:rsidR="00F35B24" w:rsidRPr="00F35B24">
        <w:t>z dnia 20 kwietnia 2004 r.</w:t>
      </w:r>
      <w:r w:rsidR="008A3FCA">
        <w:t xml:space="preserve"> </w:t>
      </w:r>
      <w:r w:rsidR="005112FB" w:rsidRPr="005112FB">
        <w:t>o promocji zatrudnienia i instytucjach rynku pracy</w:t>
      </w:r>
      <w:r w:rsidR="008A3FCA">
        <w:t xml:space="preserve">. Z drugiej strony działające od stycznia 2014 r. </w:t>
      </w:r>
      <w:r w:rsidR="001C2D42" w:rsidRPr="001C2D42">
        <w:rPr>
          <w:i/>
        </w:rPr>
        <w:t>Gwarancje dla Młodzieży</w:t>
      </w:r>
      <w:r w:rsidR="008A3FCA">
        <w:t xml:space="preserve"> powinny zapewnić w ciągu czterech miesięcy od rejestracji</w:t>
      </w:r>
      <w:r w:rsidR="00CC774A">
        <w:t xml:space="preserve"> w urzędzie pracy</w:t>
      </w:r>
      <w:r w:rsidR="008A3FCA">
        <w:t xml:space="preserve"> pomoc w znalezieniu zatrudnienia</w:t>
      </w:r>
      <w:r w:rsidR="00CC774A">
        <w:t xml:space="preserve"> (aktywizacji zawodowej)</w:t>
      </w:r>
      <w:r w:rsidR="00CC774A">
        <w:rPr>
          <w:rStyle w:val="Odwoanieprzypisudolnego"/>
        </w:rPr>
        <w:footnoteReference w:id="3"/>
      </w:r>
      <w:r w:rsidR="008A3FCA">
        <w:t>.</w:t>
      </w:r>
      <w:r>
        <w:t xml:space="preserve"> </w:t>
      </w:r>
    </w:p>
    <w:p w:rsidR="008A3FCA" w:rsidRDefault="008A3FCA" w:rsidP="00F321C8">
      <w:pPr>
        <w:spacing w:after="120" w:line="276" w:lineRule="auto"/>
        <w:contextualSpacing/>
        <w:jc w:val="both"/>
      </w:pPr>
      <w:r>
        <w:t xml:space="preserve"> </w:t>
      </w:r>
    </w:p>
    <w:p w:rsidR="008A3FCA" w:rsidRDefault="008A3FCA" w:rsidP="00F321C8">
      <w:pPr>
        <w:spacing w:after="120" w:line="276" w:lineRule="auto"/>
        <w:contextualSpacing/>
        <w:jc w:val="both"/>
        <w:rPr>
          <w:b/>
        </w:rPr>
      </w:pPr>
      <w:r w:rsidRPr="00310C24">
        <w:rPr>
          <w:b/>
        </w:rPr>
        <w:t>Zatrudnienie</w:t>
      </w:r>
    </w:p>
    <w:p w:rsidR="004E1BB4" w:rsidRPr="00310C24" w:rsidRDefault="004E1BB4" w:rsidP="00F321C8">
      <w:pPr>
        <w:spacing w:after="120" w:line="276" w:lineRule="auto"/>
        <w:contextualSpacing/>
        <w:jc w:val="both"/>
        <w:rPr>
          <w:b/>
        </w:rPr>
      </w:pPr>
    </w:p>
    <w:p w:rsidR="008A3FCA" w:rsidRDefault="008A3FCA" w:rsidP="00F321C8">
      <w:pPr>
        <w:spacing w:after="120" w:line="276" w:lineRule="auto"/>
        <w:contextualSpacing/>
        <w:jc w:val="both"/>
      </w:pPr>
      <w:r>
        <w:t>R</w:t>
      </w:r>
      <w:r w:rsidRPr="00394C37">
        <w:t>ynek pracy w Polsce od początku la</w:t>
      </w:r>
      <w:r>
        <w:t>t dziewięćdziesiątych doświadcza</w:t>
      </w:r>
      <w:r w:rsidRPr="00394C37">
        <w:t>ł bardzo głębokich przeobrażeń pod względem tak podstawowych agregatów, jak liczba osób pracujących, stopa bezrobocia czy poziom aktywności zawodowej. Proces ten był jednak bardzo zróżnicowany w czasie.</w:t>
      </w:r>
      <w:r>
        <w:t xml:space="preserve"> Pierwsze poważne spowolnienie </w:t>
      </w:r>
      <w:r w:rsidR="0058215A">
        <w:t xml:space="preserve">wzrostu </w:t>
      </w:r>
      <w:r>
        <w:t>gospodarcze</w:t>
      </w:r>
      <w:r w:rsidR="0058215A">
        <w:t>go w Polsce</w:t>
      </w:r>
      <w:r>
        <w:t xml:space="preserve"> </w:t>
      </w:r>
      <w:r w:rsidR="0058215A">
        <w:t xml:space="preserve"> miało miejsce w latach 2001-2002, przynosząc </w:t>
      </w:r>
      <w:r>
        <w:t xml:space="preserve">polskiej gospodarce spadek dynamiki </w:t>
      </w:r>
      <w:r w:rsidR="0058215A">
        <w:t xml:space="preserve">wzrostu </w:t>
      </w:r>
      <w:r>
        <w:t>PKB</w:t>
      </w:r>
      <w:r w:rsidR="0058215A">
        <w:rPr>
          <w:rStyle w:val="Odwoanieprzypisudolnego"/>
        </w:rPr>
        <w:footnoteReference w:id="4"/>
      </w:r>
      <w:r w:rsidR="0058215A">
        <w:t xml:space="preserve">. Drugie poważne spowolnienie gospodarcze w naszym kraju, które w sposób znaczący negatywnie wpłynęło na sytuację na rynku pracy, było następstwem kryzysu na światowych rynkach </w:t>
      </w:r>
      <w:r w:rsidR="0058215A">
        <w:lastRenderedPageBreak/>
        <w:t xml:space="preserve">finansowych doprowadzając </w:t>
      </w:r>
      <w:r>
        <w:t>do obniżenia dynamiki</w:t>
      </w:r>
      <w:r w:rsidR="0058215A">
        <w:t xml:space="preserve"> realnego wzrostu</w:t>
      </w:r>
      <w:r w:rsidR="0070642B">
        <w:t>.</w:t>
      </w:r>
      <w:r w:rsidR="0058215A">
        <w:t xml:space="preserve"> Pomimo tego, że dynamika wzrostu PKB w obu przypadkach była zbliżona,</w:t>
      </w:r>
      <w:r>
        <w:t xml:space="preserve"> </w:t>
      </w:r>
      <w:r w:rsidR="0058215A">
        <w:t xml:space="preserve">patrząc </w:t>
      </w:r>
      <w:r>
        <w:t>z punktu widzenia sytuacji na rynku pracy</w:t>
      </w:r>
      <w:r w:rsidR="00F35B24">
        <w:t>,</w:t>
      </w:r>
      <w:r>
        <w:t xml:space="preserve"> zdecydowanie silniejszy wpływ na kształtowanie się popytu na pracę miało spowolnienie z początku wieku. </w:t>
      </w:r>
      <w:r w:rsidR="005112FB" w:rsidRPr="005112FB">
        <w:t>Pierwsze</w:t>
      </w:r>
      <w:r>
        <w:rPr>
          <w:i/>
        </w:rPr>
        <w:t xml:space="preserve"> </w:t>
      </w:r>
      <w:r>
        <w:t>spowolnienie gospodarcze wiązało się ze znacznie niższą</w:t>
      </w:r>
      <w:r w:rsidRPr="00A55890">
        <w:t xml:space="preserve"> </w:t>
      </w:r>
      <w:r>
        <w:t>dynamiką</w:t>
      </w:r>
      <w:r w:rsidRPr="00A55890">
        <w:t xml:space="preserve"> sprzedaży w handlu i transporcie, a także produkcji p</w:t>
      </w:r>
      <w:r>
        <w:t xml:space="preserve">rzemysłowej i budownictwie, których kontrybucja w tworzeniu wzrostu PKB stała się ujemna, ponadto </w:t>
      </w:r>
      <w:r w:rsidRPr="003A5AA3">
        <w:t>w roku 2000 eksport stanowił zaledwie 27</w:t>
      </w:r>
      <w:r>
        <w:t>%</w:t>
      </w:r>
      <w:r w:rsidRPr="003A5AA3">
        <w:t xml:space="preserve"> PKB Polski, przy średnim poziomie 63</w:t>
      </w:r>
      <w:r>
        <w:t>% w pozostałych krajach CEE</w:t>
      </w:r>
      <w:r>
        <w:rPr>
          <w:rStyle w:val="Odwoanieprzypisudolnego"/>
        </w:rPr>
        <w:footnoteReference w:id="5"/>
      </w:r>
      <w:r>
        <w:t xml:space="preserve">. </w:t>
      </w:r>
      <w:r w:rsidRPr="003A5AA3">
        <w:t>Słaba koniunktura światowa w 2001 roku spowodowała spadek eksportu</w:t>
      </w:r>
      <w:r w:rsidR="00CC7BEF">
        <w:t xml:space="preserve"> z</w:t>
      </w:r>
      <w:r w:rsidRPr="003A5AA3">
        <w:t xml:space="preserve"> krajów </w:t>
      </w:r>
      <w:r>
        <w:t xml:space="preserve">z naszego </w:t>
      </w:r>
      <w:r w:rsidRPr="003A5AA3">
        <w:t>regionu, jednak w przypadku kilku z nich import uległ tak wyraźnemu ograniczeniu, że eksport netto wniósł zauważalny pozytywny wkład do wzrostu produktu. Dotyczyło to Polski, Węgier i Słowenii.</w:t>
      </w:r>
    </w:p>
    <w:p w:rsidR="008A3FCA" w:rsidRDefault="008A3FCA" w:rsidP="00F321C8">
      <w:pPr>
        <w:spacing w:after="120" w:line="276" w:lineRule="auto"/>
        <w:contextualSpacing/>
        <w:jc w:val="both"/>
      </w:pPr>
      <w:r>
        <w:t>Dane historyczne wskaźnika zatrudnienia dla osób w wieku 20-64</w:t>
      </w:r>
      <w:r w:rsidR="00CC7BEF">
        <w:t xml:space="preserve"> lata</w:t>
      </w:r>
      <w:r>
        <w:t xml:space="preserve"> wyraźnie wskazują na silniejsze załamanie się rynku pracy podczas pierwszego kryzysu gospodarczego z lat 2000 – 2002 (tzw. kryzys rosyjski)</w:t>
      </w:r>
      <w:r w:rsidR="00CC774A">
        <w:rPr>
          <w:rStyle w:val="Odwoanieprzypisudolnego"/>
        </w:rPr>
        <w:footnoteReference w:id="6"/>
      </w:r>
      <w:r>
        <w:t xml:space="preserve">. Spowolnienie to wiązało się głównie z ograniczeniem popytu na pracę. Ówcześnie problem stał się istotny, </w:t>
      </w:r>
      <w:r w:rsidR="008D4D13">
        <w:t>gdyż</w:t>
      </w:r>
      <w:r>
        <w:t xml:space="preserve"> popyt na pracę ma kluczowe znaczenie i przełożenie na sytuację na rynku pracy. </w:t>
      </w:r>
      <w:r w:rsidRPr="00D6430C">
        <w:t xml:space="preserve">Popyt na pracę jest przy tym wrażliwy na zmiany koniunktury i </w:t>
      </w:r>
      <w:r>
        <w:t xml:space="preserve">reaguje </w:t>
      </w:r>
      <w:r w:rsidR="00FE1895">
        <w:t xml:space="preserve">na nie </w:t>
      </w:r>
      <w:r>
        <w:t xml:space="preserve">dość </w:t>
      </w:r>
      <w:r w:rsidRPr="00D6430C">
        <w:t>szybko</w:t>
      </w:r>
      <w:r>
        <w:t xml:space="preserve">. </w:t>
      </w:r>
      <w:r w:rsidR="001C2D42" w:rsidRPr="00ED2298">
        <w:t>Wynika to z jego pochodnego charakteru w stosunku do popytu na dobra i usługi</w:t>
      </w:r>
      <w:r w:rsidR="00CC7BEF">
        <w:t>:</w:t>
      </w:r>
      <w:r w:rsidR="001C2D42" w:rsidRPr="00ED2298">
        <w:t xml:space="preserve"> zmienia się wraz w pro</w:t>
      </w:r>
      <w:r w:rsidR="001C2D42" w:rsidRPr="00ED2298">
        <w:softHyphen/>
        <w:t xml:space="preserve">dukcją, </w:t>
      </w:r>
      <w:r w:rsidR="00CC7BEF">
        <w:t>a</w:t>
      </w:r>
      <w:r w:rsidR="001C2D42" w:rsidRPr="00ED2298">
        <w:t xml:space="preserve"> przedsiębiorstwa zatrudniają pracowników w celu wytwarzania dóbr i usług.</w:t>
      </w:r>
      <w:r>
        <w:t xml:space="preserve"> Sytuacja, z którą mieliśmy do czynienia w Polsce w okresie pierwszego spowolnienia</w:t>
      </w:r>
      <w:r w:rsidR="00CC7BEF">
        <w:t>,</w:t>
      </w:r>
      <w:r>
        <w:t xml:space="preserve"> </w:t>
      </w:r>
      <w:r w:rsidR="008D4D13">
        <w:t>polegała na</w:t>
      </w:r>
      <w:r>
        <w:t xml:space="preserve"> nagły</w:t>
      </w:r>
      <w:r w:rsidR="008D4D13">
        <w:t>m spadku</w:t>
      </w:r>
      <w:r w:rsidR="00E957CE">
        <w:t xml:space="preserve"> dynamiki</w:t>
      </w:r>
      <w:r>
        <w:t xml:space="preserve"> PKB, któremu towarzyszył równie nagły spadek zatrudnienia.</w:t>
      </w:r>
      <w:r w:rsidR="00720602">
        <w:t xml:space="preserve"> Ciekawym zachowaniem w analizowanym okresie był fakt, że</w:t>
      </w:r>
      <w:r>
        <w:t xml:space="preserve"> wzrost PKB nie generował</w:t>
      </w:r>
      <w:r w:rsidRPr="006F122C">
        <w:t xml:space="preserve"> powstawania nowych miejsc pracy</w:t>
      </w:r>
      <w:r w:rsidR="00CC7BEF">
        <w:t>.</w:t>
      </w:r>
      <w:r w:rsidR="00CC7BEF" w:rsidRPr="006F122C">
        <w:t xml:space="preserve"> </w:t>
      </w:r>
      <w:r w:rsidR="00CC7BEF">
        <w:t>O</w:t>
      </w:r>
      <w:r w:rsidR="00CC7BEF" w:rsidRPr="006F122C">
        <w:t>znacza</w:t>
      </w:r>
      <w:r w:rsidR="00CC7BEF">
        <w:t xml:space="preserve"> </w:t>
      </w:r>
      <w:r>
        <w:t>to</w:t>
      </w:r>
      <w:r w:rsidRPr="006F122C">
        <w:t>, że fi</w:t>
      </w:r>
      <w:r>
        <w:t>rmy działające na rynku potrafiły</w:t>
      </w:r>
      <w:r w:rsidRPr="006F122C">
        <w:t xml:space="preserve"> produkować więcej towarów i usług bez konieczności zatrudniania nowych pracowników.</w:t>
      </w:r>
      <w:r>
        <w:t xml:space="preserve"> Dlatego też wskaźnik zatrudnienia osób w wieku 20-64</w:t>
      </w:r>
      <w:r w:rsidR="00CC7BEF">
        <w:t xml:space="preserve"> lata</w:t>
      </w:r>
      <w:r>
        <w:t xml:space="preserve"> wyraźnie wzrósł dopiero po akcesji Polski </w:t>
      </w:r>
      <w:r w:rsidR="00CC7BEF">
        <w:t xml:space="preserve">do </w:t>
      </w:r>
      <w:r>
        <w:t xml:space="preserve">struktur Unii Europejskiej. </w:t>
      </w:r>
    </w:p>
    <w:p w:rsidR="0070046F" w:rsidRDefault="0070046F"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F321C8" w:rsidRDefault="00F321C8" w:rsidP="00F321C8">
      <w:pPr>
        <w:spacing w:after="120" w:line="276" w:lineRule="auto"/>
        <w:contextualSpacing/>
        <w:jc w:val="both"/>
      </w:pPr>
    </w:p>
    <w:p w:rsidR="00C83AC4" w:rsidRDefault="00C83AC4" w:rsidP="00F321C8">
      <w:pPr>
        <w:spacing w:after="120" w:line="276" w:lineRule="auto"/>
        <w:contextualSpacing/>
        <w:jc w:val="both"/>
      </w:pPr>
    </w:p>
    <w:p w:rsidR="00C83AC4" w:rsidRDefault="00C83AC4" w:rsidP="00F321C8">
      <w:pPr>
        <w:spacing w:after="120" w:line="276" w:lineRule="auto"/>
        <w:contextualSpacing/>
        <w:jc w:val="both"/>
      </w:pPr>
    </w:p>
    <w:p w:rsidR="008A3FCA" w:rsidRPr="00310C24" w:rsidRDefault="008A3FCA" w:rsidP="00F321C8">
      <w:pPr>
        <w:spacing w:after="120" w:line="276" w:lineRule="auto"/>
        <w:contextualSpacing/>
        <w:jc w:val="both"/>
        <w:rPr>
          <w:b/>
        </w:rPr>
      </w:pPr>
      <w:r w:rsidRPr="00310C24">
        <w:rPr>
          <w:b/>
        </w:rPr>
        <w:lastRenderedPageBreak/>
        <w:t>W1. Wskaźnik zatrudnienia w grupie wieku 20-64 lat</w:t>
      </w:r>
      <w:r w:rsidR="00CC7BEF">
        <w:rPr>
          <w:b/>
        </w:rPr>
        <w:t>a</w:t>
      </w:r>
      <w:r w:rsidRPr="00310C24">
        <w:rPr>
          <w:b/>
        </w:rPr>
        <w:t>, w latach 1997-2013 (zielony kolor) oraz prognoza na lata 2014 – 2017 (szary kolor), w %.</w:t>
      </w:r>
    </w:p>
    <w:p w:rsidR="008A3FCA" w:rsidRDefault="00FC7E24" w:rsidP="00891F92">
      <w:pPr>
        <w:spacing w:after="120" w:line="276" w:lineRule="auto"/>
        <w:contextualSpacing/>
        <w:jc w:val="center"/>
      </w:pPr>
      <w:r>
        <w:rPr>
          <w:noProof/>
        </w:rPr>
        <w:drawing>
          <wp:inline distT="0" distB="0" distL="0" distR="0">
            <wp:extent cx="4572000" cy="2743200"/>
            <wp:effectExtent l="0" t="0" r="0" b="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3FCA" w:rsidRDefault="008A3FCA" w:rsidP="00891F92">
      <w:pPr>
        <w:widowControl w:val="0"/>
        <w:autoSpaceDE w:val="0"/>
        <w:autoSpaceDN w:val="0"/>
        <w:adjustRightInd w:val="0"/>
        <w:spacing w:after="120" w:line="276" w:lineRule="auto"/>
        <w:contextualSpacing/>
        <w:rPr>
          <w:rFonts w:cs="Calibri"/>
          <w:i/>
          <w:iCs/>
          <w:sz w:val="16"/>
          <w:szCs w:val="16"/>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 </w:t>
      </w:r>
      <w:proofErr w:type="spellStart"/>
      <w:r w:rsidRPr="00F36791">
        <w:rPr>
          <w:rFonts w:cs="Calibri"/>
          <w:i/>
          <w:iCs/>
          <w:sz w:val="16"/>
          <w:szCs w:val="16"/>
        </w:rPr>
        <w:t>Eurostat</w:t>
      </w:r>
      <w:proofErr w:type="spellEnd"/>
      <w:r w:rsidR="003C06E8">
        <w:rPr>
          <w:rFonts w:cs="Calibri"/>
          <w:i/>
          <w:iCs/>
          <w:sz w:val="16"/>
          <w:szCs w:val="16"/>
        </w:rPr>
        <w:t>, od 2010 r. dane po rewizji uwzględniające Narodowy Spis Powszechny</w:t>
      </w:r>
      <w:r w:rsidR="009E6329">
        <w:rPr>
          <w:rFonts w:cs="Calibri"/>
          <w:i/>
          <w:iCs/>
          <w:sz w:val="16"/>
          <w:szCs w:val="16"/>
        </w:rPr>
        <w:t xml:space="preserve"> 2011</w:t>
      </w:r>
      <w:r w:rsidR="00A4316F">
        <w:rPr>
          <w:rFonts w:cs="Calibri"/>
          <w:i/>
          <w:iCs/>
          <w:sz w:val="16"/>
          <w:szCs w:val="16"/>
        </w:rPr>
        <w:t>, dane od roku 2010 nie są w pełni porównywalne z danymi z lat ubiegłych.</w:t>
      </w:r>
    </w:p>
    <w:p w:rsidR="0070046F" w:rsidRDefault="0070046F" w:rsidP="00891F92">
      <w:pPr>
        <w:widowControl w:val="0"/>
        <w:autoSpaceDE w:val="0"/>
        <w:autoSpaceDN w:val="0"/>
        <w:adjustRightInd w:val="0"/>
        <w:spacing w:after="120" w:line="276" w:lineRule="auto"/>
        <w:contextualSpacing/>
        <w:rPr>
          <w:rFonts w:cs="Calibri"/>
          <w:i/>
          <w:iCs/>
          <w:sz w:val="16"/>
          <w:szCs w:val="16"/>
        </w:rPr>
      </w:pPr>
    </w:p>
    <w:p w:rsidR="008A3FCA" w:rsidRDefault="008A3FCA" w:rsidP="00891F92">
      <w:pPr>
        <w:spacing w:after="120" w:line="276" w:lineRule="auto"/>
        <w:contextualSpacing/>
        <w:jc w:val="both"/>
      </w:pPr>
      <w:r w:rsidRPr="000718CA">
        <w:t xml:space="preserve">Zapoczątkowany w 2007 r. kryzys na rynku kredytów hipotecznych </w:t>
      </w:r>
      <w:proofErr w:type="spellStart"/>
      <w:r w:rsidRPr="000718CA">
        <w:t>subprime</w:t>
      </w:r>
      <w:proofErr w:type="spellEnd"/>
      <w:r>
        <w:rPr>
          <w:rStyle w:val="Odwoanieprzypisudolnego"/>
        </w:rPr>
        <w:footnoteReference w:id="7"/>
      </w:r>
      <w:r w:rsidRPr="000718CA">
        <w:t xml:space="preserve"> w Stanach Zjednoczonych, na przestrzeni kolejnych dwóch lat przerodził się w globalny kryzys ekonomiczny. Okazał się on najpoważniejszym po II wojnie światowej i został nazwany Wielką Recesją. W 2008 r. kryzys rozszerzył się na cały glob, powodując zmniejszenie się dynamiki PKB oraz eksportu. </w:t>
      </w:r>
      <w:r w:rsidRPr="006C4169">
        <w:t>Ograniczony wpływ światowej recesji na polską gospodarkę, a co za tym idzie i na polski rynek pracy w latach 2008</w:t>
      </w:r>
      <w:r w:rsidR="00B0170E" w:rsidRPr="00E873B6">
        <w:rPr>
          <w:color w:val="000000"/>
        </w:rPr>
        <w:t>–</w:t>
      </w:r>
      <w:r w:rsidRPr="006C4169">
        <w:t>2010 wyraźnie odróżniał się od rejestrowanych w przeszłości wahań poziomu zatrudnienia i bezrobocia, kiedy to spowolnienie gospodarcze o podobnej głębokości spowodowało znacznie silniejsze dostosowania na rynku pracy.</w:t>
      </w:r>
    </w:p>
    <w:p w:rsidR="008A3FCA" w:rsidRDefault="001C2D42" w:rsidP="00425E93">
      <w:pPr>
        <w:spacing w:after="120" w:line="276" w:lineRule="auto"/>
        <w:contextualSpacing/>
        <w:jc w:val="both"/>
      </w:pPr>
      <w:r w:rsidRPr="00ED2298">
        <w:t xml:space="preserve">Przyczyn tak różnego zachowania się rynku pracy należy upatrywać w odmiennej reakcji przedsiębiorstw na dostosowania produktywności pracy do wielkości zatrudnienia. W latach 2001−2002 w warunkach dekoniunktury produktywność pracy rosła w tempie (4%) zdecydowanie szybszym niż dynamika PKB (1,3%). Świadczy to, że wydajność pracy poprawiano poprzez redukcję zatrudnienia. Odmiennie wyglądała sytuacja podczas spowolnienia z końca minionej dekady. Wówczas dynamika wydajności pracy spadała wraz z osłabieniem się dynamiki PKB, a jej spadki były głębsze niż wzrost </w:t>
      </w:r>
      <w:r w:rsidR="00B0170E" w:rsidRPr="00ED2298">
        <w:t>gospodarcz</w:t>
      </w:r>
      <w:r w:rsidR="00B0170E">
        <w:t>y</w:t>
      </w:r>
      <w:r w:rsidRPr="00ED2298">
        <w:t>. Dynamika wydajności zaczęła słabnąć już w 2007 r., minimum osiągając pod koniec 2008 r., następnie zanotowała odbicie wraz z nadejściem ożywienia gospodarczego, które miało miejsce w pierwszej połowie 2010 r. W całym 2009 r. tempo wzrostu wydajności pracy wyniosło 1,6%</w:t>
      </w:r>
      <w:r w:rsidR="00B0170E">
        <w:t>,</w:t>
      </w:r>
      <w:r w:rsidRPr="00ED2298">
        <w:t xml:space="preserve"> zaś dynamika wzrostu gospodarczego</w:t>
      </w:r>
      <w:r w:rsidR="00B0170E">
        <w:t xml:space="preserve"> </w:t>
      </w:r>
      <w:r w:rsidR="00B0170E" w:rsidRPr="00ED2298">
        <w:t>−</w:t>
      </w:r>
      <w:r w:rsidRPr="00ED2298">
        <w:t xml:space="preserve"> </w:t>
      </w:r>
      <w:r w:rsidR="00A275D4">
        <w:t>2,3</w:t>
      </w:r>
      <w:r w:rsidRPr="00ED2298">
        <w:t xml:space="preserve">%. Można zatem stwierdzić, że w czasie pierwszego spowolnienia szybki wzrost </w:t>
      </w:r>
      <w:r w:rsidR="00A723D8" w:rsidRPr="00ED2298">
        <w:t>wydajnoś</w:t>
      </w:r>
      <w:r w:rsidR="00A723D8">
        <w:t>ci</w:t>
      </w:r>
      <w:r w:rsidR="00A723D8" w:rsidRPr="00ED2298">
        <w:t xml:space="preserve"> </w:t>
      </w:r>
      <w:r w:rsidRPr="00ED2298">
        <w:t>pracy wzmagał spadkowe tendencje zatrudnienia, zaś podczas drugiego obniżenie tempa wzrostu wydajności pracy łagodziło je.</w:t>
      </w:r>
      <w:r w:rsidR="008A3FCA">
        <w:t xml:space="preserve"> W 2013 r. widać już wyraźnie powrót na ścieżkę wzrostu zatrudnienia, która to zostanie </w:t>
      </w:r>
      <w:r w:rsidR="008A3FCA">
        <w:lastRenderedPageBreak/>
        <w:t xml:space="preserve">utrzymana także w perspektywie 2017 r., kiedy to wskaźnik zatrudnienia osiągnie wartość 68,1%. </w:t>
      </w:r>
    </w:p>
    <w:p w:rsidR="001212F1" w:rsidRDefault="001212F1" w:rsidP="00425E93">
      <w:pPr>
        <w:spacing w:after="120" w:line="276" w:lineRule="auto"/>
        <w:contextualSpacing/>
        <w:jc w:val="both"/>
      </w:pPr>
    </w:p>
    <w:p w:rsidR="008A3FCA" w:rsidRPr="00310C24" w:rsidRDefault="008A3FCA" w:rsidP="00425E93">
      <w:pPr>
        <w:spacing w:after="120" w:line="276" w:lineRule="auto"/>
        <w:contextualSpacing/>
        <w:jc w:val="both"/>
        <w:rPr>
          <w:b/>
        </w:rPr>
      </w:pPr>
      <w:r w:rsidRPr="00310C24">
        <w:rPr>
          <w:b/>
        </w:rPr>
        <w:t>T1. Wskaźnik zatrudnienia w grupie wieku 20</w:t>
      </w:r>
      <w:r w:rsidR="008C0C14" w:rsidRPr="00310C24">
        <w:rPr>
          <w:b/>
        </w:rPr>
        <w:t>–</w:t>
      </w:r>
      <w:r w:rsidRPr="00310C24">
        <w:rPr>
          <w:b/>
        </w:rPr>
        <w:t>64 lat</w:t>
      </w:r>
      <w:r w:rsidR="00A723D8">
        <w:rPr>
          <w:b/>
        </w:rPr>
        <w:t>a</w:t>
      </w:r>
      <w:r w:rsidRPr="00310C24">
        <w:rPr>
          <w:b/>
        </w:rPr>
        <w:t>, w latach 1997</w:t>
      </w:r>
      <w:r w:rsidR="00A723D8" w:rsidRPr="00310C24">
        <w:rPr>
          <w:b/>
        </w:rPr>
        <w:t>–</w:t>
      </w:r>
      <w:r w:rsidRPr="00310C24">
        <w:rPr>
          <w:b/>
        </w:rPr>
        <w:t>2013 (zielony kolor) oraz prognoza na lata 2014 –2017 (szary kolor), w %.</w:t>
      </w:r>
    </w:p>
    <w:tbl>
      <w:tblPr>
        <w:tblW w:w="7560" w:type="dxa"/>
        <w:jc w:val="center"/>
        <w:tblInd w:w="55" w:type="dxa"/>
        <w:tblCellMar>
          <w:left w:w="70" w:type="dxa"/>
          <w:right w:w="70" w:type="dxa"/>
        </w:tblCellMar>
        <w:tblLook w:val="04A0"/>
      </w:tblPr>
      <w:tblGrid>
        <w:gridCol w:w="1080"/>
        <w:gridCol w:w="1080"/>
        <w:gridCol w:w="1080"/>
        <w:gridCol w:w="1080"/>
        <w:gridCol w:w="1080"/>
        <w:gridCol w:w="1080"/>
        <w:gridCol w:w="1080"/>
      </w:tblGrid>
      <w:tr w:rsidR="008A3FCA" w:rsidRPr="000736A0" w:rsidTr="00CB48C1">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1997</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1998</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1999</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2000</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2001</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2002</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2003</w:t>
            </w:r>
          </w:p>
        </w:tc>
      </w:tr>
      <w:tr w:rsidR="008A3FCA" w:rsidRPr="000736A0" w:rsidTr="00CB48C1">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65,0</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65,5</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63,5</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61,1</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59,8</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57,7</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57,3</w:t>
            </w:r>
          </w:p>
        </w:tc>
      </w:tr>
      <w:tr w:rsidR="008A3FCA" w:rsidRPr="000736A0" w:rsidTr="00CB48C1">
        <w:trPr>
          <w:trHeight w:val="285"/>
          <w:jc w:val="center"/>
        </w:trPr>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2004</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2005</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2006</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2007</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2008</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2009</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2010</w:t>
            </w:r>
          </w:p>
        </w:tc>
      </w:tr>
      <w:tr w:rsidR="008A3FCA" w:rsidRPr="000736A0" w:rsidTr="00CB48C1">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57,0</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58,3</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60,1</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62,7</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65,0</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64,9</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64,3</w:t>
            </w:r>
            <w:r w:rsidR="009E6329">
              <w:rPr>
                <w:rFonts w:cs="Arial"/>
              </w:rPr>
              <w:t>*</w:t>
            </w:r>
          </w:p>
        </w:tc>
      </w:tr>
      <w:tr w:rsidR="008A3FCA" w:rsidRPr="000736A0" w:rsidTr="00CB48C1">
        <w:trPr>
          <w:trHeight w:val="285"/>
          <w:jc w:val="center"/>
        </w:trPr>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2011</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2012</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2013</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2014</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2015</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2016</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2017</w:t>
            </w:r>
          </w:p>
        </w:tc>
      </w:tr>
      <w:tr w:rsidR="008A3FCA" w:rsidRPr="000736A0" w:rsidTr="00CB48C1">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64,5</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64,7</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0736A0" w:rsidRDefault="008A3FCA" w:rsidP="00425E93">
            <w:pPr>
              <w:spacing w:after="120" w:line="276" w:lineRule="auto"/>
              <w:contextualSpacing/>
              <w:jc w:val="both"/>
              <w:rPr>
                <w:rFonts w:cs="Arial"/>
              </w:rPr>
            </w:pPr>
            <w:r w:rsidRPr="000736A0">
              <w:rPr>
                <w:rFonts w:cs="Arial"/>
              </w:rPr>
              <w:t>64,9</w:t>
            </w:r>
          </w:p>
        </w:tc>
        <w:tc>
          <w:tcPr>
            <w:tcW w:w="1080" w:type="dxa"/>
            <w:tcBorders>
              <w:top w:val="nil"/>
              <w:left w:val="nil"/>
              <w:bottom w:val="single" w:sz="4" w:space="0" w:color="auto"/>
              <w:right w:val="single" w:sz="4" w:space="0" w:color="auto"/>
            </w:tcBorders>
            <w:shd w:val="clear" w:color="000000" w:fill="80808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65,5</w:t>
            </w:r>
          </w:p>
        </w:tc>
        <w:tc>
          <w:tcPr>
            <w:tcW w:w="1080" w:type="dxa"/>
            <w:tcBorders>
              <w:top w:val="nil"/>
              <w:left w:val="nil"/>
              <w:bottom w:val="single" w:sz="4" w:space="0" w:color="auto"/>
              <w:right w:val="single" w:sz="4" w:space="0" w:color="auto"/>
            </w:tcBorders>
            <w:shd w:val="clear" w:color="000000" w:fill="80808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66,5</w:t>
            </w:r>
          </w:p>
        </w:tc>
        <w:tc>
          <w:tcPr>
            <w:tcW w:w="1080" w:type="dxa"/>
            <w:tcBorders>
              <w:top w:val="nil"/>
              <w:left w:val="nil"/>
              <w:bottom w:val="single" w:sz="4" w:space="0" w:color="auto"/>
              <w:right w:val="single" w:sz="4" w:space="0" w:color="auto"/>
            </w:tcBorders>
            <w:shd w:val="clear" w:color="000000" w:fill="80808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67,4</w:t>
            </w:r>
          </w:p>
        </w:tc>
        <w:tc>
          <w:tcPr>
            <w:tcW w:w="1080" w:type="dxa"/>
            <w:tcBorders>
              <w:top w:val="nil"/>
              <w:left w:val="nil"/>
              <w:bottom w:val="single" w:sz="4" w:space="0" w:color="auto"/>
              <w:right w:val="single" w:sz="4" w:space="0" w:color="auto"/>
            </w:tcBorders>
            <w:shd w:val="clear" w:color="000000" w:fill="808080"/>
            <w:noWrap/>
            <w:vAlign w:val="bottom"/>
            <w:hideMark/>
          </w:tcPr>
          <w:p w:rsidR="008A3FCA" w:rsidRPr="000736A0" w:rsidRDefault="008A3FCA" w:rsidP="00425E93">
            <w:pPr>
              <w:spacing w:after="120" w:line="276" w:lineRule="auto"/>
              <w:contextualSpacing/>
              <w:jc w:val="both"/>
              <w:rPr>
                <w:rFonts w:cs="Arial"/>
                <w:color w:val="FFFFFF"/>
              </w:rPr>
            </w:pPr>
            <w:r w:rsidRPr="000736A0">
              <w:rPr>
                <w:rFonts w:cs="Arial"/>
                <w:color w:val="FFFFFF"/>
              </w:rPr>
              <w:t>68,1</w:t>
            </w:r>
          </w:p>
        </w:tc>
      </w:tr>
    </w:tbl>
    <w:p w:rsidR="00A723D8" w:rsidRDefault="00A723D8" w:rsidP="00425E93">
      <w:pPr>
        <w:widowControl w:val="0"/>
        <w:autoSpaceDE w:val="0"/>
        <w:autoSpaceDN w:val="0"/>
        <w:adjustRightInd w:val="0"/>
        <w:spacing w:after="120" w:line="276" w:lineRule="auto"/>
        <w:contextualSpacing/>
        <w:jc w:val="both"/>
        <w:rPr>
          <w:rFonts w:cs="Calibri"/>
          <w:i/>
          <w:iCs/>
          <w:sz w:val="16"/>
          <w:szCs w:val="16"/>
        </w:rPr>
      </w:pPr>
      <w:r>
        <w:rPr>
          <w:rFonts w:cs="Calibri"/>
          <w:i/>
          <w:iCs/>
          <w:sz w:val="16"/>
          <w:szCs w:val="16"/>
        </w:rPr>
        <w:t>* dane po rewizji uwzględniające Narodowy Spis Powszechny 2011</w:t>
      </w:r>
    </w:p>
    <w:p w:rsidR="008A3FCA" w:rsidRDefault="001C2D42" w:rsidP="00425E93">
      <w:pPr>
        <w:widowControl w:val="0"/>
        <w:autoSpaceDE w:val="0"/>
        <w:autoSpaceDN w:val="0"/>
        <w:adjustRightInd w:val="0"/>
        <w:spacing w:after="120" w:line="276" w:lineRule="auto"/>
        <w:contextualSpacing/>
        <w:jc w:val="both"/>
        <w:rPr>
          <w:rFonts w:cs="Calibri"/>
          <w:i/>
          <w:iCs/>
          <w:sz w:val="16"/>
          <w:szCs w:val="16"/>
        </w:rPr>
      </w:pPr>
      <w:r w:rsidRPr="00ED2298">
        <w:rPr>
          <w:rFonts w:cs="Calibri"/>
          <w:i/>
          <w:iCs/>
          <w:sz w:val="16"/>
          <w:szCs w:val="16"/>
        </w:rPr>
        <w:t xml:space="preserve">Źródło: Opracowanie DAE </w:t>
      </w:r>
      <w:proofErr w:type="spellStart"/>
      <w:r w:rsidRPr="00ED2298">
        <w:rPr>
          <w:rFonts w:cs="Calibri"/>
          <w:i/>
          <w:iCs/>
          <w:sz w:val="16"/>
          <w:szCs w:val="16"/>
        </w:rPr>
        <w:t>MPiPS</w:t>
      </w:r>
      <w:proofErr w:type="spellEnd"/>
      <w:r w:rsidRPr="00ED2298">
        <w:rPr>
          <w:rFonts w:cs="Calibri"/>
          <w:i/>
          <w:iCs/>
          <w:sz w:val="16"/>
          <w:szCs w:val="16"/>
        </w:rPr>
        <w:t xml:space="preserve">  na podstawie </w:t>
      </w:r>
      <w:r w:rsidR="00A76B0E" w:rsidRPr="00ED2298">
        <w:rPr>
          <w:rFonts w:cs="Calibri"/>
          <w:i/>
          <w:iCs/>
          <w:sz w:val="16"/>
          <w:szCs w:val="16"/>
        </w:rPr>
        <w:t xml:space="preserve">bazy </w:t>
      </w:r>
      <w:r w:rsidRPr="00ED2298">
        <w:rPr>
          <w:rFonts w:cs="Calibri"/>
          <w:i/>
          <w:iCs/>
          <w:sz w:val="16"/>
          <w:szCs w:val="16"/>
        </w:rPr>
        <w:t xml:space="preserve">danych </w:t>
      </w:r>
      <w:proofErr w:type="spellStart"/>
      <w:r w:rsidRPr="00ED2298">
        <w:rPr>
          <w:rFonts w:cs="Calibri"/>
          <w:i/>
          <w:iCs/>
          <w:sz w:val="16"/>
          <w:szCs w:val="16"/>
        </w:rPr>
        <w:t>Eurostat</w:t>
      </w:r>
      <w:proofErr w:type="spellEnd"/>
      <w:r w:rsidR="0033567C">
        <w:rPr>
          <w:rFonts w:cs="Calibri"/>
          <w:i/>
          <w:iCs/>
          <w:sz w:val="16"/>
          <w:szCs w:val="16"/>
        </w:rPr>
        <w:t>,</w:t>
      </w:r>
      <w:r w:rsidR="00A4316F" w:rsidRPr="00A4316F">
        <w:rPr>
          <w:rFonts w:cs="Calibri"/>
          <w:i/>
          <w:iCs/>
          <w:sz w:val="16"/>
          <w:szCs w:val="16"/>
        </w:rPr>
        <w:t xml:space="preserve"> </w:t>
      </w:r>
      <w:r w:rsidR="00A4316F">
        <w:rPr>
          <w:rFonts w:cs="Calibri"/>
          <w:i/>
          <w:iCs/>
          <w:sz w:val="16"/>
          <w:szCs w:val="16"/>
        </w:rPr>
        <w:t>dane od roku 2010 nie są w pełni porównywalne z danymi z lat ubiegłych.</w:t>
      </w:r>
    </w:p>
    <w:p w:rsidR="00891F92" w:rsidRDefault="00891F92" w:rsidP="00425E93">
      <w:pPr>
        <w:spacing w:after="120" w:line="276" w:lineRule="auto"/>
        <w:contextualSpacing/>
        <w:jc w:val="both"/>
      </w:pPr>
    </w:p>
    <w:p w:rsidR="008A3FCA" w:rsidRDefault="008A3FCA" w:rsidP="00425E93">
      <w:pPr>
        <w:spacing w:after="120" w:line="276" w:lineRule="auto"/>
        <w:contextualSpacing/>
        <w:jc w:val="both"/>
      </w:pPr>
      <w:r w:rsidRPr="000736A0">
        <w:t>Dodatkowo</w:t>
      </w:r>
      <w:r w:rsidR="008C0C14">
        <w:t>,</w:t>
      </w:r>
      <w:r w:rsidRPr="000736A0">
        <w:t xml:space="preserve"> wykonano prognozy wskaźników zatrudnienia, kluczowych dla </w:t>
      </w:r>
      <w:r>
        <w:t>najistotniejszych obszarów</w:t>
      </w:r>
      <w:r w:rsidRPr="000736A0">
        <w:t xml:space="preserve"> rynku pracy w Polsce oraz UE. Wskaźnik zatrudnienia osób w wieku 15</w:t>
      </w:r>
      <w:r w:rsidR="008C0C14" w:rsidRPr="00310C24">
        <w:rPr>
          <w:b/>
        </w:rPr>
        <w:t>–</w:t>
      </w:r>
      <w:r w:rsidRPr="000736A0">
        <w:t>24 lat</w:t>
      </w:r>
      <w:r w:rsidR="008C0C14">
        <w:t>a</w:t>
      </w:r>
      <w:r w:rsidRPr="000736A0">
        <w:t>, kształtował się na przestrzeni ostatnich 17 lat w bardzo zbliżony sposób, co wskaźnik</w:t>
      </w:r>
      <w:r>
        <w:t xml:space="preserve"> zatrudnienia </w:t>
      </w:r>
      <w:r w:rsidRPr="000736A0">
        <w:t>ogółem. Widoczne różnice zachodziły jednak w latach 2008</w:t>
      </w:r>
      <w:r w:rsidR="008C0C14" w:rsidRPr="00310C24">
        <w:rPr>
          <w:b/>
        </w:rPr>
        <w:t>–</w:t>
      </w:r>
      <w:r w:rsidRPr="000736A0">
        <w:t xml:space="preserve">2010, kiedy to wskaźnik dla młodych charakteryzował się dość znacznymi wahaniami. Dowodzi to tylko faktu, że sytuacja osób młodych jest silnie skorelowana z sytuacją gospodarczą. Podczas recesji młodzi ludzie dość gwałtownie tracą zatrudnienie. Wiąże się to szczególnie z wyraźną segmentacją na rynku pracy (umowy cywilnoprawne – umowy kodeksowe). </w:t>
      </w:r>
      <w:r>
        <w:t xml:space="preserve"> </w:t>
      </w:r>
      <w:r w:rsidRPr="00987BD4">
        <w:t>W</w:t>
      </w:r>
      <w:r>
        <w:t xml:space="preserve">śród państw Wspólnoty w 2013 r. </w:t>
      </w:r>
      <w:r w:rsidRPr="00987BD4">
        <w:t>Polska plas</w:t>
      </w:r>
      <w:r>
        <w:t>owała</w:t>
      </w:r>
      <w:r w:rsidRPr="00987BD4">
        <w:t xml:space="preserve"> się na 16 pozycji, czyli lepiej niż przy ogólnym wskaźniku</w:t>
      </w:r>
      <w:r>
        <w:t xml:space="preserve"> zatrudnienia</w:t>
      </w:r>
      <w:r w:rsidRPr="00987BD4">
        <w:t>. Przy czym luka do średniego wskaźnika zatrudnienia dla UE28 (32,3%) wynosi ponad 8 pkt. proc.</w:t>
      </w:r>
      <w:r>
        <w:t xml:space="preserve"> </w:t>
      </w:r>
      <w:r w:rsidRPr="000736A0">
        <w:t>W odróżnieniu od prognozy wskaźnika zatrudnienia ogółem, przewidujemy, że wskaźnik dla osób młodych w 2014 r. utrzyma się na poz</w:t>
      </w:r>
      <w:r>
        <w:t>iomie z roku 2013, tj. 24,2%.</w:t>
      </w:r>
    </w:p>
    <w:p w:rsidR="00FE1895" w:rsidRDefault="00FE1895" w:rsidP="00425E93">
      <w:pPr>
        <w:spacing w:after="120" w:line="276" w:lineRule="auto"/>
        <w:contextualSpacing/>
        <w:jc w:val="both"/>
      </w:pPr>
    </w:p>
    <w:p w:rsidR="008A3FCA" w:rsidRPr="00310C24" w:rsidRDefault="008A3FCA" w:rsidP="00425E93">
      <w:pPr>
        <w:spacing w:after="120" w:line="276" w:lineRule="auto"/>
        <w:contextualSpacing/>
        <w:jc w:val="both"/>
        <w:rPr>
          <w:b/>
        </w:rPr>
      </w:pPr>
      <w:r w:rsidRPr="00310C24">
        <w:rPr>
          <w:b/>
        </w:rPr>
        <w:t>W2. Wskaźnik zatrudnienia w grupie wieku 15</w:t>
      </w:r>
      <w:r w:rsidR="008C0C14" w:rsidRPr="00310C24">
        <w:rPr>
          <w:b/>
        </w:rPr>
        <w:t>–</w:t>
      </w:r>
      <w:r w:rsidRPr="00310C24">
        <w:rPr>
          <w:b/>
        </w:rPr>
        <w:t>24 lat</w:t>
      </w:r>
      <w:r w:rsidR="008C0C14">
        <w:rPr>
          <w:b/>
        </w:rPr>
        <w:t>a</w:t>
      </w:r>
      <w:r w:rsidRPr="00310C24">
        <w:rPr>
          <w:b/>
        </w:rPr>
        <w:t>, w latach 1997</w:t>
      </w:r>
      <w:r w:rsidR="008C0C14" w:rsidRPr="00310C24">
        <w:rPr>
          <w:b/>
        </w:rPr>
        <w:t>–</w:t>
      </w:r>
      <w:r w:rsidRPr="00310C24">
        <w:rPr>
          <w:b/>
        </w:rPr>
        <w:t>2013 (zielony kolor) oraz prognoza na lata 2014 –2017 (szary kolor), w %.</w:t>
      </w:r>
    </w:p>
    <w:p w:rsidR="008A3FCA" w:rsidRPr="000736A0" w:rsidRDefault="00FC7E24" w:rsidP="00891F92">
      <w:pPr>
        <w:spacing w:after="120" w:line="276" w:lineRule="auto"/>
        <w:contextualSpacing/>
        <w:jc w:val="center"/>
      </w:pPr>
      <w:r>
        <w:rPr>
          <w:noProof/>
        </w:rPr>
        <w:drawing>
          <wp:inline distT="0" distB="0" distL="0" distR="0">
            <wp:extent cx="4572000" cy="2743200"/>
            <wp:effectExtent l="0" t="0" r="0" b="0"/>
            <wp:docPr id="2"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3FCA" w:rsidRDefault="008A3FCA" w:rsidP="00425E93">
      <w:pPr>
        <w:widowControl w:val="0"/>
        <w:autoSpaceDE w:val="0"/>
        <w:autoSpaceDN w:val="0"/>
        <w:adjustRightInd w:val="0"/>
        <w:spacing w:after="120" w:line="276" w:lineRule="auto"/>
        <w:contextualSpacing/>
        <w:jc w:val="both"/>
        <w:rPr>
          <w:rFonts w:cs="Calibri"/>
          <w:i/>
          <w:iCs/>
          <w:sz w:val="16"/>
          <w:szCs w:val="16"/>
        </w:rPr>
      </w:pPr>
      <w:r w:rsidRPr="00F36791">
        <w:rPr>
          <w:rFonts w:cs="Calibri"/>
          <w:i/>
          <w:iCs/>
          <w:sz w:val="16"/>
          <w:szCs w:val="16"/>
        </w:rPr>
        <w:lastRenderedPageBreak/>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 </w:t>
      </w:r>
      <w:proofErr w:type="spellStart"/>
      <w:r w:rsidRPr="00F36791">
        <w:rPr>
          <w:rFonts w:cs="Calibri"/>
          <w:i/>
          <w:iCs/>
          <w:sz w:val="16"/>
          <w:szCs w:val="16"/>
        </w:rPr>
        <w:t>Eurostat</w:t>
      </w:r>
      <w:proofErr w:type="spellEnd"/>
      <w:r w:rsidR="009E6329">
        <w:rPr>
          <w:rFonts w:cs="Calibri"/>
          <w:i/>
          <w:iCs/>
          <w:sz w:val="16"/>
          <w:szCs w:val="16"/>
        </w:rPr>
        <w:t>, od 2010 r. dane po rewizji uwzględniające Narodowy Spis Powszechny 2011</w:t>
      </w:r>
      <w:r w:rsidR="00A4316F">
        <w:rPr>
          <w:rFonts w:cs="Calibri"/>
          <w:i/>
          <w:iCs/>
          <w:sz w:val="16"/>
          <w:szCs w:val="16"/>
        </w:rPr>
        <w:t>,</w:t>
      </w:r>
      <w:r w:rsidR="00A4316F" w:rsidRPr="00A4316F">
        <w:rPr>
          <w:rFonts w:cs="Calibri"/>
          <w:i/>
          <w:iCs/>
          <w:sz w:val="16"/>
          <w:szCs w:val="16"/>
        </w:rPr>
        <w:t xml:space="preserve"> </w:t>
      </w:r>
      <w:r w:rsidR="00A4316F">
        <w:rPr>
          <w:rFonts w:cs="Calibri"/>
          <w:i/>
          <w:iCs/>
          <w:sz w:val="16"/>
          <w:szCs w:val="16"/>
        </w:rPr>
        <w:t>dane od roku 2010 nie są w pełni porównywalne z danymi z lat ubiegłych.</w:t>
      </w:r>
    </w:p>
    <w:p w:rsidR="0070046F" w:rsidRDefault="0070046F" w:rsidP="00425E93">
      <w:pPr>
        <w:widowControl w:val="0"/>
        <w:autoSpaceDE w:val="0"/>
        <w:autoSpaceDN w:val="0"/>
        <w:adjustRightInd w:val="0"/>
        <w:spacing w:after="120" w:line="276" w:lineRule="auto"/>
        <w:contextualSpacing/>
        <w:jc w:val="both"/>
        <w:rPr>
          <w:rFonts w:cs="Calibri"/>
          <w:i/>
          <w:iCs/>
          <w:sz w:val="16"/>
          <w:szCs w:val="16"/>
        </w:rPr>
      </w:pPr>
    </w:p>
    <w:p w:rsidR="008A3FCA" w:rsidRDefault="008A3FCA" w:rsidP="00425E93">
      <w:pPr>
        <w:spacing w:after="120" w:line="276" w:lineRule="auto"/>
        <w:contextualSpacing/>
        <w:jc w:val="both"/>
      </w:pPr>
      <w:r>
        <w:t>W</w:t>
      </w:r>
      <w:r w:rsidRPr="00987BD4">
        <w:t>skaźnik</w:t>
      </w:r>
      <w:r>
        <w:t xml:space="preserve"> zatrudnienia dla młodych</w:t>
      </w:r>
      <w:r w:rsidRPr="00987BD4">
        <w:t xml:space="preserve"> począwszy od 2015 r. będzie powoli wzrastał, docelowo osiągając poziom 25,0%</w:t>
      </w:r>
      <w:r>
        <w:rPr>
          <w:rStyle w:val="Odwoanieprzypisudolnego"/>
        </w:rPr>
        <w:footnoteReference w:id="8"/>
      </w:r>
      <w:r>
        <w:t xml:space="preserve"> w 2017 r</w:t>
      </w:r>
      <w:r w:rsidRPr="00987BD4">
        <w:t xml:space="preserve">. </w:t>
      </w:r>
    </w:p>
    <w:p w:rsidR="008A3FCA" w:rsidRDefault="008A3FCA" w:rsidP="00425E93">
      <w:pPr>
        <w:spacing w:after="120" w:line="276" w:lineRule="auto"/>
        <w:contextualSpacing/>
        <w:jc w:val="both"/>
      </w:pPr>
    </w:p>
    <w:p w:rsidR="008A3FCA" w:rsidRPr="00310C24" w:rsidRDefault="008A3FCA" w:rsidP="00425E93">
      <w:pPr>
        <w:spacing w:after="120" w:line="276" w:lineRule="auto"/>
        <w:contextualSpacing/>
        <w:jc w:val="both"/>
        <w:rPr>
          <w:b/>
        </w:rPr>
      </w:pPr>
      <w:r w:rsidRPr="00310C24">
        <w:rPr>
          <w:b/>
        </w:rPr>
        <w:t>T2. Wskaźnik zatrudnienia w grupie wieku 15-24 lat</w:t>
      </w:r>
      <w:r w:rsidR="008C0C14">
        <w:rPr>
          <w:b/>
        </w:rPr>
        <w:t>a</w:t>
      </w:r>
      <w:r w:rsidRPr="00310C24">
        <w:rPr>
          <w:b/>
        </w:rPr>
        <w:t>, w latach 1997</w:t>
      </w:r>
      <w:r w:rsidR="008C0C14" w:rsidRPr="00310C24">
        <w:rPr>
          <w:b/>
        </w:rPr>
        <w:t>–</w:t>
      </w:r>
      <w:r w:rsidRPr="00310C24">
        <w:rPr>
          <w:b/>
        </w:rPr>
        <w:t>2013 (zielony kolor) oraz prognoza na lata 2014 –2017 (szary kolor), w %.</w:t>
      </w:r>
    </w:p>
    <w:tbl>
      <w:tblPr>
        <w:tblW w:w="7560" w:type="dxa"/>
        <w:jc w:val="center"/>
        <w:tblInd w:w="55" w:type="dxa"/>
        <w:tblCellMar>
          <w:left w:w="70" w:type="dxa"/>
          <w:right w:w="70" w:type="dxa"/>
        </w:tblCellMar>
        <w:tblLook w:val="04A0"/>
      </w:tblPr>
      <w:tblGrid>
        <w:gridCol w:w="1080"/>
        <w:gridCol w:w="1080"/>
        <w:gridCol w:w="1080"/>
        <w:gridCol w:w="1080"/>
        <w:gridCol w:w="1080"/>
        <w:gridCol w:w="1080"/>
        <w:gridCol w:w="1080"/>
      </w:tblGrid>
      <w:tr w:rsidR="008A3FCA" w:rsidRPr="00F67A66" w:rsidTr="00CB48C1">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1997</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1998</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1999</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2000</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2001</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2002</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2003</w:t>
            </w:r>
          </w:p>
        </w:tc>
      </w:tr>
      <w:tr w:rsidR="008A3FCA" w:rsidRPr="00F67A66" w:rsidTr="00CB48C1">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27,8</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27,8</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24,3</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24,1</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24,2</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22,0</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21,2</w:t>
            </w:r>
          </w:p>
        </w:tc>
      </w:tr>
      <w:tr w:rsidR="008A3FCA" w:rsidRPr="00F67A66" w:rsidTr="00CB48C1">
        <w:trPr>
          <w:trHeight w:val="285"/>
          <w:jc w:val="center"/>
        </w:trPr>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2004</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2005</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2006</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2007</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2008</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2009</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2010</w:t>
            </w:r>
          </w:p>
        </w:tc>
      </w:tr>
      <w:tr w:rsidR="008A3FCA" w:rsidRPr="00F67A66" w:rsidTr="00CB48C1">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21,1</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22,5</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25,8</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27,3</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26,8</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26,4</w:t>
            </w:r>
            <w:r w:rsidR="009E6329">
              <w:rPr>
                <w:rFonts w:cs="Arial"/>
              </w:rPr>
              <w:t>*</w:t>
            </w:r>
          </w:p>
        </w:tc>
      </w:tr>
      <w:tr w:rsidR="008A3FCA" w:rsidRPr="00F67A66" w:rsidTr="00CB48C1">
        <w:trPr>
          <w:trHeight w:val="285"/>
          <w:jc w:val="center"/>
        </w:trPr>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2011</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2012</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2013</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2014</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2015</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2016</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7A66" w:rsidRDefault="008A3FCA" w:rsidP="00891F92">
            <w:pPr>
              <w:spacing w:after="120" w:line="276" w:lineRule="auto"/>
              <w:contextualSpacing/>
              <w:jc w:val="center"/>
              <w:rPr>
                <w:rFonts w:cs="Arial"/>
                <w:color w:val="FFFFFF"/>
              </w:rPr>
            </w:pPr>
            <w:r w:rsidRPr="00F67A66">
              <w:rPr>
                <w:rFonts w:cs="Arial"/>
                <w:color w:val="FFFFFF"/>
              </w:rPr>
              <w:t>2017</w:t>
            </w:r>
          </w:p>
        </w:tc>
      </w:tr>
      <w:tr w:rsidR="008A3FCA" w:rsidRPr="00F67A66" w:rsidTr="00CB48C1">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24,9</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24,7</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7A66" w:rsidRDefault="008A3FCA" w:rsidP="00891F92">
            <w:pPr>
              <w:spacing w:after="120" w:line="276" w:lineRule="auto"/>
              <w:contextualSpacing/>
              <w:jc w:val="center"/>
              <w:rPr>
                <w:rFonts w:cs="Arial"/>
              </w:rPr>
            </w:pPr>
            <w:r w:rsidRPr="00F67A66">
              <w:rPr>
                <w:rFonts w:cs="Arial"/>
              </w:rPr>
              <w:t>24,2</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7A66" w:rsidRDefault="008A3FCA" w:rsidP="00891F92">
            <w:pPr>
              <w:spacing w:after="120" w:line="276" w:lineRule="auto"/>
              <w:contextualSpacing/>
              <w:jc w:val="center"/>
              <w:rPr>
                <w:rFonts w:cs="Arial"/>
                <w:color w:val="FFFFFF"/>
                <w:sz w:val="22"/>
                <w:szCs w:val="22"/>
              </w:rPr>
            </w:pPr>
            <w:r w:rsidRPr="00F67A66">
              <w:rPr>
                <w:rFonts w:cs="Arial"/>
                <w:color w:val="FFFFFF"/>
                <w:sz w:val="22"/>
                <w:szCs w:val="22"/>
              </w:rPr>
              <w:t>24,2</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7A66" w:rsidRDefault="008A3FCA" w:rsidP="00891F92">
            <w:pPr>
              <w:spacing w:after="120" w:line="276" w:lineRule="auto"/>
              <w:contextualSpacing/>
              <w:jc w:val="center"/>
              <w:rPr>
                <w:rFonts w:cs="Arial"/>
                <w:color w:val="FFFFFF"/>
                <w:sz w:val="22"/>
                <w:szCs w:val="22"/>
              </w:rPr>
            </w:pPr>
            <w:r w:rsidRPr="00F67A66">
              <w:rPr>
                <w:rFonts w:cs="Arial"/>
                <w:color w:val="FFFFFF"/>
                <w:sz w:val="22"/>
                <w:szCs w:val="22"/>
              </w:rPr>
              <w:t>24,3</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7A66" w:rsidRDefault="008A3FCA" w:rsidP="00891F92">
            <w:pPr>
              <w:spacing w:after="120" w:line="276" w:lineRule="auto"/>
              <w:contextualSpacing/>
              <w:jc w:val="center"/>
              <w:rPr>
                <w:rFonts w:cs="Arial"/>
                <w:color w:val="FFFFFF"/>
                <w:sz w:val="22"/>
                <w:szCs w:val="22"/>
              </w:rPr>
            </w:pPr>
            <w:r w:rsidRPr="00F67A66">
              <w:rPr>
                <w:rFonts w:cs="Arial"/>
                <w:color w:val="FFFFFF"/>
                <w:sz w:val="22"/>
                <w:szCs w:val="22"/>
              </w:rPr>
              <w:t>24,6</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7A66" w:rsidRDefault="008A3FCA" w:rsidP="00891F92">
            <w:pPr>
              <w:spacing w:after="120" w:line="276" w:lineRule="auto"/>
              <w:contextualSpacing/>
              <w:jc w:val="center"/>
              <w:rPr>
                <w:rFonts w:cs="Arial"/>
                <w:color w:val="FFFFFF"/>
                <w:sz w:val="22"/>
                <w:szCs w:val="22"/>
              </w:rPr>
            </w:pPr>
            <w:r w:rsidRPr="00F67A66">
              <w:rPr>
                <w:rFonts w:cs="Arial"/>
                <w:color w:val="FFFFFF"/>
                <w:sz w:val="22"/>
                <w:szCs w:val="22"/>
              </w:rPr>
              <w:t>25,0</w:t>
            </w:r>
          </w:p>
        </w:tc>
      </w:tr>
    </w:tbl>
    <w:p w:rsidR="004D11E2" w:rsidRDefault="004D11E2" w:rsidP="00891F92">
      <w:pPr>
        <w:widowControl w:val="0"/>
        <w:autoSpaceDE w:val="0"/>
        <w:autoSpaceDN w:val="0"/>
        <w:adjustRightInd w:val="0"/>
        <w:spacing w:after="120" w:line="276" w:lineRule="auto"/>
        <w:contextualSpacing/>
        <w:rPr>
          <w:rFonts w:cs="Calibri"/>
          <w:i/>
          <w:iCs/>
          <w:sz w:val="16"/>
          <w:szCs w:val="16"/>
        </w:rPr>
      </w:pPr>
      <w:r>
        <w:rPr>
          <w:rFonts w:cs="Calibri"/>
          <w:i/>
          <w:iCs/>
          <w:sz w:val="16"/>
          <w:szCs w:val="16"/>
        </w:rPr>
        <w:t>* dane po rewizji uwzględniające Narodowy Spis Powszechny 2011</w:t>
      </w:r>
    </w:p>
    <w:p w:rsidR="008A3FCA" w:rsidRDefault="008A3FCA" w:rsidP="00891F92">
      <w:pPr>
        <w:widowControl w:val="0"/>
        <w:autoSpaceDE w:val="0"/>
        <w:autoSpaceDN w:val="0"/>
        <w:adjustRightInd w:val="0"/>
        <w:spacing w:after="120" w:line="276" w:lineRule="auto"/>
        <w:contextualSpacing/>
        <w:rPr>
          <w:rFonts w:cs="Calibri"/>
          <w:i/>
          <w:iCs/>
          <w:sz w:val="16"/>
          <w:szCs w:val="16"/>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w:t>
      </w:r>
      <w:r w:rsidR="00A76B0E">
        <w:rPr>
          <w:rFonts w:cs="Calibri"/>
          <w:i/>
          <w:iCs/>
          <w:sz w:val="16"/>
          <w:szCs w:val="16"/>
        </w:rPr>
        <w:t xml:space="preserve"> </w:t>
      </w:r>
      <w:r w:rsidRPr="00F36791">
        <w:rPr>
          <w:rFonts w:cs="Calibri"/>
          <w:i/>
          <w:iCs/>
          <w:sz w:val="16"/>
          <w:szCs w:val="16"/>
        </w:rPr>
        <w:t>danych</w:t>
      </w:r>
      <w:r w:rsidR="00BD3E05" w:rsidRPr="00F36791">
        <w:rPr>
          <w:rFonts w:cs="Calibri"/>
          <w:i/>
          <w:iCs/>
          <w:sz w:val="16"/>
          <w:szCs w:val="16"/>
        </w:rPr>
        <w:t xml:space="preserve"> </w:t>
      </w:r>
      <w:r w:rsidR="00BD3E05">
        <w:rPr>
          <w:rFonts w:cs="Calibri"/>
          <w:i/>
          <w:iCs/>
          <w:sz w:val="16"/>
          <w:szCs w:val="16"/>
        </w:rPr>
        <w:t>bazy</w:t>
      </w:r>
      <w:r w:rsidRPr="00F36791">
        <w:rPr>
          <w:rFonts w:cs="Calibri"/>
          <w:i/>
          <w:iCs/>
          <w:sz w:val="16"/>
          <w:szCs w:val="16"/>
        </w:rPr>
        <w:t xml:space="preserve"> </w:t>
      </w:r>
      <w:proofErr w:type="spellStart"/>
      <w:r w:rsidRPr="00F36791">
        <w:rPr>
          <w:rFonts w:cs="Calibri"/>
          <w:i/>
          <w:iCs/>
          <w:sz w:val="16"/>
          <w:szCs w:val="16"/>
        </w:rPr>
        <w:t>Eurostat</w:t>
      </w:r>
      <w:proofErr w:type="spellEnd"/>
      <w:r w:rsidR="00A76B0E">
        <w:rPr>
          <w:rFonts w:cs="Calibri"/>
          <w:i/>
          <w:iCs/>
          <w:sz w:val="16"/>
          <w:szCs w:val="16"/>
        </w:rPr>
        <w:t xml:space="preserve"> (LFS)</w:t>
      </w:r>
      <w:r w:rsidR="008857D9">
        <w:rPr>
          <w:rFonts w:cs="Calibri"/>
          <w:i/>
          <w:iCs/>
          <w:sz w:val="16"/>
          <w:szCs w:val="16"/>
        </w:rPr>
        <w:t>,</w:t>
      </w:r>
      <w:r w:rsidR="00A4316F" w:rsidRPr="00A4316F">
        <w:rPr>
          <w:rFonts w:cs="Calibri"/>
          <w:i/>
          <w:iCs/>
          <w:sz w:val="16"/>
          <w:szCs w:val="16"/>
        </w:rPr>
        <w:t xml:space="preserve"> </w:t>
      </w:r>
      <w:r w:rsidR="00A4316F">
        <w:rPr>
          <w:rFonts w:cs="Calibri"/>
          <w:i/>
          <w:iCs/>
          <w:sz w:val="16"/>
          <w:szCs w:val="16"/>
        </w:rPr>
        <w:t>dane od roku 2010 nie są w pełni porównywalne z danymi z lat ubiegłych.</w:t>
      </w:r>
    </w:p>
    <w:p w:rsidR="00891F92" w:rsidRDefault="00891F92" w:rsidP="00891F92">
      <w:pPr>
        <w:spacing w:after="120" w:line="276" w:lineRule="auto"/>
        <w:contextualSpacing/>
        <w:jc w:val="both"/>
      </w:pPr>
    </w:p>
    <w:p w:rsidR="008A3FCA" w:rsidRDefault="008A3FCA" w:rsidP="00891F92">
      <w:pPr>
        <w:spacing w:after="120" w:line="276" w:lineRule="auto"/>
        <w:contextualSpacing/>
        <w:jc w:val="both"/>
      </w:pPr>
      <w:r>
        <w:t>Relatywnie najtrudniejsza sytuacja na rynku pracy dotyczy osób starszych, szczególnie jest to widoczne w porównaniach międzynarodowych. W 2013 r. wskaźnik zatrudnienia dla osób w wieku 55-64</w:t>
      </w:r>
      <w:r w:rsidR="004D11E2">
        <w:t xml:space="preserve"> lata</w:t>
      </w:r>
      <w:r>
        <w:t xml:space="preserve"> był niższy od średniej UE28 (50,2%) </w:t>
      </w:r>
      <w:r w:rsidRPr="00493618">
        <w:t xml:space="preserve">o 9,6 pkt. proc. </w:t>
      </w:r>
      <w:r>
        <w:t xml:space="preserve">Jest to wynikiem wielu czynników. </w:t>
      </w:r>
      <w:r w:rsidR="0078110C">
        <w:t>P</w:t>
      </w:r>
      <w:r>
        <w:t xml:space="preserve">roblemem jest przedwczesna dezaktywizacja kobiet na rynku pracy. Średni wiek, w którym kobiety uzyskują świadczenie emerytalne, w 2013 r. jest przeciętnie niższy niż średni wiek przechodzenia na emeryturę wśród mężczyzn o </w:t>
      </w:r>
      <w:r w:rsidR="00192452">
        <w:t>mniej niż pół roku</w:t>
      </w:r>
      <w:r>
        <w:t xml:space="preserve">. </w:t>
      </w:r>
      <w:r w:rsidR="00FE1895">
        <w:t>Do tego</w:t>
      </w:r>
      <w:r>
        <w:t xml:space="preserve"> wg danych </w:t>
      </w:r>
      <w:proofErr w:type="spellStart"/>
      <w:r>
        <w:t>Eurostatu</w:t>
      </w:r>
      <w:proofErr w:type="spellEnd"/>
      <w:r>
        <w:t xml:space="preserve"> ponad 50% osób w wieku 55-59</w:t>
      </w:r>
      <w:r w:rsidR="004D11E2">
        <w:t xml:space="preserve"> lat</w:t>
      </w:r>
      <w:r>
        <w:t>, które posiadają prawo do świadczenia emerytalnego, korzystają z niego. Kolejnym bardzo istotnym czynnikiem mającym wpływ na niską aktywność zawodową dojrzałych Polaków, jest fakt posiadania relatywnie niższych kompetencji, wykształcenia i kwalifikacji szczególnie dotyczących obszarów ICT. Odpowiednie działania dla tej grupy osób są również istotne ze względu na poważne przyszłe zmiany struktury demograficznej, które wskazują, że do 2020 r. liczba osób w wieku 55-74</w:t>
      </w:r>
      <w:r w:rsidR="004D11E2">
        <w:t xml:space="preserve"> lata</w:t>
      </w:r>
      <w:r>
        <w:t xml:space="preserve"> będzie niemal równa grupie osób o najwyższej aktywności zawodowej.  Wszystko to skłania do podejmowania kompleksowych działań na rzecz zwiększenia zatrudnienia osób starszych na polskim rynku pracy. </w:t>
      </w:r>
    </w:p>
    <w:p w:rsidR="00891F92" w:rsidRDefault="00891F92"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425E93" w:rsidRDefault="00425E93" w:rsidP="00891F92">
      <w:pPr>
        <w:spacing w:after="120" w:line="276" w:lineRule="auto"/>
        <w:contextualSpacing/>
        <w:jc w:val="both"/>
      </w:pPr>
    </w:p>
    <w:p w:rsidR="008A3FCA" w:rsidRPr="00310C24" w:rsidRDefault="008A3FCA" w:rsidP="00891F92">
      <w:pPr>
        <w:spacing w:after="120" w:line="276" w:lineRule="auto"/>
        <w:contextualSpacing/>
        <w:rPr>
          <w:b/>
        </w:rPr>
      </w:pPr>
      <w:r w:rsidRPr="00310C24">
        <w:rPr>
          <w:b/>
        </w:rPr>
        <w:lastRenderedPageBreak/>
        <w:t>W3. Wskaźnik zatrudnienia w grupie wieku 55-64 lat</w:t>
      </w:r>
      <w:r w:rsidR="005A7596">
        <w:rPr>
          <w:b/>
        </w:rPr>
        <w:t>a</w:t>
      </w:r>
      <w:r w:rsidRPr="00310C24">
        <w:rPr>
          <w:b/>
        </w:rPr>
        <w:t>, w latach 1997</w:t>
      </w:r>
      <w:r w:rsidR="004D11E2" w:rsidRPr="00310C24">
        <w:rPr>
          <w:b/>
        </w:rPr>
        <w:t>–</w:t>
      </w:r>
      <w:r w:rsidRPr="00310C24">
        <w:rPr>
          <w:b/>
        </w:rPr>
        <w:t>2013 (zielony kolor) oraz prognoza na lata 2014 –2017 (szary kolor), w %.</w:t>
      </w:r>
    </w:p>
    <w:p w:rsidR="008A3FCA" w:rsidRDefault="00FC7E24" w:rsidP="00891F92">
      <w:pPr>
        <w:spacing w:after="120" w:line="276" w:lineRule="auto"/>
        <w:contextualSpacing/>
        <w:jc w:val="center"/>
      </w:pPr>
      <w:r>
        <w:rPr>
          <w:noProof/>
        </w:rPr>
        <w:drawing>
          <wp:inline distT="0" distB="0" distL="0" distR="0">
            <wp:extent cx="4572000" cy="2743200"/>
            <wp:effectExtent l="0" t="0" r="0" b="0"/>
            <wp:docPr id="3"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3FCA" w:rsidRDefault="008A3FCA" w:rsidP="00425E93">
      <w:pPr>
        <w:widowControl w:val="0"/>
        <w:autoSpaceDE w:val="0"/>
        <w:autoSpaceDN w:val="0"/>
        <w:adjustRightInd w:val="0"/>
        <w:spacing w:after="120" w:line="276" w:lineRule="auto"/>
        <w:contextualSpacing/>
        <w:jc w:val="both"/>
        <w:rPr>
          <w:rFonts w:cs="Calibri"/>
          <w:i/>
          <w:iCs/>
          <w:sz w:val="16"/>
          <w:szCs w:val="16"/>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w:t>
      </w:r>
      <w:r w:rsidR="00BD3E05">
        <w:rPr>
          <w:rFonts w:cs="Calibri"/>
          <w:i/>
          <w:iCs/>
          <w:sz w:val="16"/>
          <w:szCs w:val="16"/>
        </w:rPr>
        <w:t xml:space="preserve"> bazy</w:t>
      </w:r>
      <w:r w:rsidRPr="00F36791">
        <w:rPr>
          <w:rFonts w:cs="Calibri"/>
          <w:i/>
          <w:iCs/>
          <w:sz w:val="16"/>
          <w:szCs w:val="16"/>
        </w:rPr>
        <w:t xml:space="preserve"> </w:t>
      </w:r>
      <w:proofErr w:type="spellStart"/>
      <w:r w:rsidRPr="00F36791">
        <w:rPr>
          <w:rFonts w:cs="Calibri"/>
          <w:i/>
          <w:iCs/>
          <w:sz w:val="16"/>
          <w:szCs w:val="16"/>
        </w:rPr>
        <w:t>Eurostat</w:t>
      </w:r>
      <w:proofErr w:type="spellEnd"/>
      <w:r w:rsidR="008857D9">
        <w:rPr>
          <w:rFonts w:cs="Calibri"/>
          <w:i/>
          <w:iCs/>
          <w:sz w:val="16"/>
          <w:szCs w:val="16"/>
        </w:rPr>
        <w:t>, od 2010 r. dane po rewizji uwzględniające Narodowy Spis Powszechny 2011</w:t>
      </w:r>
      <w:r w:rsidR="00A4316F">
        <w:rPr>
          <w:rFonts w:cs="Calibri"/>
          <w:i/>
          <w:iCs/>
          <w:sz w:val="16"/>
          <w:szCs w:val="16"/>
        </w:rPr>
        <w:t>,</w:t>
      </w:r>
      <w:r w:rsidR="00A4316F" w:rsidRPr="00A4316F">
        <w:rPr>
          <w:rFonts w:cs="Calibri"/>
          <w:i/>
          <w:iCs/>
          <w:sz w:val="16"/>
          <w:szCs w:val="16"/>
        </w:rPr>
        <w:t xml:space="preserve"> </w:t>
      </w:r>
      <w:r w:rsidR="00A4316F">
        <w:rPr>
          <w:rFonts w:cs="Calibri"/>
          <w:i/>
          <w:iCs/>
          <w:sz w:val="16"/>
          <w:szCs w:val="16"/>
        </w:rPr>
        <w:t>dane od roku 2010 nie są w pełni porównywalne z danymi z lat ubiegłych.</w:t>
      </w:r>
    </w:p>
    <w:p w:rsidR="00891F92" w:rsidRDefault="00891F92" w:rsidP="00425E93">
      <w:pPr>
        <w:spacing w:after="120" w:line="276" w:lineRule="auto"/>
        <w:contextualSpacing/>
        <w:jc w:val="both"/>
      </w:pPr>
    </w:p>
    <w:p w:rsidR="00ED7788" w:rsidRDefault="008A3FCA" w:rsidP="00425E93">
      <w:pPr>
        <w:spacing w:after="120" w:line="276" w:lineRule="auto"/>
        <w:contextualSpacing/>
        <w:jc w:val="both"/>
      </w:pPr>
      <w:r>
        <w:t>Działania te są już widoczne w statystykach zatrudnienia osób w wieku 55</w:t>
      </w:r>
      <w:r w:rsidR="005A7596" w:rsidRPr="00310C24">
        <w:rPr>
          <w:b/>
        </w:rPr>
        <w:t>–</w:t>
      </w:r>
      <w:r>
        <w:t>64 lat</w:t>
      </w:r>
      <w:r w:rsidR="005A7596">
        <w:t>a</w:t>
      </w:r>
      <w:r>
        <w:t>. Przede wszystkim wejście w życie ustawy wydłużającej wiek emerytalny oraz programów wspierających zatrudnienie osób powyżej 50 r</w:t>
      </w:r>
      <w:r w:rsidR="005A7596">
        <w:t>oku</w:t>
      </w:r>
      <w:r>
        <w:t xml:space="preserve"> życia, czy to wprowadzone ustawą, czy też realizowane w ramach Programu 50+</w:t>
      </w:r>
      <w:r w:rsidR="005A7596">
        <w:t>,</w:t>
      </w:r>
      <w:r>
        <w:t xml:space="preserve"> </w:t>
      </w:r>
      <w:r w:rsidR="005A7596">
        <w:t xml:space="preserve">powinno </w:t>
      </w:r>
      <w:r>
        <w:t>przyczynić się do wzrostu wskaźnika zatrudnienia osób w wieku 55</w:t>
      </w:r>
      <w:r w:rsidR="005A7596" w:rsidRPr="00310C24">
        <w:rPr>
          <w:b/>
        </w:rPr>
        <w:t>–</w:t>
      </w:r>
      <w:r>
        <w:t>64 lat</w:t>
      </w:r>
      <w:r w:rsidR="005A7596">
        <w:t>a</w:t>
      </w:r>
      <w:r>
        <w:t xml:space="preserve"> do poziomu 48,0% w 2017 r. </w:t>
      </w:r>
    </w:p>
    <w:p w:rsidR="008A3FCA" w:rsidRDefault="008A3FCA" w:rsidP="00425E93">
      <w:pPr>
        <w:spacing w:after="120" w:line="276" w:lineRule="auto"/>
        <w:contextualSpacing/>
        <w:jc w:val="both"/>
      </w:pPr>
      <w:r>
        <w:t>Warto podkreślić, że wskaźnik zatrudnienia</w:t>
      </w:r>
      <w:r w:rsidR="005A7596">
        <w:t>,</w:t>
      </w:r>
      <w:r>
        <w:t xml:space="preserve"> począwszy od momentu akcesji do Unii Europejskiej</w:t>
      </w:r>
      <w:r w:rsidR="005A7596">
        <w:t>,</w:t>
      </w:r>
      <w:r>
        <w:t xml:space="preserve"> stale rośnie. W 2013 r. udało się </w:t>
      </w:r>
      <w:r w:rsidR="00986795">
        <w:t>Polsce</w:t>
      </w:r>
      <w:r>
        <w:t xml:space="preserve"> po raz pierwszy przekroczyć </w:t>
      </w:r>
      <w:r w:rsidR="00986795">
        <w:t>wartość</w:t>
      </w:r>
      <w:r>
        <w:t xml:space="preserve"> 40% (40,6%). W latach 2008 </w:t>
      </w:r>
      <w:r w:rsidR="005A7596" w:rsidRPr="00310C24">
        <w:rPr>
          <w:b/>
        </w:rPr>
        <w:t>–</w:t>
      </w:r>
      <w:r>
        <w:t xml:space="preserve">2013 </w:t>
      </w:r>
      <w:r w:rsidR="00ED7788">
        <w:t xml:space="preserve">odnotowano </w:t>
      </w:r>
      <w:r>
        <w:t xml:space="preserve">drugi najwyższy skumulowany wzrost tego wskaźnika w całej Wspólnocie. </w:t>
      </w:r>
      <w:r w:rsidR="00986795">
        <w:t xml:space="preserve">Polskę </w:t>
      </w:r>
      <w:r w:rsidR="001D30C1">
        <w:t>w</w:t>
      </w:r>
      <w:r>
        <w:t xml:space="preserve">yprzedzają jedynie </w:t>
      </w:r>
      <w:r w:rsidR="00986795">
        <w:t>Niemcy.</w:t>
      </w:r>
      <w:r>
        <w:t xml:space="preserve"> </w:t>
      </w:r>
    </w:p>
    <w:p w:rsidR="00891F92" w:rsidRDefault="00891F92" w:rsidP="00891F92">
      <w:pPr>
        <w:spacing w:after="120" w:line="276" w:lineRule="auto"/>
        <w:contextualSpacing/>
        <w:jc w:val="both"/>
      </w:pPr>
    </w:p>
    <w:p w:rsidR="008A3FCA" w:rsidRPr="00310C24" w:rsidRDefault="008A3FCA" w:rsidP="00891F92">
      <w:pPr>
        <w:spacing w:after="120" w:line="276" w:lineRule="auto"/>
        <w:contextualSpacing/>
        <w:rPr>
          <w:b/>
        </w:rPr>
      </w:pPr>
      <w:r w:rsidRPr="00310C24">
        <w:rPr>
          <w:b/>
        </w:rPr>
        <w:t>T3. Wskaźnik zatrudnienia w grupie wieku 55-64 lat</w:t>
      </w:r>
      <w:r w:rsidR="005A7596">
        <w:rPr>
          <w:b/>
        </w:rPr>
        <w:t>a</w:t>
      </w:r>
      <w:r w:rsidRPr="00310C24">
        <w:rPr>
          <w:b/>
        </w:rPr>
        <w:t>, w latach 1997</w:t>
      </w:r>
      <w:r w:rsidR="005A7596" w:rsidRPr="00310C24">
        <w:rPr>
          <w:b/>
        </w:rPr>
        <w:t>–</w:t>
      </w:r>
      <w:r w:rsidRPr="00310C24">
        <w:rPr>
          <w:b/>
        </w:rPr>
        <w:t>2013 (zielony kolor) oraz prognoza na lata 2014 –2017 (szary kolor), w %.</w:t>
      </w:r>
    </w:p>
    <w:tbl>
      <w:tblPr>
        <w:tblW w:w="7560" w:type="dxa"/>
        <w:jc w:val="center"/>
        <w:tblInd w:w="55" w:type="dxa"/>
        <w:tblCellMar>
          <w:left w:w="70" w:type="dxa"/>
          <w:right w:w="70" w:type="dxa"/>
        </w:tblCellMar>
        <w:tblLook w:val="04A0"/>
      </w:tblPr>
      <w:tblGrid>
        <w:gridCol w:w="1080"/>
        <w:gridCol w:w="1080"/>
        <w:gridCol w:w="1080"/>
        <w:gridCol w:w="1080"/>
        <w:gridCol w:w="1080"/>
        <w:gridCol w:w="1080"/>
        <w:gridCol w:w="1080"/>
      </w:tblGrid>
      <w:tr w:rsidR="008A3FCA" w:rsidRPr="00F64714" w:rsidTr="00CB48C1">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1997</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1998</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1999</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2000</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2001</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2002</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2003</w:t>
            </w:r>
          </w:p>
        </w:tc>
      </w:tr>
      <w:tr w:rsidR="008A3FCA" w:rsidRPr="00F64714" w:rsidTr="00CB48C1">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35,5</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33,3</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32,5</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29,0</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28,6</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26,6</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27,1</w:t>
            </w:r>
          </w:p>
        </w:tc>
      </w:tr>
      <w:tr w:rsidR="008A3FCA" w:rsidRPr="00F64714" w:rsidTr="00CB48C1">
        <w:trPr>
          <w:trHeight w:val="285"/>
          <w:jc w:val="center"/>
        </w:trPr>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2004</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2005</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2006</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2007</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2008</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2009</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2010</w:t>
            </w:r>
          </w:p>
        </w:tc>
      </w:tr>
      <w:tr w:rsidR="008A3FCA" w:rsidRPr="00F64714" w:rsidTr="00CB48C1">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26,1</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27,2</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28,1</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29,7</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31,6</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32,3</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34,1</w:t>
            </w:r>
            <w:r w:rsidR="0044278F">
              <w:rPr>
                <w:rFonts w:cs="Arial"/>
              </w:rPr>
              <w:t>*</w:t>
            </w:r>
          </w:p>
        </w:tc>
      </w:tr>
      <w:tr w:rsidR="008A3FCA" w:rsidRPr="00F64714" w:rsidTr="00CB48C1">
        <w:trPr>
          <w:trHeight w:val="285"/>
          <w:jc w:val="center"/>
        </w:trPr>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2011</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2012</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2013</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2014</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2015</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2016</w:t>
            </w:r>
          </w:p>
        </w:tc>
        <w:tc>
          <w:tcPr>
            <w:tcW w:w="1080" w:type="dxa"/>
            <w:tcBorders>
              <w:top w:val="nil"/>
              <w:left w:val="nil"/>
              <w:bottom w:val="single" w:sz="4" w:space="0" w:color="auto"/>
              <w:right w:val="single" w:sz="4" w:space="0" w:color="auto"/>
            </w:tcBorders>
            <w:shd w:val="clear" w:color="000000" w:fill="00B050"/>
            <w:noWrap/>
            <w:vAlign w:val="bottom"/>
            <w:hideMark/>
          </w:tcPr>
          <w:p w:rsidR="008A3FCA" w:rsidRPr="00F64714" w:rsidRDefault="008A3FCA" w:rsidP="00891F92">
            <w:pPr>
              <w:spacing w:after="120" w:line="276" w:lineRule="auto"/>
              <w:contextualSpacing/>
              <w:jc w:val="center"/>
              <w:rPr>
                <w:rFonts w:cs="Arial"/>
                <w:color w:val="FFFFFF"/>
              </w:rPr>
            </w:pPr>
            <w:r w:rsidRPr="00F64714">
              <w:rPr>
                <w:rFonts w:cs="Arial"/>
                <w:color w:val="FFFFFF"/>
              </w:rPr>
              <w:t>2017</w:t>
            </w:r>
          </w:p>
        </w:tc>
      </w:tr>
      <w:tr w:rsidR="008A3FCA" w:rsidRPr="00F64714" w:rsidTr="00CB48C1">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36,9</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38,7</w:t>
            </w:r>
          </w:p>
        </w:tc>
        <w:tc>
          <w:tcPr>
            <w:tcW w:w="1080" w:type="dxa"/>
            <w:tcBorders>
              <w:top w:val="nil"/>
              <w:left w:val="nil"/>
              <w:bottom w:val="single" w:sz="4" w:space="0" w:color="auto"/>
              <w:right w:val="single" w:sz="4" w:space="0" w:color="auto"/>
            </w:tcBorders>
            <w:shd w:val="clear" w:color="auto" w:fill="auto"/>
            <w:noWrap/>
            <w:vAlign w:val="bottom"/>
            <w:hideMark/>
          </w:tcPr>
          <w:p w:rsidR="008A3FCA" w:rsidRPr="00F64714" w:rsidRDefault="008A3FCA" w:rsidP="00891F92">
            <w:pPr>
              <w:spacing w:after="120" w:line="276" w:lineRule="auto"/>
              <w:contextualSpacing/>
              <w:jc w:val="center"/>
              <w:rPr>
                <w:rFonts w:cs="Arial"/>
              </w:rPr>
            </w:pPr>
            <w:r w:rsidRPr="00F64714">
              <w:rPr>
                <w:rFonts w:cs="Arial"/>
              </w:rPr>
              <w:t>40,6</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4714" w:rsidRDefault="008A3FCA" w:rsidP="00891F92">
            <w:pPr>
              <w:spacing w:after="120" w:line="276" w:lineRule="auto"/>
              <w:contextualSpacing/>
              <w:jc w:val="center"/>
              <w:rPr>
                <w:rFonts w:cs="Arial"/>
                <w:color w:val="FFFFFF"/>
                <w:sz w:val="22"/>
                <w:szCs w:val="22"/>
              </w:rPr>
            </w:pPr>
            <w:r w:rsidRPr="00F64714">
              <w:rPr>
                <w:rFonts w:cs="Arial"/>
                <w:color w:val="FFFFFF"/>
                <w:sz w:val="22"/>
                <w:szCs w:val="22"/>
              </w:rPr>
              <w:t>42,40</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4714" w:rsidRDefault="008A3FCA" w:rsidP="00891F92">
            <w:pPr>
              <w:spacing w:after="120" w:line="276" w:lineRule="auto"/>
              <w:contextualSpacing/>
              <w:jc w:val="center"/>
              <w:rPr>
                <w:rFonts w:cs="Arial"/>
                <w:color w:val="FFFFFF"/>
                <w:sz w:val="22"/>
                <w:szCs w:val="22"/>
              </w:rPr>
            </w:pPr>
            <w:r w:rsidRPr="00F64714">
              <w:rPr>
                <w:rFonts w:cs="Arial"/>
                <w:color w:val="FFFFFF"/>
                <w:sz w:val="22"/>
                <w:szCs w:val="22"/>
              </w:rPr>
              <w:t>44,30</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4714" w:rsidRDefault="008A3FCA" w:rsidP="00891F92">
            <w:pPr>
              <w:spacing w:after="120" w:line="276" w:lineRule="auto"/>
              <w:contextualSpacing/>
              <w:jc w:val="center"/>
              <w:rPr>
                <w:rFonts w:cs="Arial"/>
                <w:color w:val="FFFFFF"/>
                <w:sz w:val="22"/>
                <w:szCs w:val="22"/>
              </w:rPr>
            </w:pPr>
            <w:r w:rsidRPr="00F64714">
              <w:rPr>
                <w:rFonts w:cs="Arial"/>
                <w:color w:val="FFFFFF"/>
                <w:sz w:val="22"/>
                <w:szCs w:val="22"/>
              </w:rPr>
              <w:t>46,10</w:t>
            </w:r>
          </w:p>
        </w:tc>
        <w:tc>
          <w:tcPr>
            <w:tcW w:w="1080" w:type="dxa"/>
            <w:tcBorders>
              <w:top w:val="nil"/>
              <w:left w:val="nil"/>
              <w:bottom w:val="single" w:sz="4" w:space="0" w:color="auto"/>
              <w:right w:val="single" w:sz="4" w:space="0" w:color="auto"/>
            </w:tcBorders>
            <w:shd w:val="clear" w:color="000000" w:fill="808080"/>
            <w:noWrap/>
            <w:vAlign w:val="center"/>
            <w:hideMark/>
          </w:tcPr>
          <w:p w:rsidR="008A3FCA" w:rsidRPr="00F64714" w:rsidRDefault="008A3FCA" w:rsidP="00891F92">
            <w:pPr>
              <w:spacing w:after="120" w:line="276" w:lineRule="auto"/>
              <w:contextualSpacing/>
              <w:jc w:val="center"/>
              <w:rPr>
                <w:rFonts w:cs="Arial"/>
                <w:color w:val="FFFFFF"/>
                <w:sz w:val="22"/>
                <w:szCs w:val="22"/>
              </w:rPr>
            </w:pPr>
            <w:r w:rsidRPr="00F64714">
              <w:rPr>
                <w:rFonts w:cs="Arial"/>
                <w:color w:val="FFFFFF"/>
                <w:sz w:val="22"/>
                <w:szCs w:val="22"/>
              </w:rPr>
              <w:t>48,00</w:t>
            </w:r>
          </w:p>
        </w:tc>
      </w:tr>
    </w:tbl>
    <w:p w:rsidR="005A7596" w:rsidRDefault="005A7596" w:rsidP="00891F92">
      <w:pPr>
        <w:widowControl w:val="0"/>
        <w:autoSpaceDE w:val="0"/>
        <w:autoSpaceDN w:val="0"/>
        <w:adjustRightInd w:val="0"/>
        <w:spacing w:after="120" w:line="276" w:lineRule="auto"/>
        <w:contextualSpacing/>
        <w:rPr>
          <w:rFonts w:cs="Calibri"/>
          <w:i/>
          <w:iCs/>
          <w:sz w:val="16"/>
          <w:szCs w:val="16"/>
        </w:rPr>
      </w:pPr>
      <w:r>
        <w:rPr>
          <w:rFonts w:cs="Calibri"/>
          <w:i/>
          <w:iCs/>
          <w:sz w:val="16"/>
          <w:szCs w:val="16"/>
        </w:rPr>
        <w:t>*dane po rewizji uwzględniające Narodowy Spis Powszechny 2011</w:t>
      </w:r>
    </w:p>
    <w:p w:rsidR="008A3FCA" w:rsidRDefault="008A3FCA" w:rsidP="00891F92">
      <w:pPr>
        <w:widowControl w:val="0"/>
        <w:autoSpaceDE w:val="0"/>
        <w:autoSpaceDN w:val="0"/>
        <w:adjustRightInd w:val="0"/>
        <w:spacing w:after="120" w:line="276" w:lineRule="auto"/>
        <w:contextualSpacing/>
        <w:rPr>
          <w:rFonts w:cs="Calibri"/>
          <w:i/>
          <w:iCs/>
          <w:sz w:val="16"/>
          <w:szCs w:val="16"/>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w:t>
      </w:r>
      <w:r w:rsidR="00214F84">
        <w:rPr>
          <w:rFonts w:cs="Calibri"/>
          <w:i/>
          <w:iCs/>
          <w:sz w:val="16"/>
          <w:szCs w:val="16"/>
        </w:rPr>
        <w:t xml:space="preserve"> bazy</w:t>
      </w:r>
      <w:r w:rsidRPr="00F36791">
        <w:rPr>
          <w:rFonts w:cs="Calibri"/>
          <w:i/>
          <w:iCs/>
          <w:sz w:val="16"/>
          <w:szCs w:val="16"/>
        </w:rPr>
        <w:t xml:space="preserve"> </w:t>
      </w:r>
      <w:proofErr w:type="spellStart"/>
      <w:r w:rsidRPr="00F36791">
        <w:rPr>
          <w:rFonts w:cs="Calibri"/>
          <w:i/>
          <w:iCs/>
          <w:sz w:val="16"/>
          <w:szCs w:val="16"/>
        </w:rPr>
        <w:t>Eurostat</w:t>
      </w:r>
      <w:proofErr w:type="spellEnd"/>
      <w:r w:rsidR="00214F84">
        <w:rPr>
          <w:rFonts w:cs="Calibri"/>
          <w:i/>
          <w:iCs/>
          <w:sz w:val="16"/>
          <w:szCs w:val="16"/>
        </w:rPr>
        <w:t xml:space="preserve"> (LFS)</w:t>
      </w:r>
      <w:r w:rsidR="00A4316F">
        <w:rPr>
          <w:rFonts w:cs="Calibri"/>
          <w:i/>
          <w:iCs/>
          <w:sz w:val="16"/>
          <w:szCs w:val="16"/>
        </w:rPr>
        <w:t>,</w:t>
      </w:r>
      <w:r w:rsidR="00A4316F" w:rsidRPr="00A4316F">
        <w:rPr>
          <w:rFonts w:cs="Calibri"/>
          <w:i/>
          <w:iCs/>
          <w:sz w:val="16"/>
          <w:szCs w:val="16"/>
        </w:rPr>
        <w:t xml:space="preserve"> </w:t>
      </w:r>
      <w:r w:rsidR="00A4316F">
        <w:rPr>
          <w:rFonts w:cs="Calibri"/>
          <w:i/>
          <w:iCs/>
          <w:sz w:val="16"/>
          <w:szCs w:val="16"/>
        </w:rPr>
        <w:t>dane od roku 2010 nie są w pełni porównywalne z danymi z lat ubiegłych.</w:t>
      </w:r>
      <w:r w:rsidR="0044278F">
        <w:rPr>
          <w:rFonts w:cs="Calibri"/>
          <w:i/>
          <w:iCs/>
          <w:sz w:val="16"/>
          <w:szCs w:val="16"/>
        </w:rPr>
        <w:t xml:space="preserve"> </w:t>
      </w:r>
    </w:p>
    <w:p w:rsidR="00891F92" w:rsidRDefault="00891F92" w:rsidP="00891F92">
      <w:pPr>
        <w:spacing w:after="120" w:line="276" w:lineRule="auto"/>
        <w:contextualSpacing/>
        <w:rPr>
          <w:b/>
        </w:rPr>
      </w:pPr>
    </w:p>
    <w:p w:rsidR="00425E93" w:rsidRDefault="00425E93" w:rsidP="00891F92">
      <w:pPr>
        <w:spacing w:after="120" w:line="276" w:lineRule="auto"/>
        <w:contextualSpacing/>
        <w:rPr>
          <w:b/>
        </w:rPr>
      </w:pPr>
    </w:p>
    <w:p w:rsidR="00425E93" w:rsidRDefault="00425E93" w:rsidP="00891F92">
      <w:pPr>
        <w:spacing w:after="120" w:line="276" w:lineRule="auto"/>
        <w:contextualSpacing/>
        <w:rPr>
          <w:b/>
        </w:rPr>
      </w:pPr>
    </w:p>
    <w:p w:rsidR="00425E93" w:rsidRDefault="00425E93" w:rsidP="00891F92">
      <w:pPr>
        <w:spacing w:after="120" w:line="276" w:lineRule="auto"/>
        <w:contextualSpacing/>
        <w:rPr>
          <w:b/>
        </w:rPr>
      </w:pPr>
    </w:p>
    <w:p w:rsidR="00425E93" w:rsidRDefault="00425E93" w:rsidP="00891F92">
      <w:pPr>
        <w:spacing w:after="120" w:line="276" w:lineRule="auto"/>
        <w:contextualSpacing/>
        <w:rPr>
          <w:b/>
        </w:rPr>
      </w:pPr>
    </w:p>
    <w:p w:rsidR="008A3FCA" w:rsidRDefault="008A3FCA" w:rsidP="00425E93">
      <w:pPr>
        <w:spacing w:after="120" w:line="276" w:lineRule="auto"/>
        <w:contextualSpacing/>
        <w:jc w:val="both"/>
        <w:rPr>
          <w:b/>
        </w:rPr>
      </w:pPr>
      <w:r w:rsidRPr="00310C24">
        <w:rPr>
          <w:b/>
        </w:rPr>
        <w:lastRenderedPageBreak/>
        <w:t>Zatrudnienie w</w:t>
      </w:r>
      <w:r w:rsidR="005A7596">
        <w:rPr>
          <w:b/>
        </w:rPr>
        <w:t>edług</w:t>
      </w:r>
      <w:r w:rsidRPr="00310C24">
        <w:rPr>
          <w:b/>
        </w:rPr>
        <w:t xml:space="preserve"> sektorów gospodarki</w:t>
      </w:r>
    </w:p>
    <w:p w:rsidR="000C3A69" w:rsidRPr="00310C24" w:rsidRDefault="000C3A69" w:rsidP="00425E93">
      <w:pPr>
        <w:spacing w:after="120" w:line="276" w:lineRule="auto"/>
        <w:contextualSpacing/>
        <w:jc w:val="both"/>
        <w:rPr>
          <w:b/>
        </w:rPr>
      </w:pPr>
    </w:p>
    <w:p w:rsidR="008A3FCA" w:rsidRDefault="008A3FCA" w:rsidP="00425E93">
      <w:pPr>
        <w:spacing w:after="120" w:line="276" w:lineRule="auto"/>
        <w:contextualSpacing/>
        <w:jc w:val="both"/>
      </w:pPr>
      <w:r>
        <w:t>Polska gospodarka od początku transformacji podlega istotnym zmianom strukturalnym. Znajduje to swoje odzwierciedlenie również w zatrudnieniu w poszczególnych sektorach gospodarki.</w:t>
      </w:r>
    </w:p>
    <w:p w:rsidR="00891F92" w:rsidRDefault="008A3FCA" w:rsidP="00425E93">
      <w:pPr>
        <w:spacing w:after="120" w:line="276" w:lineRule="auto"/>
        <w:contextualSpacing/>
        <w:jc w:val="both"/>
      </w:pPr>
      <w:r>
        <w:t xml:space="preserve">Zdecydowanie zmniejszyło się zatrudnienie w rolnictwie. Nadal jednak udział zatrudnionych w rolnictwie jest jednym z najwyższych w Europie, co </w:t>
      </w:r>
      <w:r w:rsidR="00326C8A">
        <w:t>skutkuje</w:t>
      </w:r>
      <w:r>
        <w:t xml:space="preserve"> niski</w:t>
      </w:r>
      <w:r w:rsidR="00326C8A">
        <w:t>m</w:t>
      </w:r>
      <w:r>
        <w:t xml:space="preserve"> poziom</w:t>
      </w:r>
      <w:r w:rsidR="00326C8A">
        <w:t>em</w:t>
      </w:r>
      <w:r>
        <w:t xml:space="preserve"> produktywności </w:t>
      </w:r>
      <w:r w:rsidR="00986795">
        <w:t>w tym sektorze</w:t>
      </w:r>
      <w:r>
        <w:t>, na tle innych państw Wspólnoty. Z kolei zatrudnienie w przemyśle wzrastało zauważalnie w pierwszych latach obecności Polski w Unii Europejskiej, osiągając poziom 5</w:t>
      </w:r>
      <w:r w:rsidR="004E1BB4">
        <w:t xml:space="preserve"> </w:t>
      </w:r>
      <w:r>
        <w:t>mln osób w 2008 roku. Spowolnienie gospodarcze lat 2009</w:t>
      </w:r>
      <w:r w:rsidR="005A7596" w:rsidRPr="00310C24">
        <w:rPr>
          <w:b/>
        </w:rPr>
        <w:t>–</w:t>
      </w:r>
      <w:r>
        <w:t xml:space="preserve">2013 związane z ograniczeniem skali produkcji przemysłowej przyniosło również zmniejszenie zatrudnienia. </w:t>
      </w:r>
      <w:r w:rsidR="00CB32D3">
        <w:t>Nastąpiła z</w:t>
      </w:r>
      <w:r>
        <w:t>miana struktury zatrudnienia związana z rozwojem usług</w:t>
      </w:r>
      <w:r w:rsidR="00CB32D3">
        <w:t>.</w:t>
      </w:r>
      <w:r>
        <w:t xml:space="preserve">  </w:t>
      </w:r>
      <w:r w:rsidR="00CB32D3">
        <w:t>P</w:t>
      </w:r>
      <w:r>
        <w:t>odobnie jak w innych krajach rozwiniętych</w:t>
      </w:r>
      <w:r w:rsidR="005A7596">
        <w:t>,</w:t>
      </w:r>
      <w:r>
        <w:t xml:space="preserve"> w Polsce systematycznie zwiększa się udział osób zatrudnionych w tej gałęzi gospodarki osiągając poziom 57,5% w 2013 roku. </w:t>
      </w:r>
      <w:r w:rsidRPr="00602127">
        <w:t>Przewiduje</w:t>
      </w:r>
      <w:r w:rsidR="00EC6533">
        <w:t xml:space="preserve"> się</w:t>
      </w:r>
      <w:r w:rsidRPr="00602127">
        <w:t>, że obserwowane tendencje będą kontynuowane, ze  szczególnym podkreśleniem spadku zatrudnienia w sektorze rolnictwa. W 2017 roku w tym sektorze powinno pracować o 11,7% osób mniej niż w 2013 roku. Zakładane na najbliższe lata ożywienie gospodarcze powinno skutkować wzrostem zatrudnienia w sektorze usług rynkowych (6,5% w latach 2014</w:t>
      </w:r>
      <w:r w:rsidR="00BD1D75" w:rsidRPr="00310C24">
        <w:rPr>
          <w:b/>
        </w:rPr>
        <w:t>–</w:t>
      </w:r>
      <w:r w:rsidRPr="00602127">
        <w:t>2017), ze znacznie mniejszym wzrostem w usługach nierynkowych oraz nieznacznym spadkiem zatrudnienia w przemyśle. W konsekwencji udział zatrudnionych w usługach ogółem zwiększy się do 60%.</w:t>
      </w:r>
    </w:p>
    <w:p w:rsidR="006818A4" w:rsidRPr="006818A4" w:rsidRDefault="006818A4" w:rsidP="006818A4">
      <w:pPr>
        <w:spacing w:after="120" w:line="276" w:lineRule="auto"/>
        <w:contextualSpacing/>
        <w:jc w:val="both"/>
      </w:pPr>
    </w:p>
    <w:p w:rsidR="008A3FCA" w:rsidRPr="006818A4" w:rsidRDefault="008A3FCA" w:rsidP="00425E93">
      <w:pPr>
        <w:widowControl w:val="0"/>
        <w:autoSpaceDE w:val="0"/>
        <w:autoSpaceDN w:val="0"/>
        <w:adjustRightInd w:val="0"/>
        <w:spacing w:after="120" w:line="276" w:lineRule="auto"/>
        <w:contextualSpacing/>
        <w:jc w:val="both"/>
        <w:rPr>
          <w:rFonts w:cs="Calibri"/>
          <w:b/>
          <w:bCs/>
        </w:rPr>
      </w:pPr>
      <w:r w:rsidRPr="00310C24">
        <w:rPr>
          <w:rFonts w:cs="Calibri"/>
          <w:b/>
          <w:bCs/>
        </w:rPr>
        <w:t xml:space="preserve">T4. Zmiana </w:t>
      </w:r>
      <w:r w:rsidR="00BD1D75">
        <w:rPr>
          <w:rFonts w:cs="Calibri"/>
          <w:b/>
          <w:bCs/>
        </w:rPr>
        <w:t>ods</w:t>
      </w:r>
      <w:r w:rsidR="004E1BB4">
        <w:rPr>
          <w:rFonts w:cs="Calibri"/>
          <w:b/>
          <w:bCs/>
        </w:rPr>
        <w:t>et</w:t>
      </w:r>
      <w:r w:rsidR="00BD1D75">
        <w:rPr>
          <w:rFonts w:cs="Calibri"/>
          <w:b/>
          <w:bCs/>
        </w:rPr>
        <w:t>ka</w:t>
      </w:r>
      <w:r w:rsidR="00BD1D75" w:rsidRPr="00310C24">
        <w:rPr>
          <w:rFonts w:cs="Calibri"/>
          <w:b/>
          <w:bCs/>
        </w:rPr>
        <w:t xml:space="preserve"> </w:t>
      </w:r>
      <w:r w:rsidRPr="00310C24">
        <w:rPr>
          <w:rFonts w:cs="Calibri"/>
          <w:b/>
          <w:bCs/>
        </w:rPr>
        <w:t xml:space="preserve">zatrudnionych w sektorach gospodarki w latach </w:t>
      </w:r>
      <w:r w:rsidR="00564D95" w:rsidRPr="00310C24">
        <w:rPr>
          <w:rFonts w:cs="Calibri"/>
          <w:b/>
          <w:bCs/>
        </w:rPr>
        <w:t>20</w:t>
      </w:r>
      <w:r w:rsidR="00564D95">
        <w:rPr>
          <w:rFonts w:cs="Calibri"/>
          <w:b/>
          <w:bCs/>
        </w:rPr>
        <w:t>11</w:t>
      </w:r>
      <w:r w:rsidRPr="00310C24">
        <w:rPr>
          <w:rFonts w:cs="Calibri"/>
          <w:b/>
          <w:bCs/>
        </w:rPr>
        <w:t xml:space="preserve">– 2013 oraz prognoza 2014 </w:t>
      </w:r>
      <w:r w:rsidR="00BD1D75" w:rsidRPr="00310C24">
        <w:rPr>
          <w:b/>
        </w:rPr>
        <w:t>–</w:t>
      </w:r>
      <w:r w:rsidRPr="00310C24">
        <w:rPr>
          <w:rFonts w:cs="Calibri"/>
          <w:b/>
          <w:bCs/>
        </w:rPr>
        <w:t>2017 (w</w:t>
      </w:r>
      <w:r w:rsidR="00BD1D75">
        <w:rPr>
          <w:rFonts w:cs="Calibri"/>
          <w:b/>
          <w:bCs/>
        </w:rPr>
        <w:t xml:space="preserve"> </w:t>
      </w:r>
      <w:r w:rsidRPr="00310C24">
        <w:rPr>
          <w:rFonts w:cs="Calibri"/>
          <w:b/>
          <w:bCs/>
        </w:rPr>
        <w:t>%)</w:t>
      </w:r>
    </w:p>
    <w:tbl>
      <w:tblPr>
        <w:tblW w:w="0" w:type="auto"/>
        <w:jc w:val="center"/>
        <w:tblInd w:w="-241" w:type="dxa"/>
        <w:tblLayout w:type="fixed"/>
        <w:tblCellMar>
          <w:left w:w="70" w:type="dxa"/>
          <w:right w:w="70" w:type="dxa"/>
        </w:tblCellMar>
        <w:tblLook w:val="0000"/>
      </w:tblPr>
      <w:tblGrid>
        <w:gridCol w:w="1275"/>
        <w:gridCol w:w="828"/>
        <w:gridCol w:w="779"/>
        <w:gridCol w:w="850"/>
        <w:gridCol w:w="847"/>
        <w:gridCol w:w="807"/>
        <w:gridCol w:w="801"/>
        <w:gridCol w:w="850"/>
      </w:tblGrid>
      <w:tr w:rsidR="00DB1C59" w:rsidRPr="00F36791" w:rsidTr="00DB1C59">
        <w:trPr>
          <w:trHeight w:val="300"/>
          <w:jc w:val="center"/>
        </w:trPr>
        <w:tc>
          <w:tcPr>
            <w:tcW w:w="1275"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sektor</w:t>
            </w:r>
          </w:p>
        </w:tc>
        <w:tc>
          <w:tcPr>
            <w:tcW w:w="828"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2011</w:t>
            </w:r>
          </w:p>
        </w:tc>
        <w:tc>
          <w:tcPr>
            <w:tcW w:w="779"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2012</w:t>
            </w:r>
          </w:p>
        </w:tc>
        <w:tc>
          <w:tcPr>
            <w:tcW w:w="850"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2013</w:t>
            </w:r>
          </w:p>
        </w:tc>
        <w:tc>
          <w:tcPr>
            <w:tcW w:w="847"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2014</w:t>
            </w:r>
          </w:p>
        </w:tc>
        <w:tc>
          <w:tcPr>
            <w:tcW w:w="807"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2015</w:t>
            </w:r>
          </w:p>
        </w:tc>
        <w:tc>
          <w:tcPr>
            <w:tcW w:w="801"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2016</w:t>
            </w:r>
          </w:p>
        </w:tc>
        <w:tc>
          <w:tcPr>
            <w:tcW w:w="850" w:type="dxa"/>
            <w:tcBorders>
              <w:top w:val="single" w:sz="3" w:space="0" w:color="000000"/>
              <w:left w:val="single" w:sz="3" w:space="0" w:color="000000"/>
              <w:bottom w:val="single" w:sz="3" w:space="0" w:color="000000"/>
              <w:right w:val="single" w:sz="3" w:space="0" w:color="000000"/>
            </w:tcBorders>
            <w:shd w:val="clear" w:color="auto" w:fill="3A9D4A"/>
            <w:vAlign w:val="bottom"/>
          </w:tcPr>
          <w:p w:rsidR="00DB1C59" w:rsidRPr="00F36791" w:rsidRDefault="00DB1C59"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2017</w:t>
            </w:r>
          </w:p>
        </w:tc>
      </w:tr>
      <w:tr w:rsidR="00DB1C59" w:rsidRPr="00F36791" w:rsidTr="00DB1C59">
        <w:trPr>
          <w:trHeight w:val="285"/>
          <w:jc w:val="center"/>
        </w:trPr>
        <w:tc>
          <w:tcPr>
            <w:tcW w:w="1275"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rPr>
                <w:rFonts w:cs="Calibri"/>
              </w:rPr>
            </w:pPr>
            <w:r w:rsidRPr="00F36791">
              <w:rPr>
                <w:rFonts w:cs="Calibri"/>
              </w:rPr>
              <w:t>rolnictwo</w:t>
            </w:r>
          </w:p>
        </w:tc>
        <w:tc>
          <w:tcPr>
            <w:tcW w:w="828"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-0,7%</w:t>
            </w:r>
          </w:p>
        </w:tc>
        <w:tc>
          <w:tcPr>
            <w:tcW w:w="779"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-1,8%</w:t>
            </w:r>
          </w:p>
        </w:tc>
        <w:tc>
          <w:tcPr>
            <w:tcW w:w="850"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-4,5%</w:t>
            </w:r>
          </w:p>
        </w:tc>
        <w:tc>
          <w:tcPr>
            <w:tcW w:w="84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-3,4%</w:t>
            </w:r>
          </w:p>
        </w:tc>
        <w:tc>
          <w:tcPr>
            <w:tcW w:w="80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-3,0%</w:t>
            </w:r>
          </w:p>
        </w:tc>
        <w:tc>
          <w:tcPr>
            <w:tcW w:w="80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-3,0%</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-2,9%</w:t>
            </w:r>
          </w:p>
        </w:tc>
      </w:tr>
      <w:tr w:rsidR="00DB1C59" w:rsidRPr="00F36791" w:rsidTr="00DB1C59">
        <w:trPr>
          <w:trHeight w:val="285"/>
          <w:jc w:val="center"/>
        </w:trPr>
        <w:tc>
          <w:tcPr>
            <w:tcW w:w="1275"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rPr>
                <w:rFonts w:cs="Calibri"/>
              </w:rPr>
            </w:pPr>
            <w:r w:rsidRPr="00F36791">
              <w:rPr>
                <w:rFonts w:cs="Calibri"/>
              </w:rPr>
              <w:t>przemysł</w:t>
            </w:r>
          </w:p>
        </w:tc>
        <w:tc>
          <w:tcPr>
            <w:tcW w:w="828"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1,9%</w:t>
            </w:r>
          </w:p>
        </w:tc>
        <w:tc>
          <w:tcPr>
            <w:tcW w:w="779"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-0,7%</w:t>
            </w:r>
          </w:p>
        </w:tc>
        <w:tc>
          <w:tcPr>
            <w:tcW w:w="850"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0,2%</w:t>
            </w:r>
          </w:p>
        </w:tc>
        <w:tc>
          <w:tcPr>
            <w:tcW w:w="84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-1,0%</w:t>
            </w:r>
          </w:p>
        </w:tc>
        <w:tc>
          <w:tcPr>
            <w:tcW w:w="80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0,8%</w:t>
            </w:r>
          </w:p>
        </w:tc>
        <w:tc>
          <w:tcPr>
            <w:tcW w:w="80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-0,2%</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-0,1%</w:t>
            </w:r>
          </w:p>
        </w:tc>
      </w:tr>
      <w:tr w:rsidR="00DB1C59" w:rsidRPr="00F36791" w:rsidTr="00DB1C59">
        <w:trPr>
          <w:trHeight w:val="285"/>
          <w:jc w:val="center"/>
        </w:trPr>
        <w:tc>
          <w:tcPr>
            <w:tcW w:w="1275"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rPr>
                <w:rFonts w:cs="Calibri"/>
              </w:rPr>
            </w:pPr>
            <w:r w:rsidRPr="00F36791">
              <w:rPr>
                <w:rFonts w:cs="Calibri"/>
              </w:rPr>
              <w:t>usługi rynkowe</w:t>
            </w:r>
          </w:p>
        </w:tc>
        <w:tc>
          <w:tcPr>
            <w:tcW w:w="828"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0,1%</w:t>
            </w:r>
          </w:p>
        </w:tc>
        <w:tc>
          <w:tcPr>
            <w:tcW w:w="779"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1,0%</w:t>
            </w:r>
          </w:p>
        </w:tc>
        <w:tc>
          <w:tcPr>
            <w:tcW w:w="850"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-1,0%</w:t>
            </w:r>
          </w:p>
        </w:tc>
        <w:tc>
          <w:tcPr>
            <w:tcW w:w="84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1,1%</w:t>
            </w:r>
          </w:p>
        </w:tc>
        <w:tc>
          <w:tcPr>
            <w:tcW w:w="80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2,0%</w:t>
            </w:r>
          </w:p>
        </w:tc>
        <w:tc>
          <w:tcPr>
            <w:tcW w:w="80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1,6%</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1,6%</w:t>
            </w:r>
          </w:p>
        </w:tc>
      </w:tr>
      <w:tr w:rsidR="00DB1C59" w:rsidRPr="00F36791" w:rsidTr="00DB1C59">
        <w:trPr>
          <w:trHeight w:val="285"/>
          <w:jc w:val="center"/>
        </w:trPr>
        <w:tc>
          <w:tcPr>
            <w:tcW w:w="1275"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rPr>
                <w:rFonts w:cs="Calibri"/>
              </w:rPr>
            </w:pPr>
            <w:r w:rsidRPr="00F36791">
              <w:rPr>
                <w:rFonts w:cs="Calibri"/>
              </w:rPr>
              <w:t>usługi nierynkowe</w:t>
            </w:r>
          </w:p>
        </w:tc>
        <w:tc>
          <w:tcPr>
            <w:tcW w:w="828"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0,2%</w:t>
            </w:r>
          </w:p>
        </w:tc>
        <w:tc>
          <w:tcPr>
            <w:tcW w:w="779"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1,2%</w:t>
            </w:r>
          </w:p>
        </w:tc>
        <w:tc>
          <w:tcPr>
            <w:tcW w:w="850" w:type="dxa"/>
            <w:tcBorders>
              <w:top w:val="single" w:sz="3" w:space="0" w:color="000000"/>
              <w:left w:val="single" w:sz="3" w:space="0" w:color="000000"/>
              <w:bottom w:val="single" w:sz="3" w:space="0" w:color="000000"/>
              <w:right w:val="single" w:sz="3" w:space="0" w:color="000000"/>
            </w:tcBorders>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rPr>
              <w:t>2,1%</w:t>
            </w:r>
          </w:p>
        </w:tc>
        <w:tc>
          <w:tcPr>
            <w:tcW w:w="84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0,4%</w:t>
            </w:r>
          </w:p>
        </w:tc>
        <w:tc>
          <w:tcPr>
            <w:tcW w:w="807"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0,3%</w:t>
            </w:r>
          </w:p>
        </w:tc>
        <w:tc>
          <w:tcPr>
            <w:tcW w:w="801"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0,3%</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bottom"/>
          </w:tcPr>
          <w:p w:rsidR="00DB1C59" w:rsidRPr="00F36791" w:rsidRDefault="00DB1C59" w:rsidP="00891F92">
            <w:pPr>
              <w:widowControl w:val="0"/>
              <w:autoSpaceDE w:val="0"/>
              <w:autoSpaceDN w:val="0"/>
              <w:adjustRightInd w:val="0"/>
              <w:spacing w:after="120" w:line="276" w:lineRule="auto"/>
              <w:contextualSpacing/>
              <w:jc w:val="right"/>
              <w:rPr>
                <w:rFonts w:cs="Calibri"/>
              </w:rPr>
            </w:pPr>
            <w:r w:rsidRPr="00F36791">
              <w:rPr>
                <w:rFonts w:cs="Calibri"/>
                <w:color w:val="FFFFFF"/>
              </w:rPr>
              <w:t>0,4%</w:t>
            </w:r>
          </w:p>
        </w:tc>
      </w:tr>
    </w:tbl>
    <w:p w:rsidR="008A3FCA" w:rsidRDefault="008A3FCA" w:rsidP="00930B64">
      <w:pPr>
        <w:spacing w:after="120" w:line="276" w:lineRule="auto"/>
        <w:contextualSpacing/>
        <w:jc w:val="both"/>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 </w:t>
      </w:r>
      <w:proofErr w:type="spellStart"/>
      <w:r w:rsidRPr="00F36791">
        <w:rPr>
          <w:rFonts w:cs="Calibri"/>
          <w:i/>
          <w:iCs/>
          <w:sz w:val="16"/>
          <w:szCs w:val="16"/>
        </w:rPr>
        <w:t>Eurostatu</w:t>
      </w:r>
      <w:proofErr w:type="spellEnd"/>
      <w:r w:rsidRPr="00F36791">
        <w:rPr>
          <w:rFonts w:cs="Calibri"/>
          <w:i/>
          <w:iCs/>
          <w:sz w:val="16"/>
          <w:szCs w:val="16"/>
        </w:rPr>
        <w:t xml:space="preserve"> i modelu prognostycznego: </w:t>
      </w:r>
      <w:hyperlink r:id="rId17" w:history="1">
        <w:r w:rsidRPr="00F36791">
          <w:rPr>
            <w:rFonts w:cs="Calibri"/>
            <w:i/>
            <w:iCs/>
            <w:color w:val="0000FF"/>
            <w:sz w:val="16"/>
            <w:szCs w:val="16"/>
            <w:u w:val="single"/>
          </w:rPr>
          <w:t>www.prognozowaniezatrudnienia.pl</w:t>
        </w:r>
      </w:hyperlink>
    </w:p>
    <w:p w:rsidR="00986795" w:rsidRDefault="00986795" w:rsidP="00930B64">
      <w:pPr>
        <w:spacing w:after="120" w:line="276" w:lineRule="auto"/>
        <w:contextualSpacing/>
        <w:jc w:val="both"/>
        <w:rPr>
          <w:rFonts w:cs="Calibri"/>
          <w:i/>
          <w:iCs/>
          <w:sz w:val="16"/>
          <w:szCs w:val="16"/>
        </w:rPr>
      </w:pPr>
    </w:p>
    <w:p w:rsidR="008A3FCA" w:rsidRDefault="008A3FCA" w:rsidP="00930B64">
      <w:pPr>
        <w:widowControl w:val="0"/>
        <w:autoSpaceDE w:val="0"/>
        <w:autoSpaceDN w:val="0"/>
        <w:adjustRightInd w:val="0"/>
        <w:spacing w:after="120" w:line="276" w:lineRule="auto"/>
        <w:contextualSpacing/>
        <w:jc w:val="both"/>
        <w:rPr>
          <w:rFonts w:cs="Calibri"/>
        </w:rPr>
      </w:pPr>
      <w:r w:rsidRPr="00F36791">
        <w:rPr>
          <w:rFonts w:cs="Calibri"/>
        </w:rPr>
        <w:t>Zmiany w strukturze polskiej gospodarki znalazły swoje odzwierciedlenie również w zatrudnieniu w wielkich grupach zawodowych.</w:t>
      </w:r>
      <w:r>
        <w:rPr>
          <w:rFonts w:cs="Calibri"/>
        </w:rPr>
        <w:t xml:space="preserve"> Najwyższy wzrost pracowników odnotowano w 2011 roku wśród osób zatrudnionych w usługach.</w:t>
      </w:r>
      <w:r w:rsidRPr="00F36791">
        <w:rPr>
          <w:rFonts w:cs="Calibri"/>
        </w:rPr>
        <w:t xml:space="preserve"> Wyjątkiem jest tutaj grupa</w:t>
      </w:r>
      <w:r>
        <w:rPr>
          <w:rFonts w:cs="Calibri"/>
        </w:rPr>
        <w:t xml:space="preserve"> pracowników biurowych. Zdecydowan</w:t>
      </w:r>
      <w:r w:rsidR="00B62FA3">
        <w:rPr>
          <w:rFonts w:cs="Calibri"/>
        </w:rPr>
        <w:t xml:space="preserve">e </w:t>
      </w:r>
      <w:r>
        <w:rPr>
          <w:rFonts w:cs="Calibri"/>
        </w:rPr>
        <w:t xml:space="preserve">zmiany </w:t>
      </w:r>
      <w:r w:rsidR="00621D0A">
        <w:rPr>
          <w:rFonts w:cs="Calibri"/>
        </w:rPr>
        <w:t>odnotowano</w:t>
      </w:r>
      <w:r>
        <w:rPr>
          <w:rFonts w:cs="Calibri"/>
        </w:rPr>
        <w:t xml:space="preserve"> wśród grupy rolników, których zatrudnienie średniorocznie od 2009 r. </w:t>
      </w:r>
      <w:r w:rsidR="00737FF1">
        <w:rPr>
          <w:rFonts w:cs="Calibri"/>
        </w:rPr>
        <w:t>zmniejszyło się</w:t>
      </w:r>
      <w:r>
        <w:rPr>
          <w:rFonts w:cs="Calibri"/>
        </w:rPr>
        <w:t xml:space="preserve"> o 3,6%. Prognoza zakłada utrzymanie takiego trendu, co przełoży się na to</w:t>
      </w:r>
      <w:r w:rsidR="00BD1D75">
        <w:rPr>
          <w:rFonts w:cs="Calibri"/>
        </w:rPr>
        <w:t>,</w:t>
      </w:r>
      <w:r w:rsidR="00986795">
        <w:rPr>
          <w:rFonts w:cs="Calibri"/>
        </w:rPr>
        <w:t xml:space="preserve"> </w:t>
      </w:r>
      <w:r>
        <w:rPr>
          <w:rFonts w:cs="Calibri"/>
        </w:rPr>
        <w:t>że w latach 2014</w:t>
      </w:r>
      <w:r w:rsidR="00BD1D75" w:rsidRPr="00310C24">
        <w:rPr>
          <w:rFonts w:cs="Calibri"/>
          <w:b/>
          <w:bCs/>
        </w:rPr>
        <w:t>–</w:t>
      </w:r>
      <w:r>
        <w:rPr>
          <w:rFonts w:cs="Calibri"/>
        </w:rPr>
        <w:t>2017 zmniejszy</w:t>
      </w:r>
      <w:r w:rsidR="00986795">
        <w:rPr>
          <w:rFonts w:cs="Calibri"/>
        </w:rPr>
        <w:t xml:space="preserve"> się</w:t>
      </w:r>
      <w:r>
        <w:rPr>
          <w:rFonts w:cs="Calibri"/>
        </w:rPr>
        <w:t xml:space="preserve"> liczb</w:t>
      </w:r>
      <w:r w:rsidR="00986795">
        <w:rPr>
          <w:rFonts w:cs="Calibri"/>
        </w:rPr>
        <w:t>a</w:t>
      </w:r>
      <w:r>
        <w:rPr>
          <w:rFonts w:cs="Calibri"/>
        </w:rPr>
        <w:t xml:space="preserve"> zatrudnionych rolników o ponad 11%. Jednocześnie</w:t>
      </w:r>
      <w:r w:rsidR="00BD1D75">
        <w:rPr>
          <w:rFonts w:cs="Calibri"/>
        </w:rPr>
        <w:t>,</w:t>
      </w:r>
      <w:r>
        <w:rPr>
          <w:rFonts w:cs="Calibri"/>
        </w:rPr>
        <w:t xml:space="preserve"> w tym samym czasie wzrośnie zatrudnienie wśród specjalistów </w:t>
      </w:r>
      <w:r w:rsidR="00BD1D75">
        <w:rPr>
          <w:rFonts w:cs="Calibri"/>
        </w:rPr>
        <w:t xml:space="preserve">o </w:t>
      </w:r>
      <w:r>
        <w:rPr>
          <w:rFonts w:cs="Calibri"/>
        </w:rPr>
        <w:t>ponad 12%. Szczegółowe zestawienie zawiera tabela 5 (T5).</w:t>
      </w:r>
    </w:p>
    <w:p w:rsidR="00891F92" w:rsidRDefault="00891F92" w:rsidP="00891F92">
      <w:pPr>
        <w:widowControl w:val="0"/>
        <w:autoSpaceDE w:val="0"/>
        <w:autoSpaceDN w:val="0"/>
        <w:adjustRightInd w:val="0"/>
        <w:spacing w:after="120" w:line="276" w:lineRule="auto"/>
        <w:contextualSpacing/>
        <w:jc w:val="both"/>
        <w:rPr>
          <w:rFonts w:cs="Calibri"/>
        </w:rPr>
      </w:pPr>
    </w:p>
    <w:p w:rsidR="00930B64" w:rsidRDefault="00930B64" w:rsidP="00891F92">
      <w:pPr>
        <w:widowControl w:val="0"/>
        <w:autoSpaceDE w:val="0"/>
        <w:autoSpaceDN w:val="0"/>
        <w:adjustRightInd w:val="0"/>
        <w:spacing w:after="120" w:line="276" w:lineRule="auto"/>
        <w:contextualSpacing/>
        <w:jc w:val="both"/>
        <w:rPr>
          <w:rFonts w:cs="Calibri"/>
        </w:rPr>
      </w:pPr>
    </w:p>
    <w:p w:rsidR="00930B64" w:rsidRDefault="00930B64" w:rsidP="00891F92">
      <w:pPr>
        <w:widowControl w:val="0"/>
        <w:autoSpaceDE w:val="0"/>
        <w:autoSpaceDN w:val="0"/>
        <w:adjustRightInd w:val="0"/>
        <w:spacing w:after="120" w:line="276" w:lineRule="auto"/>
        <w:contextualSpacing/>
        <w:jc w:val="both"/>
        <w:rPr>
          <w:rFonts w:cs="Calibri"/>
        </w:rPr>
      </w:pPr>
    </w:p>
    <w:p w:rsidR="008A3FCA" w:rsidRPr="00310C24" w:rsidRDefault="008A3FCA" w:rsidP="00891F92">
      <w:pPr>
        <w:widowControl w:val="0"/>
        <w:autoSpaceDE w:val="0"/>
        <w:autoSpaceDN w:val="0"/>
        <w:adjustRightInd w:val="0"/>
        <w:spacing w:after="120" w:line="276" w:lineRule="auto"/>
        <w:contextualSpacing/>
        <w:rPr>
          <w:rFonts w:cs="Calibri"/>
          <w:b/>
          <w:bCs/>
        </w:rPr>
      </w:pPr>
      <w:r w:rsidRPr="00310C24">
        <w:rPr>
          <w:rFonts w:cs="Calibri"/>
          <w:b/>
          <w:bCs/>
        </w:rPr>
        <w:lastRenderedPageBreak/>
        <w:t xml:space="preserve">T5. Zmiana liczby zatrudnionych w latach </w:t>
      </w:r>
      <w:r w:rsidR="00564D95" w:rsidRPr="00310C24">
        <w:rPr>
          <w:rFonts w:cs="Calibri"/>
          <w:b/>
          <w:bCs/>
        </w:rPr>
        <w:t>20</w:t>
      </w:r>
      <w:r w:rsidR="00564D95">
        <w:rPr>
          <w:rFonts w:cs="Calibri"/>
          <w:b/>
          <w:bCs/>
        </w:rPr>
        <w:t>11</w:t>
      </w:r>
      <w:r w:rsidRPr="00310C24">
        <w:rPr>
          <w:rFonts w:cs="Calibri"/>
          <w:b/>
          <w:bCs/>
        </w:rPr>
        <w:t>– 2013 oraz prognoza 2014</w:t>
      </w:r>
      <w:r w:rsidR="00BD1D75" w:rsidRPr="00310C24">
        <w:rPr>
          <w:rFonts w:cs="Calibri"/>
          <w:b/>
          <w:bCs/>
        </w:rPr>
        <w:t>–</w:t>
      </w:r>
      <w:r w:rsidRPr="00310C24">
        <w:rPr>
          <w:rFonts w:cs="Calibri"/>
          <w:b/>
          <w:bCs/>
        </w:rPr>
        <w:t>2017 wg wielkich grup zawodowych (w</w:t>
      </w:r>
      <w:r w:rsidR="00BD1D75">
        <w:rPr>
          <w:rFonts w:cs="Calibri"/>
          <w:b/>
          <w:bCs/>
        </w:rPr>
        <w:t xml:space="preserve"> </w:t>
      </w:r>
      <w:r w:rsidRPr="00310C24">
        <w:rPr>
          <w:rFonts w:cs="Calibri"/>
          <w:b/>
          <w:bCs/>
        </w:rPr>
        <w:t>%)</w:t>
      </w:r>
    </w:p>
    <w:p w:rsidR="008A3FCA" w:rsidRDefault="008A3FCA" w:rsidP="00891F92">
      <w:pPr>
        <w:widowControl w:val="0"/>
        <w:autoSpaceDE w:val="0"/>
        <w:autoSpaceDN w:val="0"/>
        <w:adjustRightInd w:val="0"/>
        <w:spacing w:after="120" w:line="276" w:lineRule="auto"/>
        <w:contextualSpacing/>
        <w:rPr>
          <w:rFonts w:cs="Calibri"/>
        </w:rPr>
      </w:pPr>
    </w:p>
    <w:tbl>
      <w:tblPr>
        <w:tblW w:w="0" w:type="auto"/>
        <w:jc w:val="center"/>
        <w:tblLayout w:type="fixed"/>
        <w:tblCellMar>
          <w:left w:w="28" w:type="dxa"/>
          <w:right w:w="28" w:type="dxa"/>
        </w:tblCellMar>
        <w:tblLook w:val="0000"/>
      </w:tblPr>
      <w:tblGrid>
        <w:gridCol w:w="2077"/>
        <w:gridCol w:w="640"/>
        <w:gridCol w:w="579"/>
        <w:gridCol w:w="579"/>
        <w:gridCol w:w="579"/>
        <w:gridCol w:w="579"/>
        <w:gridCol w:w="579"/>
        <w:gridCol w:w="579"/>
        <w:gridCol w:w="840"/>
      </w:tblGrid>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proofErr w:type="spellStart"/>
            <w:r w:rsidRPr="00F36791">
              <w:rPr>
                <w:rFonts w:cs="Calibri"/>
                <w:color w:val="FFFFFF"/>
                <w:lang w:val="en-US"/>
              </w:rPr>
              <w:t>wielka</w:t>
            </w:r>
            <w:proofErr w:type="spellEnd"/>
            <w:r w:rsidRPr="00F36791">
              <w:rPr>
                <w:rFonts w:cs="Calibri"/>
                <w:color w:val="FFFFFF"/>
                <w:lang w:val="en-US"/>
              </w:rPr>
              <w:t xml:space="preserve"> </w:t>
            </w:r>
            <w:proofErr w:type="spellStart"/>
            <w:r w:rsidRPr="00F36791">
              <w:rPr>
                <w:rFonts w:cs="Calibri"/>
                <w:color w:val="FFFFFF"/>
                <w:lang w:val="en-US"/>
              </w:rPr>
              <w:t>grupa</w:t>
            </w:r>
            <w:proofErr w:type="spellEnd"/>
            <w:r w:rsidRPr="00F36791">
              <w:rPr>
                <w:rFonts w:cs="Calibri"/>
                <w:color w:val="FFFFFF"/>
                <w:lang w:val="en-US"/>
              </w:rPr>
              <w:t xml:space="preserve"> </w:t>
            </w:r>
            <w:proofErr w:type="spellStart"/>
            <w:r w:rsidRPr="00F36791">
              <w:rPr>
                <w:rFonts w:cs="Calibri"/>
                <w:color w:val="FFFFFF"/>
                <w:lang w:val="en-US"/>
              </w:rPr>
              <w:t>zawodowa</w:t>
            </w:r>
            <w:proofErr w:type="spellEnd"/>
          </w:p>
        </w:tc>
        <w:tc>
          <w:tcPr>
            <w:tcW w:w="640"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2011</w:t>
            </w:r>
          </w:p>
        </w:tc>
        <w:tc>
          <w:tcPr>
            <w:tcW w:w="579"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2012</w:t>
            </w:r>
          </w:p>
        </w:tc>
        <w:tc>
          <w:tcPr>
            <w:tcW w:w="579"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2013</w:t>
            </w:r>
          </w:p>
        </w:tc>
        <w:tc>
          <w:tcPr>
            <w:tcW w:w="579"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2014</w:t>
            </w:r>
          </w:p>
        </w:tc>
        <w:tc>
          <w:tcPr>
            <w:tcW w:w="579"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2015</w:t>
            </w:r>
          </w:p>
        </w:tc>
        <w:tc>
          <w:tcPr>
            <w:tcW w:w="579"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2016</w:t>
            </w:r>
          </w:p>
        </w:tc>
        <w:tc>
          <w:tcPr>
            <w:tcW w:w="579"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2017</w:t>
            </w:r>
          </w:p>
        </w:tc>
        <w:tc>
          <w:tcPr>
            <w:tcW w:w="840" w:type="dxa"/>
            <w:tcBorders>
              <w:top w:val="single" w:sz="3" w:space="0" w:color="000000"/>
              <w:left w:val="single" w:sz="3" w:space="0" w:color="000000"/>
              <w:bottom w:val="single" w:sz="3" w:space="0" w:color="000000"/>
              <w:right w:val="single" w:sz="3" w:space="0" w:color="000000"/>
            </w:tcBorders>
            <w:shd w:val="clear" w:color="000000"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2013</w:t>
            </w:r>
            <w:r w:rsidR="00BD1D75" w:rsidRPr="00310C24">
              <w:rPr>
                <w:rFonts w:cs="Calibri"/>
                <w:b/>
                <w:bCs/>
              </w:rPr>
              <w:t>–</w:t>
            </w:r>
            <w:r w:rsidR="00BD1D75" w:rsidRPr="00F36791">
              <w:rPr>
                <w:rFonts w:cs="Calibri"/>
                <w:color w:val="FFFFFF"/>
                <w:lang w:val="en-US"/>
              </w:rPr>
              <w:t>2017</w:t>
            </w:r>
            <w:r w:rsidR="00BD1D75" w:rsidRPr="00310C24">
              <w:rPr>
                <w:rFonts w:cs="Calibri"/>
                <w:b/>
                <w:bCs/>
              </w:rPr>
              <w:t xml:space="preserve"> </w:t>
            </w:r>
            <w:r w:rsidRPr="00F36791">
              <w:rPr>
                <w:rFonts w:cs="Calibri"/>
                <w:color w:val="FFFFFF"/>
                <w:lang w:val="en-US"/>
              </w:rPr>
              <w:t xml:space="preserve"> (w</w:t>
            </w:r>
            <w:r w:rsidR="00BD1D75">
              <w:rPr>
                <w:rFonts w:cs="Calibri"/>
                <w:color w:val="FFFFFF"/>
                <w:lang w:val="en-US"/>
              </w:rPr>
              <w:t xml:space="preserve"> </w:t>
            </w:r>
            <w:r w:rsidRPr="00F36791">
              <w:rPr>
                <w:rFonts w:cs="Calibri"/>
                <w:color w:val="FFFFFF"/>
                <w:lang w:val="en-US"/>
              </w:rPr>
              <w:t>%)</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lang w:val="en-US"/>
              </w:rPr>
            </w:pPr>
            <w:proofErr w:type="spellStart"/>
            <w:r w:rsidRPr="00F36791">
              <w:rPr>
                <w:rFonts w:cs="Calibri"/>
                <w:lang w:val="en-US"/>
              </w:rPr>
              <w:t>specjali</w:t>
            </w:r>
            <w:r w:rsidRPr="00F36791">
              <w:rPr>
                <w:rFonts w:cs="Calibri"/>
              </w:rPr>
              <w:t>ści</w:t>
            </w:r>
            <w:proofErr w:type="spellEnd"/>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4,2%</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5,5%</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2,4%</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2,8%</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3,5%</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3,0%</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3,0%</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12,9%</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operatorzy i monterzy maszyn i urządzeń</w:t>
            </w:r>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2,7%</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0,9%</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0,2%</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0,8%</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1,6%</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1,2%</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1,3%</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5,0%</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pracownicy usług osobistych i sprzedawcy</w:t>
            </w:r>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18,6%</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-2,3%</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0,0%</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0,7%</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1,1%</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0,9%</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0,9%</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3,6%</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pracujący w grupie: siły zbrojne</w:t>
            </w:r>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-5,8%</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7,4%</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8,9%</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0,2%</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0,4%</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0,2%</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0,3%</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1,1%</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technicy i inny średni personel</w:t>
            </w:r>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-4,2%</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-0,8%</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2,5%</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0,0%</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0,3%</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0,1%</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0,1%</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0,5%</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przedstawiciele władz publicznych, wyżsi urzędnicy i kierownicy</w:t>
            </w:r>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-7,5%</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2,4%</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1,3%</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-0,4%</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0,4%</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0,1%</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0,2%</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0,3%</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lang w:val="en-US"/>
              </w:rPr>
            </w:pPr>
            <w:proofErr w:type="spellStart"/>
            <w:r w:rsidRPr="00F36791">
              <w:rPr>
                <w:rFonts w:cs="Calibri"/>
                <w:lang w:val="en-US"/>
              </w:rPr>
              <w:t>pracownicy</w:t>
            </w:r>
            <w:proofErr w:type="spellEnd"/>
            <w:r w:rsidRPr="00F36791">
              <w:rPr>
                <w:rFonts w:cs="Calibri"/>
                <w:lang w:val="en-US"/>
              </w:rPr>
              <w:t xml:space="preserve"> </w:t>
            </w:r>
            <w:proofErr w:type="spellStart"/>
            <w:r w:rsidRPr="00F36791">
              <w:rPr>
                <w:rFonts w:cs="Calibri"/>
                <w:lang w:val="en-US"/>
              </w:rPr>
              <w:t>biurowi</w:t>
            </w:r>
            <w:proofErr w:type="spellEnd"/>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-8,5%</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-0,2%</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0,4%</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-0,7%</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0,0%</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-0,3%</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-0,2%</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-1,2%</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lang w:val="en-US"/>
              </w:rPr>
            </w:pPr>
            <w:proofErr w:type="spellStart"/>
            <w:r w:rsidRPr="00F36791">
              <w:rPr>
                <w:rFonts w:cs="Calibri"/>
                <w:lang w:val="en-US"/>
              </w:rPr>
              <w:t>pracownicy</w:t>
            </w:r>
            <w:proofErr w:type="spellEnd"/>
            <w:r w:rsidRPr="00F36791">
              <w:rPr>
                <w:rFonts w:cs="Calibri"/>
                <w:lang w:val="en-US"/>
              </w:rPr>
              <w:t xml:space="preserve"> </w:t>
            </w:r>
            <w:proofErr w:type="spellStart"/>
            <w:r w:rsidRPr="00F36791">
              <w:rPr>
                <w:rFonts w:cs="Calibri"/>
                <w:lang w:val="en-US"/>
              </w:rPr>
              <w:t>przy</w:t>
            </w:r>
            <w:proofErr w:type="spellEnd"/>
            <w:r w:rsidRPr="00F36791">
              <w:rPr>
                <w:rFonts w:cs="Calibri"/>
                <w:lang w:val="en-US"/>
              </w:rPr>
              <w:t xml:space="preserve"> </w:t>
            </w:r>
            <w:proofErr w:type="spellStart"/>
            <w:r w:rsidRPr="00F36791">
              <w:rPr>
                <w:rFonts w:cs="Calibri"/>
                <w:lang w:val="en-US"/>
              </w:rPr>
              <w:t>pracach</w:t>
            </w:r>
            <w:proofErr w:type="spellEnd"/>
            <w:r w:rsidRPr="00F36791">
              <w:rPr>
                <w:rFonts w:cs="Calibri"/>
                <w:lang w:val="en-US"/>
              </w:rPr>
              <w:t xml:space="preserve"> </w:t>
            </w:r>
            <w:proofErr w:type="spellStart"/>
            <w:r w:rsidRPr="00F36791">
              <w:rPr>
                <w:rFonts w:cs="Calibri"/>
                <w:lang w:val="en-US"/>
              </w:rPr>
              <w:t>prostych</w:t>
            </w:r>
            <w:proofErr w:type="spellEnd"/>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-7,9%</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0,8%</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-2,6%</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-0,7%</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-0,1%</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-0,4%</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-0,3%</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-1,5%</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lang w:val="en-US"/>
              </w:rPr>
            </w:pPr>
            <w:proofErr w:type="spellStart"/>
            <w:r w:rsidRPr="00F36791">
              <w:rPr>
                <w:rFonts w:cs="Calibri"/>
                <w:lang w:val="en-US"/>
              </w:rPr>
              <w:t>robotnicy</w:t>
            </w:r>
            <w:proofErr w:type="spellEnd"/>
            <w:r w:rsidRPr="00F36791">
              <w:rPr>
                <w:rFonts w:cs="Calibri"/>
                <w:lang w:val="en-US"/>
              </w:rPr>
              <w:t xml:space="preserve"> </w:t>
            </w:r>
            <w:proofErr w:type="spellStart"/>
            <w:r w:rsidRPr="00F36791">
              <w:rPr>
                <w:rFonts w:cs="Calibri"/>
                <w:lang w:val="en-US"/>
              </w:rPr>
              <w:t>przemys</w:t>
            </w:r>
            <w:proofErr w:type="spellEnd"/>
            <w:r w:rsidRPr="00F36791">
              <w:rPr>
                <w:rFonts w:cs="Calibri"/>
              </w:rPr>
              <w:t>łowi i rzemieślnicy</w:t>
            </w:r>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-1,9%</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-2,0%</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-1,7%</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-3,0%</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-1,2%</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-2,1%</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-2,0%</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-8,1%</w:t>
            </w:r>
          </w:p>
        </w:tc>
      </w:tr>
      <w:tr w:rsidR="00564D95" w:rsidRPr="00F36791" w:rsidTr="00CB48C1">
        <w:trPr>
          <w:trHeight w:val="285"/>
          <w:jc w:val="center"/>
        </w:trPr>
        <w:tc>
          <w:tcPr>
            <w:tcW w:w="2077"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rPr>
                <w:rFonts w:cs="Calibri"/>
                <w:lang w:val="en-US"/>
              </w:rPr>
            </w:pPr>
            <w:proofErr w:type="spellStart"/>
            <w:r w:rsidRPr="00F36791">
              <w:rPr>
                <w:rFonts w:cs="Calibri"/>
                <w:lang w:val="en-US"/>
              </w:rPr>
              <w:t>pracuj</w:t>
            </w:r>
            <w:r w:rsidRPr="00F36791">
              <w:rPr>
                <w:rFonts w:cs="Calibri"/>
              </w:rPr>
              <w:t>ący</w:t>
            </w:r>
            <w:proofErr w:type="spellEnd"/>
            <w:r w:rsidRPr="00F36791">
              <w:rPr>
                <w:rFonts w:cs="Calibri"/>
              </w:rPr>
              <w:t xml:space="preserve"> w rolnictwie</w:t>
            </w:r>
          </w:p>
        </w:tc>
        <w:tc>
          <w:tcPr>
            <w:tcW w:w="640"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-0,6%</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-3,2%</w:t>
            </w:r>
          </w:p>
        </w:tc>
        <w:tc>
          <w:tcPr>
            <w:tcW w:w="579"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lang w:val="en-US"/>
              </w:rPr>
              <w:t>-5,1%</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-3,4%</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-3,0%</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-3,0%</w:t>
            </w:r>
          </w:p>
        </w:tc>
        <w:tc>
          <w:tcPr>
            <w:tcW w:w="57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-2,9%</w:t>
            </w:r>
          </w:p>
        </w:tc>
        <w:tc>
          <w:tcPr>
            <w:tcW w:w="84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lang w:val="en-US"/>
              </w:rPr>
            </w:pPr>
            <w:r w:rsidRPr="00F36791">
              <w:rPr>
                <w:rFonts w:cs="Calibri"/>
                <w:color w:val="FFFFFF"/>
                <w:lang w:val="en-US"/>
              </w:rPr>
              <w:t>-11,7%</w:t>
            </w:r>
          </w:p>
        </w:tc>
      </w:tr>
    </w:tbl>
    <w:p w:rsidR="008A3FCA" w:rsidRPr="00F36791" w:rsidRDefault="008A3FCA" w:rsidP="00891F92">
      <w:pPr>
        <w:widowControl w:val="0"/>
        <w:autoSpaceDE w:val="0"/>
        <w:autoSpaceDN w:val="0"/>
        <w:adjustRightInd w:val="0"/>
        <w:spacing w:after="120" w:line="276" w:lineRule="auto"/>
        <w:contextualSpacing/>
        <w:rPr>
          <w:rFonts w:cs="Calibri"/>
          <w:b/>
          <w:bCs/>
          <w:color w:val="3A9D4A"/>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 </w:t>
      </w:r>
      <w:proofErr w:type="spellStart"/>
      <w:r w:rsidRPr="00F36791">
        <w:rPr>
          <w:rFonts w:cs="Calibri"/>
          <w:i/>
          <w:iCs/>
          <w:sz w:val="16"/>
          <w:szCs w:val="16"/>
        </w:rPr>
        <w:t>Eurostatu</w:t>
      </w:r>
      <w:proofErr w:type="spellEnd"/>
      <w:r w:rsidRPr="00F36791">
        <w:rPr>
          <w:rFonts w:cs="Calibri"/>
          <w:i/>
          <w:iCs/>
          <w:sz w:val="16"/>
          <w:szCs w:val="16"/>
        </w:rPr>
        <w:t xml:space="preserve"> i modelu prognostycznego: </w:t>
      </w:r>
      <w:hyperlink r:id="rId18" w:history="1">
        <w:r w:rsidRPr="00F36791">
          <w:rPr>
            <w:rFonts w:cs="Calibri"/>
            <w:i/>
            <w:iCs/>
            <w:color w:val="0000FF"/>
            <w:sz w:val="16"/>
            <w:szCs w:val="16"/>
            <w:u w:val="single"/>
          </w:rPr>
          <w:t>www.prognozowaniezatrudnienia.pl</w:t>
        </w:r>
      </w:hyperlink>
      <w:r w:rsidR="00A4316F">
        <w:t xml:space="preserve"> </w:t>
      </w:r>
    </w:p>
    <w:p w:rsidR="008A3FCA" w:rsidRDefault="008A3FCA" w:rsidP="00891F92">
      <w:pPr>
        <w:widowControl w:val="0"/>
        <w:autoSpaceDE w:val="0"/>
        <w:autoSpaceDN w:val="0"/>
        <w:adjustRightInd w:val="0"/>
        <w:spacing w:after="120" w:line="276" w:lineRule="auto"/>
        <w:contextualSpacing/>
      </w:pPr>
    </w:p>
    <w:p w:rsidR="008A3FCA" w:rsidRPr="003E4DE8" w:rsidRDefault="008A3FCA" w:rsidP="00891F92">
      <w:pPr>
        <w:widowControl w:val="0"/>
        <w:autoSpaceDE w:val="0"/>
        <w:autoSpaceDN w:val="0"/>
        <w:adjustRightInd w:val="0"/>
        <w:spacing w:after="120" w:line="276" w:lineRule="auto"/>
        <w:contextualSpacing/>
        <w:jc w:val="both"/>
      </w:pPr>
      <w:r w:rsidRPr="003E4DE8">
        <w:t>Ostatnie lata spowolnienia gospodarczego skutkowały zmniejszeniem zatrudnienia w większości województw. Szczególnie duże spadki dotknęły województw: dolnośląskiego, opolskiego oraz Polski Wschodniej. Zaledwie kilka województw: pomorskie, wielkopolskie, kujawsko</w:t>
      </w:r>
      <w:r w:rsidR="00887536" w:rsidRPr="00310C24">
        <w:rPr>
          <w:rFonts w:cs="Calibri"/>
          <w:b/>
          <w:bCs/>
        </w:rPr>
        <w:t xml:space="preserve">– </w:t>
      </w:r>
      <w:r w:rsidRPr="003E4DE8">
        <w:t>pomorskie, śląskie i zachodniopomorskie</w:t>
      </w:r>
      <w:r w:rsidR="00887536">
        <w:t>,</w:t>
      </w:r>
      <w:r w:rsidRPr="003E4DE8">
        <w:t xml:space="preserve"> odnotowało wzrost zatrudnienia w latach 2008</w:t>
      </w:r>
      <w:r w:rsidR="00887536" w:rsidRPr="00310C24">
        <w:rPr>
          <w:rFonts w:cs="Calibri"/>
          <w:b/>
          <w:bCs/>
        </w:rPr>
        <w:t xml:space="preserve">– </w:t>
      </w:r>
      <w:r w:rsidRPr="003E4DE8">
        <w:t>2013. Szczególną uwagę należy tutaj zwrócić na województwo pomorskie, ze wzrostem zatrudnienia o ponad 11%.</w:t>
      </w:r>
    </w:p>
    <w:p w:rsidR="008A3FCA" w:rsidRDefault="008A3FCA" w:rsidP="00891F92">
      <w:pPr>
        <w:widowControl w:val="0"/>
        <w:autoSpaceDE w:val="0"/>
        <w:autoSpaceDN w:val="0"/>
        <w:adjustRightInd w:val="0"/>
        <w:spacing w:after="120" w:line="276" w:lineRule="auto"/>
        <w:contextualSpacing/>
        <w:rPr>
          <w:rFonts w:cs="Calibri"/>
          <w:b/>
          <w:bCs/>
          <w:color w:val="3A9D4A"/>
        </w:rPr>
      </w:pPr>
    </w:p>
    <w:p w:rsidR="00930B64" w:rsidRDefault="00930B64" w:rsidP="00891F92">
      <w:pPr>
        <w:widowControl w:val="0"/>
        <w:autoSpaceDE w:val="0"/>
        <w:autoSpaceDN w:val="0"/>
        <w:adjustRightInd w:val="0"/>
        <w:spacing w:after="120" w:line="276" w:lineRule="auto"/>
        <w:contextualSpacing/>
        <w:rPr>
          <w:rFonts w:cs="Calibri"/>
          <w:b/>
          <w:bCs/>
          <w:color w:val="3A9D4A"/>
        </w:rPr>
      </w:pPr>
    </w:p>
    <w:p w:rsidR="00930B64" w:rsidRDefault="00930B64" w:rsidP="00891F92">
      <w:pPr>
        <w:widowControl w:val="0"/>
        <w:autoSpaceDE w:val="0"/>
        <w:autoSpaceDN w:val="0"/>
        <w:adjustRightInd w:val="0"/>
        <w:spacing w:after="120" w:line="276" w:lineRule="auto"/>
        <w:contextualSpacing/>
        <w:rPr>
          <w:rFonts w:cs="Calibri"/>
          <w:b/>
          <w:bCs/>
          <w:color w:val="3A9D4A"/>
        </w:rPr>
      </w:pPr>
    </w:p>
    <w:p w:rsidR="00930B64" w:rsidRDefault="00930B64" w:rsidP="00891F92">
      <w:pPr>
        <w:widowControl w:val="0"/>
        <w:autoSpaceDE w:val="0"/>
        <w:autoSpaceDN w:val="0"/>
        <w:adjustRightInd w:val="0"/>
        <w:spacing w:after="120" w:line="276" w:lineRule="auto"/>
        <w:contextualSpacing/>
        <w:rPr>
          <w:rFonts w:cs="Calibri"/>
          <w:b/>
          <w:bCs/>
          <w:color w:val="3A9D4A"/>
        </w:rPr>
      </w:pPr>
    </w:p>
    <w:p w:rsidR="00930B64" w:rsidRDefault="00930B64" w:rsidP="00891F92">
      <w:pPr>
        <w:widowControl w:val="0"/>
        <w:autoSpaceDE w:val="0"/>
        <w:autoSpaceDN w:val="0"/>
        <w:adjustRightInd w:val="0"/>
        <w:spacing w:after="120" w:line="276" w:lineRule="auto"/>
        <w:contextualSpacing/>
        <w:rPr>
          <w:rFonts w:cs="Calibri"/>
          <w:b/>
          <w:bCs/>
          <w:color w:val="3A9D4A"/>
        </w:rPr>
      </w:pPr>
    </w:p>
    <w:p w:rsidR="00930B64" w:rsidRPr="00F36791" w:rsidRDefault="00930B64" w:rsidP="00891F92">
      <w:pPr>
        <w:widowControl w:val="0"/>
        <w:autoSpaceDE w:val="0"/>
        <w:autoSpaceDN w:val="0"/>
        <w:adjustRightInd w:val="0"/>
        <w:spacing w:after="120" w:line="276" w:lineRule="auto"/>
        <w:contextualSpacing/>
        <w:rPr>
          <w:rFonts w:cs="Calibri"/>
          <w:b/>
          <w:bCs/>
          <w:color w:val="3A9D4A"/>
        </w:rPr>
      </w:pPr>
    </w:p>
    <w:p w:rsidR="008A3FCA" w:rsidRPr="00930B64" w:rsidRDefault="008A3FCA" w:rsidP="00891F92">
      <w:pPr>
        <w:widowControl w:val="0"/>
        <w:autoSpaceDE w:val="0"/>
        <w:autoSpaceDN w:val="0"/>
        <w:adjustRightInd w:val="0"/>
        <w:spacing w:after="120" w:line="276" w:lineRule="auto"/>
        <w:contextualSpacing/>
        <w:rPr>
          <w:rFonts w:cs="Calibri"/>
          <w:b/>
          <w:bCs/>
        </w:rPr>
      </w:pPr>
      <w:r w:rsidRPr="00310C24">
        <w:rPr>
          <w:rFonts w:cs="Calibri"/>
          <w:b/>
          <w:bCs/>
        </w:rPr>
        <w:lastRenderedPageBreak/>
        <w:t xml:space="preserve">T6. Zmiana liczby zatrudnionych w latach </w:t>
      </w:r>
      <w:r w:rsidR="00564D95" w:rsidRPr="00310C24">
        <w:rPr>
          <w:rFonts w:cs="Calibri"/>
          <w:b/>
          <w:bCs/>
        </w:rPr>
        <w:t>20</w:t>
      </w:r>
      <w:r w:rsidR="00564D95">
        <w:rPr>
          <w:rFonts w:cs="Calibri"/>
          <w:b/>
          <w:bCs/>
        </w:rPr>
        <w:t>11</w:t>
      </w:r>
      <w:r w:rsidRPr="00310C24">
        <w:rPr>
          <w:rFonts w:cs="Calibri"/>
          <w:b/>
          <w:bCs/>
        </w:rPr>
        <w:t>–2013 oraz prognoza 2014</w:t>
      </w:r>
      <w:r w:rsidR="00887536" w:rsidRPr="00310C24">
        <w:rPr>
          <w:rFonts w:cs="Calibri"/>
          <w:b/>
          <w:bCs/>
        </w:rPr>
        <w:t xml:space="preserve">– </w:t>
      </w:r>
      <w:r w:rsidRPr="00310C24">
        <w:rPr>
          <w:rFonts w:cs="Calibri"/>
          <w:b/>
          <w:bCs/>
        </w:rPr>
        <w:t>2017 wg województw (w</w:t>
      </w:r>
      <w:r w:rsidR="00887536">
        <w:rPr>
          <w:rFonts w:cs="Calibri"/>
          <w:b/>
          <w:bCs/>
        </w:rPr>
        <w:t xml:space="preserve"> </w:t>
      </w:r>
      <w:r w:rsidRPr="00310C24">
        <w:rPr>
          <w:rFonts w:cs="Calibri"/>
          <w:b/>
          <w:bCs/>
        </w:rPr>
        <w:t>%)</w:t>
      </w:r>
    </w:p>
    <w:tbl>
      <w:tblPr>
        <w:tblW w:w="0" w:type="auto"/>
        <w:jc w:val="center"/>
        <w:tblInd w:w="-311" w:type="dxa"/>
        <w:tblLayout w:type="fixed"/>
        <w:tblCellMar>
          <w:left w:w="70" w:type="dxa"/>
          <w:right w:w="70" w:type="dxa"/>
        </w:tblCellMar>
        <w:tblLook w:val="0000"/>
      </w:tblPr>
      <w:tblGrid>
        <w:gridCol w:w="1753"/>
        <w:gridCol w:w="851"/>
        <w:gridCol w:w="746"/>
        <w:gridCol w:w="813"/>
        <w:gridCol w:w="709"/>
        <w:gridCol w:w="850"/>
        <w:gridCol w:w="709"/>
        <w:gridCol w:w="709"/>
        <w:gridCol w:w="900"/>
      </w:tblGrid>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województwo</w:t>
            </w:r>
          </w:p>
        </w:tc>
        <w:tc>
          <w:tcPr>
            <w:tcW w:w="851"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2011</w:t>
            </w:r>
          </w:p>
        </w:tc>
        <w:tc>
          <w:tcPr>
            <w:tcW w:w="746"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2012</w:t>
            </w:r>
          </w:p>
        </w:tc>
        <w:tc>
          <w:tcPr>
            <w:tcW w:w="813"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2013</w:t>
            </w:r>
          </w:p>
        </w:tc>
        <w:tc>
          <w:tcPr>
            <w:tcW w:w="709"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2014</w:t>
            </w:r>
          </w:p>
        </w:tc>
        <w:tc>
          <w:tcPr>
            <w:tcW w:w="850"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2015</w:t>
            </w:r>
          </w:p>
        </w:tc>
        <w:tc>
          <w:tcPr>
            <w:tcW w:w="709"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2016</w:t>
            </w:r>
          </w:p>
        </w:tc>
        <w:tc>
          <w:tcPr>
            <w:tcW w:w="709"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2017</w:t>
            </w:r>
          </w:p>
        </w:tc>
        <w:tc>
          <w:tcPr>
            <w:tcW w:w="900" w:type="dxa"/>
            <w:tcBorders>
              <w:top w:val="single" w:sz="3" w:space="0" w:color="000000"/>
              <w:left w:val="single" w:sz="3" w:space="0" w:color="000000"/>
              <w:bottom w:val="single" w:sz="3" w:space="0" w:color="000000"/>
              <w:right w:val="single" w:sz="3" w:space="0" w:color="000000"/>
            </w:tcBorders>
            <w:shd w:val="clear" w:color="auto" w:fill="3A9D4A"/>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2017-2013 (w%)</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dolnośląskie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-3,3%</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-1,0%</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-3,3%</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0,9%</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1,0%</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0,9%</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3,6%</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kujawsko-pomorskie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-2,3%</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3,8%</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-3,9%</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0,6%</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-0,1%</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0,0%</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lubelskie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-1,9%</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-2,2%</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1,1%</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0,9%</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1,5%</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lubuskie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-1,7%</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-3,7%</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-0,4%</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-3,9%</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-3,8%</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-1,9%</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-0,4%</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-9,7%</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łódzkie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0,8%</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-3,0%</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4,5%</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0,5%</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0,4%</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0,0%</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małopolskie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2,4%</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0,9%</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1,5%</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-0,6%</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-1,0%</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-2,9%</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mazowieckie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3,3%</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1,9%</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-1,8%</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0,6%</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1,4%</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0,8%</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1,0%</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3,9%</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opolskie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-0,8%</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0,6%</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-4,2%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-1,2%</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0,0%</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-0,4%</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-1,8%</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podkarpackie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-0,9%</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-1,8%</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-0,7%</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-4,3%</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0,1%</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0,0%</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-3,9%</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podlaskie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0,5%</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-3,4%</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-3,0%</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-0,6%</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-0,8%</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-5,1%</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pomorskie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-1,2%</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7,5%</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4,0%</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0,5%</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1,4%</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0,4%</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3,0%</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śląskie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5,7%</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0,2%</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0,0%</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1,0%</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0,1%</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1,4%</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świętokrzyskie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-1,5%</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-3,1%</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-4,9%</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1,0%</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0,5%</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2,4%</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warmińsko-mazurskie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-5,2%</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-2,9%</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4,5%</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0,6%</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0,4%</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1,0%</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wielkopolskie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1,3%</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0,7%</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-0,5%</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1,0%</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0,4%</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2,1%</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zachodniopomorskie</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-3,1%</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2,7%</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1,8%</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-1,5%</w:t>
            </w:r>
          </w:p>
        </w:tc>
      </w:tr>
      <w:tr w:rsidR="00887536" w:rsidRPr="00F36791" w:rsidTr="00195567">
        <w:trPr>
          <w:trHeight w:val="285"/>
          <w:jc w:val="center"/>
        </w:trPr>
        <w:tc>
          <w:tcPr>
            <w:tcW w:w="175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64D95" w:rsidRPr="00F36791" w:rsidRDefault="00564D95" w:rsidP="00891F92">
            <w:pPr>
              <w:widowControl w:val="0"/>
              <w:autoSpaceDE w:val="0"/>
              <w:autoSpaceDN w:val="0"/>
              <w:adjustRightInd w:val="0"/>
              <w:spacing w:after="120" w:line="276" w:lineRule="auto"/>
              <w:contextualSpacing/>
              <w:rPr>
                <w:rFonts w:cs="Calibri"/>
              </w:rPr>
            </w:pPr>
            <w:r w:rsidRPr="00F36791">
              <w:rPr>
                <w:rFonts w:cs="Calibri"/>
              </w:rPr>
              <w:t>Polska</w:t>
            </w:r>
          </w:p>
        </w:tc>
        <w:tc>
          <w:tcPr>
            <w:tcW w:w="851"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0,5%</w:t>
            </w:r>
          </w:p>
        </w:tc>
        <w:tc>
          <w:tcPr>
            <w:tcW w:w="746"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0,2%</w:t>
            </w:r>
          </w:p>
        </w:tc>
        <w:tc>
          <w:tcPr>
            <w:tcW w:w="813" w:type="dxa"/>
            <w:tcBorders>
              <w:top w:val="single" w:sz="3" w:space="0" w:color="000000"/>
              <w:left w:val="single" w:sz="3" w:space="0" w:color="000000"/>
              <w:bottom w:val="single" w:sz="3" w:space="0" w:color="000000"/>
              <w:right w:val="single" w:sz="3" w:space="0" w:color="000000"/>
            </w:tcBorders>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rPr>
              <w:t>-0,2%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85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0,6%</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0,2%</w:t>
            </w:r>
          </w:p>
        </w:tc>
        <w:tc>
          <w:tcPr>
            <w:tcW w:w="709"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0,3%</w:t>
            </w:r>
          </w:p>
        </w:tc>
        <w:tc>
          <w:tcPr>
            <w:tcW w:w="900" w:type="dxa"/>
            <w:tcBorders>
              <w:top w:val="single" w:sz="3" w:space="0" w:color="000000"/>
              <w:left w:val="single" w:sz="3" w:space="0" w:color="000000"/>
              <w:bottom w:val="single" w:sz="3" w:space="0" w:color="000000"/>
              <w:right w:val="single" w:sz="3" w:space="0" w:color="000000"/>
            </w:tcBorders>
            <w:shd w:val="clear" w:color="auto" w:fill="808080"/>
            <w:vAlign w:val="center"/>
          </w:tcPr>
          <w:p w:rsidR="00564D95" w:rsidRPr="00F36791" w:rsidRDefault="00564D95"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0,7%</w:t>
            </w:r>
          </w:p>
        </w:tc>
      </w:tr>
    </w:tbl>
    <w:p w:rsidR="008A3FCA" w:rsidRPr="00F36791" w:rsidRDefault="008A3FCA" w:rsidP="00891F92">
      <w:pPr>
        <w:widowControl w:val="0"/>
        <w:autoSpaceDE w:val="0"/>
        <w:autoSpaceDN w:val="0"/>
        <w:adjustRightInd w:val="0"/>
        <w:spacing w:after="120" w:line="276" w:lineRule="auto"/>
        <w:contextualSpacing/>
        <w:rPr>
          <w:rFonts w:cs="Calibri"/>
          <w:b/>
          <w:bCs/>
          <w:color w:val="3A9D4A"/>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 </w:t>
      </w:r>
      <w:proofErr w:type="spellStart"/>
      <w:r w:rsidRPr="00F36791">
        <w:rPr>
          <w:rFonts w:cs="Calibri"/>
          <w:i/>
          <w:iCs/>
          <w:sz w:val="16"/>
          <w:szCs w:val="16"/>
        </w:rPr>
        <w:t>Eurostatu</w:t>
      </w:r>
      <w:proofErr w:type="spellEnd"/>
      <w:r w:rsidRPr="00F36791">
        <w:rPr>
          <w:rFonts w:cs="Calibri"/>
          <w:i/>
          <w:iCs/>
          <w:sz w:val="16"/>
          <w:szCs w:val="16"/>
        </w:rPr>
        <w:t xml:space="preserve"> i modelu prognostycznego: </w:t>
      </w:r>
      <w:hyperlink r:id="rId19" w:history="1">
        <w:r w:rsidRPr="00F36791">
          <w:rPr>
            <w:rFonts w:cs="Calibri"/>
            <w:i/>
            <w:iCs/>
            <w:color w:val="0000FF"/>
            <w:sz w:val="16"/>
            <w:szCs w:val="16"/>
            <w:u w:val="single"/>
          </w:rPr>
          <w:t>www.prognozowaniezatrudnienia.pl</w:t>
        </w:r>
      </w:hyperlink>
    </w:p>
    <w:p w:rsidR="008A3FCA" w:rsidRPr="00F36791" w:rsidRDefault="008A3FCA" w:rsidP="00891F92">
      <w:pPr>
        <w:widowControl w:val="0"/>
        <w:autoSpaceDE w:val="0"/>
        <w:autoSpaceDN w:val="0"/>
        <w:adjustRightInd w:val="0"/>
        <w:spacing w:after="120" w:line="276" w:lineRule="auto"/>
        <w:contextualSpacing/>
        <w:rPr>
          <w:rFonts w:cs="Calibri"/>
          <w:b/>
          <w:bCs/>
          <w:color w:val="3A9D4A"/>
        </w:rPr>
      </w:pPr>
    </w:p>
    <w:p w:rsidR="008A3FCA" w:rsidRDefault="008A3FCA" w:rsidP="00891F92">
      <w:pPr>
        <w:widowControl w:val="0"/>
        <w:autoSpaceDE w:val="0"/>
        <w:autoSpaceDN w:val="0"/>
        <w:adjustRightInd w:val="0"/>
        <w:spacing w:after="120" w:line="276" w:lineRule="auto"/>
        <w:contextualSpacing/>
        <w:jc w:val="both"/>
        <w:rPr>
          <w:rFonts w:cs="Calibri"/>
        </w:rPr>
      </w:pPr>
      <w:r w:rsidRPr="00F36791">
        <w:rPr>
          <w:rFonts w:cs="Calibri"/>
        </w:rPr>
        <w:t xml:space="preserve">Najbliższe lata powinny przynieść wzrost zatrudnienia w większości województw. Istotne jednak jest zastrzeżenie, że zjawisko to powinno </w:t>
      </w:r>
      <w:r>
        <w:rPr>
          <w:rFonts w:cs="Calibri"/>
        </w:rPr>
        <w:t>osiągnąć maksimum</w:t>
      </w:r>
      <w:r w:rsidRPr="00F36791">
        <w:rPr>
          <w:rFonts w:cs="Calibri"/>
        </w:rPr>
        <w:t xml:space="preserve"> w 2015 roku. Zjawisko zróżnicowania przestrzennego powinno przybierać na sile. Największy wzrost zatrudnienia powinien wystąpić w uprzemysłowionych województwach z dużym udziałem sektora usług: mazowieckim, dolnośląskim i pomorskim. Pogłębi się </w:t>
      </w:r>
      <w:r>
        <w:rPr>
          <w:rFonts w:cs="Calibri"/>
        </w:rPr>
        <w:t>luka</w:t>
      </w:r>
      <w:r w:rsidRPr="00F36791">
        <w:rPr>
          <w:rFonts w:cs="Calibri"/>
        </w:rPr>
        <w:t xml:space="preserve"> pomiędzy województwami z silnymi ośrodkami metropolitalnymi a Polską Wschodnią. Największe spadki zatrudnienia prognozuje</w:t>
      </w:r>
      <w:r w:rsidR="00986795">
        <w:rPr>
          <w:rFonts w:cs="Calibri"/>
        </w:rPr>
        <w:t xml:space="preserve"> się</w:t>
      </w:r>
      <w:r w:rsidRPr="00F36791">
        <w:rPr>
          <w:rFonts w:cs="Calibri"/>
        </w:rPr>
        <w:t xml:space="preserve"> bowiem w województwach: lubuskim, podlaskim i podkar</w:t>
      </w:r>
      <w:r>
        <w:rPr>
          <w:rFonts w:cs="Calibri"/>
        </w:rPr>
        <w:t>packim.</w:t>
      </w:r>
    </w:p>
    <w:p w:rsidR="00891F92" w:rsidRDefault="00891F92" w:rsidP="00891F92">
      <w:pPr>
        <w:widowControl w:val="0"/>
        <w:autoSpaceDE w:val="0"/>
        <w:autoSpaceDN w:val="0"/>
        <w:adjustRightInd w:val="0"/>
        <w:spacing w:after="120" w:line="276" w:lineRule="auto"/>
        <w:contextualSpacing/>
        <w:jc w:val="both"/>
        <w:rPr>
          <w:rFonts w:cs="Calibri"/>
        </w:rPr>
      </w:pPr>
    </w:p>
    <w:p w:rsidR="00195567" w:rsidRDefault="00195567" w:rsidP="00891F92">
      <w:pPr>
        <w:widowControl w:val="0"/>
        <w:autoSpaceDE w:val="0"/>
        <w:autoSpaceDN w:val="0"/>
        <w:adjustRightInd w:val="0"/>
        <w:spacing w:after="120" w:line="276" w:lineRule="auto"/>
        <w:contextualSpacing/>
        <w:jc w:val="both"/>
        <w:rPr>
          <w:rFonts w:cs="Calibri"/>
        </w:rPr>
      </w:pPr>
    </w:p>
    <w:p w:rsidR="008A3FCA" w:rsidRPr="00310C24" w:rsidRDefault="008A3FCA" w:rsidP="00891F92">
      <w:pPr>
        <w:spacing w:after="120" w:line="276" w:lineRule="auto"/>
        <w:contextualSpacing/>
        <w:rPr>
          <w:b/>
        </w:rPr>
      </w:pPr>
      <w:r w:rsidRPr="00310C24">
        <w:rPr>
          <w:b/>
        </w:rPr>
        <w:lastRenderedPageBreak/>
        <w:t>Bezrobocie</w:t>
      </w:r>
    </w:p>
    <w:p w:rsidR="008A3FCA" w:rsidRPr="00F36791" w:rsidRDefault="008A3FCA" w:rsidP="00891F92">
      <w:pPr>
        <w:widowControl w:val="0"/>
        <w:autoSpaceDE w:val="0"/>
        <w:autoSpaceDN w:val="0"/>
        <w:adjustRightInd w:val="0"/>
        <w:spacing w:after="120" w:line="276" w:lineRule="auto"/>
        <w:contextualSpacing/>
        <w:rPr>
          <w:rFonts w:cs="Calibri"/>
          <w:b/>
          <w:bCs/>
          <w:color w:val="3A9D4A"/>
        </w:rPr>
      </w:pPr>
    </w:p>
    <w:p w:rsidR="008A3FCA" w:rsidRDefault="008A3FCA" w:rsidP="00891F92">
      <w:pPr>
        <w:widowControl w:val="0"/>
        <w:autoSpaceDE w:val="0"/>
        <w:autoSpaceDN w:val="0"/>
        <w:adjustRightInd w:val="0"/>
        <w:spacing w:after="120" w:line="276" w:lineRule="auto"/>
        <w:contextualSpacing/>
        <w:jc w:val="both"/>
        <w:rPr>
          <w:rFonts w:cs="Calibri"/>
        </w:rPr>
      </w:pPr>
      <w:r w:rsidRPr="00DB1BCC">
        <w:rPr>
          <w:rFonts w:cs="Calibri"/>
        </w:rPr>
        <w:t>Stopa bezrobocia w porównaniach międzynarodowych wyjątkowo jest analizowana w grupie wieku 15</w:t>
      </w:r>
      <w:r w:rsidR="00887536" w:rsidRPr="00310C24">
        <w:rPr>
          <w:rFonts w:cs="Calibri"/>
          <w:b/>
          <w:bCs/>
        </w:rPr>
        <w:t>–</w:t>
      </w:r>
      <w:r w:rsidRPr="00DB1BCC">
        <w:rPr>
          <w:rFonts w:cs="Calibri"/>
        </w:rPr>
        <w:t xml:space="preserve">74 lata. W przygotowywaniu prognoz również zachowano ww. grupę wieku. Na </w:t>
      </w:r>
      <w:r>
        <w:rPr>
          <w:rFonts w:cs="Calibri"/>
        </w:rPr>
        <w:t>w</w:t>
      </w:r>
      <w:r w:rsidRPr="00DB1BCC">
        <w:rPr>
          <w:rFonts w:cs="Calibri"/>
        </w:rPr>
        <w:t xml:space="preserve">ykresie </w:t>
      </w:r>
      <w:r>
        <w:rPr>
          <w:rFonts w:cs="Calibri"/>
        </w:rPr>
        <w:t>4</w:t>
      </w:r>
      <w:r w:rsidR="00887536">
        <w:rPr>
          <w:rFonts w:cs="Calibri"/>
        </w:rPr>
        <w:t xml:space="preserve"> </w:t>
      </w:r>
      <w:r>
        <w:rPr>
          <w:rFonts w:cs="Calibri"/>
        </w:rPr>
        <w:t xml:space="preserve">(W4) </w:t>
      </w:r>
      <w:r w:rsidRPr="00DB1BCC">
        <w:rPr>
          <w:rFonts w:cs="Calibri"/>
        </w:rPr>
        <w:t>wyraźnie widać, że stopa bezrobocia z rekordowo wysokich odczytów w latach 2000</w:t>
      </w:r>
      <w:r w:rsidR="00887536" w:rsidRPr="00310C24">
        <w:rPr>
          <w:rFonts w:cs="Calibri"/>
          <w:b/>
          <w:bCs/>
        </w:rPr>
        <w:t>–</w:t>
      </w:r>
      <w:r w:rsidRPr="00DB1BCC">
        <w:rPr>
          <w:rFonts w:cs="Calibri"/>
        </w:rPr>
        <w:t>2006 spadła do najniższego w historii poziomu 7,1% w 2008 r., aby następnie ustabilizować się na poziomie oscylującym w granicach 9</w:t>
      </w:r>
      <w:r w:rsidR="00887536" w:rsidRPr="00310C24">
        <w:rPr>
          <w:rFonts w:cs="Calibri"/>
          <w:b/>
          <w:bCs/>
        </w:rPr>
        <w:t>–</w:t>
      </w:r>
      <w:r w:rsidRPr="00DB1BCC">
        <w:rPr>
          <w:rFonts w:cs="Calibri"/>
        </w:rPr>
        <w:t>10%. Wykonane</w:t>
      </w:r>
      <w:r w:rsidR="00621D0A">
        <w:rPr>
          <w:rFonts w:cs="Calibri"/>
        </w:rPr>
        <w:t xml:space="preserve"> przez Ministerstwo Finansów</w:t>
      </w:r>
      <w:r w:rsidRPr="00DB1BCC">
        <w:rPr>
          <w:rFonts w:cs="Calibri"/>
        </w:rPr>
        <w:t xml:space="preserve"> progno</w:t>
      </w:r>
      <w:r>
        <w:rPr>
          <w:rFonts w:cs="Calibri"/>
        </w:rPr>
        <w:t>zy przewidują docelowo,</w:t>
      </w:r>
      <w:r w:rsidR="00621D0A">
        <w:rPr>
          <w:rFonts w:cs="Calibri"/>
        </w:rPr>
        <w:t xml:space="preserve"> że w</w:t>
      </w:r>
      <w:r>
        <w:rPr>
          <w:rFonts w:cs="Calibri"/>
        </w:rPr>
        <w:t xml:space="preserve"> rok</w:t>
      </w:r>
      <w:r w:rsidR="00621D0A">
        <w:rPr>
          <w:rFonts w:cs="Calibri"/>
        </w:rPr>
        <w:t>u</w:t>
      </w:r>
      <w:r>
        <w:rPr>
          <w:rFonts w:cs="Calibri"/>
        </w:rPr>
        <w:t xml:space="preserve"> 2017</w:t>
      </w:r>
      <w:r w:rsidR="00887536">
        <w:rPr>
          <w:rFonts w:cs="Calibri"/>
        </w:rPr>
        <w:t xml:space="preserve"> </w:t>
      </w:r>
      <w:r w:rsidRPr="00DB1BCC">
        <w:rPr>
          <w:rFonts w:cs="Calibri"/>
        </w:rPr>
        <w:t>stopa bezrobo</w:t>
      </w:r>
      <w:r>
        <w:rPr>
          <w:rFonts w:cs="Calibri"/>
        </w:rPr>
        <w:t>cia w Polsce osiągnie poziom 9,9</w:t>
      </w:r>
      <w:r w:rsidRPr="00DB1BCC">
        <w:rPr>
          <w:rFonts w:cs="Calibri"/>
        </w:rPr>
        <w:t>%. Z powodu relatywnie łagodniejszego pogorszenia się sytuacji na rynku pracy w latach 2009</w:t>
      </w:r>
      <w:r w:rsidR="00887536" w:rsidRPr="00310C24">
        <w:rPr>
          <w:rFonts w:cs="Calibri"/>
          <w:b/>
          <w:bCs/>
        </w:rPr>
        <w:t>–</w:t>
      </w:r>
      <w:r w:rsidRPr="00DB1BCC">
        <w:rPr>
          <w:rFonts w:cs="Calibri"/>
        </w:rPr>
        <w:t xml:space="preserve">2010 w stosunku do tego odnotowywanego w krajach Wspólnoty, stopa bezrobocia w Polsce była w 2013 r. niższa niż </w:t>
      </w:r>
      <w:r w:rsidR="00042191" w:rsidRPr="00DB1BCC">
        <w:rPr>
          <w:rFonts w:cs="Calibri"/>
        </w:rPr>
        <w:t>średni</w:t>
      </w:r>
      <w:r w:rsidR="00042191">
        <w:rPr>
          <w:rFonts w:cs="Calibri"/>
        </w:rPr>
        <w:t>a</w:t>
      </w:r>
      <w:r w:rsidR="00042191" w:rsidRPr="00DB1BCC">
        <w:rPr>
          <w:rFonts w:cs="Calibri"/>
        </w:rPr>
        <w:t xml:space="preserve"> </w:t>
      </w:r>
      <w:r w:rsidRPr="00DB1BCC">
        <w:rPr>
          <w:rFonts w:cs="Calibri"/>
        </w:rPr>
        <w:t xml:space="preserve">dla 28 państw Unii (10,8%) i zdecydowanie niższa niż dla państw należących do strefy </w:t>
      </w:r>
      <w:r w:rsidR="00621D0A">
        <w:rPr>
          <w:rFonts w:cs="Calibri"/>
        </w:rPr>
        <w:t>E</w:t>
      </w:r>
      <w:r w:rsidR="00621D0A" w:rsidRPr="00DB1BCC">
        <w:rPr>
          <w:rFonts w:cs="Calibri"/>
        </w:rPr>
        <w:t xml:space="preserve">uro </w:t>
      </w:r>
      <w:r w:rsidRPr="00DB1BCC">
        <w:rPr>
          <w:rFonts w:cs="Calibri"/>
        </w:rPr>
        <w:t>(11,9%).</w:t>
      </w:r>
      <w:r>
        <w:rPr>
          <w:rFonts w:cs="Calibri"/>
        </w:rPr>
        <w:t xml:space="preserve"> </w:t>
      </w:r>
    </w:p>
    <w:p w:rsidR="000C3A69" w:rsidRDefault="000C3A69" w:rsidP="00891F92">
      <w:pPr>
        <w:widowControl w:val="0"/>
        <w:autoSpaceDE w:val="0"/>
        <w:autoSpaceDN w:val="0"/>
        <w:adjustRightInd w:val="0"/>
        <w:spacing w:after="120" w:line="276" w:lineRule="auto"/>
        <w:contextualSpacing/>
        <w:jc w:val="both"/>
        <w:rPr>
          <w:rFonts w:cs="Calibri"/>
        </w:rPr>
      </w:pPr>
    </w:p>
    <w:p w:rsidR="008A3FCA" w:rsidRPr="00310C24" w:rsidRDefault="008A3FCA" w:rsidP="00891F92">
      <w:pPr>
        <w:widowControl w:val="0"/>
        <w:autoSpaceDE w:val="0"/>
        <w:autoSpaceDN w:val="0"/>
        <w:adjustRightInd w:val="0"/>
        <w:spacing w:after="120" w:line="276" w:lineRule="auto"/>
        <w:contextualSpacing/>
        <w:rPr>
          <w:rFonts w:cs="Calibri"/>
        </w:rPr>
      </w:pPr>
      <w:r w:rsidRPr="00310C24">
        <w:rPr>
          <w:rFonts w:cs="Calibri"/>
          <w:b/>
          <w:bCs/>
        </w:rPr>
        <w:t>W4. Stopa bezrobocia w grupie wieku 15-74</w:t>
      </w:r>
      <w:r w:rsidR="00042191">
        <w:rPr>
          <w:rFonts w:cs="Calibri"/>
          <w:b/>
          <w:bCs/>
        </w:rPr>
        <w:t xml:space="preserve"> lata</w:t>
      </w:r>
      <w:r w:rsidRPr="00310C24">
        <w:rPr>
          <w:rFonts w:cs="Calibri"/>
          <w:b/>
          <w:bCs/>
        </w:rPr>
        <w:t xml:space="preserve"> w latach 1997–2013 oraz prognoza 2014</w:t>
      </w:r>
      <w:r w:rsidR="00042191" w:rsidRPr="00310C24">
        <w:rPr>
          <w:rFonts w:cs="Calibri"/>
          <w:b/>
          <w:bCs/>
        </w:rPr>
        <w:t>–</w:t>
      </w:r>
      <w:r w:rsidR="009E6329" w:rsidRPr="00310C24">
        <w:rPr>
          <w:rFonts w:cs="Calibri"/>
          <w:b/>
          <w:bCs/>
        </w:rPr>
        <w:t>20</w:t>
      </w:r>
      <w:r w:rsidR="009E6329">
        <w:rPr>
          <w:rFonts w:cs="Calibri"/>
          <w:b/>
          <w:bCs/>
        </w:rPr>
        <w:t>1</w:t>
      </w:r>
      <w:r w:rsidR="009E6329" w:rsidRPr="00310C24">
        <w:rPr>
          <w:rFonts w:cs="Calibri"/>
          <w:b/>
          <w:bCs/>
        </w:rPr>
        <w:t>7</w:t>
      </w:r>
      <w:r w:rsidRPr="00310C24">
        <w:rPr>
          <w:rFonts w:cs="Calibri"/>
          <w:b/>
          <w:bCs/>
        </w:rPr>
        <w:t>, w %.</w:t>
      </w:r>
    </w:p>
    <w:p w:rsidR="008A3FCA" w:rsidRPr="00DB1BCC" w:rsidRDefault="00FC7E24" w:rsidP="00891F92">
      <w:pPr>
        <w:widowControl w:val="0"/>
        <w:autoSpaceDE w:val="0"/>
        <w:autoSpaceDN w:val="0"/>
        <w:adjustRightInd w:val="0"/>
        <w:spacing w:after="120" w:line="276" w:lineRule="auto"/>
        <w:contextualSpacing/>
        <w:jc w:val="center"/>
        <w:rPr>
          <w:rFonts w:cs="Calibri"/>
        </w:rPr>
      </w:pPr>
      <w:r>
        <w:rPr>
          <w:noProof/>
        </w:rPr>
        <w:drawing>
          <wp:inline distT="0" distB="0" distL="0" distR="0">
            <wp:extent cx="4572000" cy="2743200"/>
            <wp:effectExtent l="0" t="0" r="0" b="0"/>
            <wp:docPr id="4"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3FCA" w:rsidRDefault="008A3FCA" w:rsidP="00891F92">
      <w:pPr>
        <w:widowControl w:val="0"/>
        <w:autoSpaceDE w:val="0"/>
        <w:autoSpaceDN w:val="0"/>
        <w:adjustRightInd w:val="0"/>
        <w:spacing w:after="120" w:line="276" w:lineRule="auto"/>
        <w:contextualSpacing/>
        <w:rPr>
          <w:rFonts w:cs="Calibri"/>
          <w:i/>
          <w:iCs/>
          <w:sz w:val="16"/>
          <w:szCs w:val="16"/>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 </w:t>
      </w:r>
      <w:proofErr w:type="spellStart"/>
      <w:r w:rsidRPr="00F36791">
        <w:rPr>
          <w:rFonts w:cs="Calibri"/>
          <w:i/>
          <w:iCs/>
          <w:sz w:val="16"/>
          <w:szCs w:val="16"/>
        </w:rPr>
        <w:t>Eurostat</w:t>
      </w:r>
      <w:proofErr w:type="spellEnd"/>
      <w:r w:rsidR="00F77E16">
        <w:rPr>
          <w:rFonts w:cs="Calibri"/>
          <w:i/>
          <w:iCs/>
          <w:sz w:val="16"/>
          <w:szCs w:val="16"/>
        </w:rPr>
        <w:t xml:space="preserve"> oraz prognoz Ministerstwa Finansów</w:t>
      </w:r>
      <w:r w:rsidR="00677E00">
        <w:rPr>
          <w:rFonts w:cs="Calibri"/>
          <w:i/>
          <w:iCs/>
          <w:sz w:val="16"/>
          <w:szCs w:val="16"/>
        </w:rPr>
        <w:t xml:space="preserve"> przygotowanych do projektu Ustawy budżetowej na 2015 r.</w:t>
      </w:r>
      <w:r w:rsidR="00AD5CFB">
        <w:rPr>
          <w:rFonts w:cs="Calibri"/>
          <w:i/>
          <w:iCs/>
          <w:sz w:val="16"/>
          <w:szCs w:val="16"/>
        </w:rPr>
        <w:t>,</w:t>
      </w:r>
      <w:r w:rsidR="00AD5CFB" w:rsidRPr="00AD5CFB">
        <w:rPr>
          <w:rFonts w:cs="Calibri"/>
          <w:i/>
          <w:iCs/>
          <w:sz w:val="16"/>
          <w:szCs w:val="16"/>
        </w:rPr>
        <w:t xml:space="preserve"> </w:t>
      </w:r>
      <w:r w:rsidR="00AD5CFB">
        <w:rPr>
          <w:rFonts w:cs="Calibri"/>
          <w:i/>
          <w:iCs/>
          <w:sz w:val="16"/>
          <w:szCs w:val="16"/>
        </w:rPr>
        <w:t>dane od roku 2010 nie są w pełni porównywalne z danymi z lat ubiegłych.</w:t>
      </w:r>
    </w:p>
    <w:p w:rsidR="00891F92" w:rsidRDefault="00891F92" w:rsidP="00891F92">
      <w:pPr>
        <w:widowControl w:val="0"/>
        <w:autoSpaceDE w:val="0"/>
        <w:autoSpaceDN w:val="0"/>
        <w:adjustRightInd w:val="0"/>
        <w:spacing w:after="120" w:line="276" w:lineRule="auto"/>
        <w:contextualSpacing/>
        <w:rPr>
          <w:rFonts w:cs="Calibri"/>
          <w:b/>
          <w:bCs/>
        </w:rPr>
      </w:pPr>
    </w:p>
    <w:p w:rsidR="008A3FCA" w:rsidRPr="00310C24" w:rsidRDefault="008A3FCA" w:rsidP="00891F92">
      <w:pPr>
        <w:widowControl w:val="0"/>
        <w:autoSpaceDE w:val="0"/>
        <w:autoSpaceDN w:val="0"/>
        <w:adjustRightInd w:val="0"/>
        <w:spacing w:after="120" w:line="276" w:lineRule="auto"/>
        <w:contextualSpacing/>
        <w:rPr>
          <w:rFonts w:cs="Calibri"/>
          <w:b/>
          <w:bCs/>
        </w:rPr>
      </w:pPr>
      <w:r w:rsidRPr="00310C24">
        <w:rPr>
          <w:rFonts w:cs="Calibri"/>
          <w:b/>
          <w:bCs/>
        </w:rPr>
        <w:t>T7. Stopa bezrobocia w grupie wieku 15-74</w:t>
      </w:r>
      <w:r w:rsidR="00E1498A">
        <w:rPr>
          <w:rFonts w:cs="Calibri"/>
          <w:b/>
          <w:bCs/>
        </w:rPr>
        <w:t xml:space="preserve"> lata</w:t>
      </w:r>
      <w:r w:rsidRPr="00310C24">
        <w:rPr>
          <w:rFonts w:cs="Calibri"/>
          <w:b/>
          <w:bCs/>
        </w:rPr>
        <w:t xml:space="preserve"> w latach 1997–2013 oraz prognoza 2014</w:t>
      </w:r>
      <w:r w:rsidR="00E1498A" w:rsidRPr="00310C24">
        <w:rPr>
          <w:rFonts w:cs="Calibri"/>
          <w:b/>
          <w:bCs/>
        </w:rPr>
        <w:t>–</w:t>
      </w:r>
      <w:r w:rsidRPr="00310C24">
        <w:rPr>
          <w:rFonts w:cs="Calibri"/>
          <w:b/>
          <w:bCs/>
        </w:rPr>
        <w:t>2017</w:t>
      </w:r>
      <w:r w:rsidR="00014DB0">
        <w:rPr>
          <w:rStyle w:val="Odwoanieprzypisudolnego"/>
          <w:rFonts w:cs="Calibri"/>
          <w:b/>
          <w:bCs/>
        </w:rPr>
        <w:footnoteReference w:id="9"/>
      </w:r>
    </w:p>
    <w:tbl>
      <w:tblPr>
        <w:tblW w:w="0" w:type="auto"/>
        <w:jc w:val="center"/>
        <w:tblLayout w:type="fixed"/>
        <w:tblCellMar>
          <w:left w:w="70" w:type="dxa"/>
          <w:right w:w="70" w:type="dxa"/>
        </w:tblCellMar>
        <w:tblLook w:val="0000"/>
      </w:tblPr>
      <w:tblGrid>
        <w:gridCol w:w="1080"/>
        <w:gridCol w:w="1080"/>
        <w:gridCol w:w="1080"/>
        <w:gridCol w:w="1080"/>
        <w:gridCol w:w="1080"/>
        <w:gridCol w:w="1080"/>
        <w:gridCol w:w="1080"/>
      </w:tblGrid>
      <w:tr w:rsidR="008A3FCA" w:rsidRPr="00F36791" w:rsidTr="00CB48C1">
        <w:trPr>
          <w:trHeight w:val="285"/>
          <w:jc w:val="center"/>
        </w:trPr>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1997</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1998</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1999</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2000</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2001</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2002</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2003</w:t>
            </w:r>
          </w:p>
        </w:tc>
      </w:tr>
      <w:tr w:rsidR="008A3FCA" w:rsidRPr="00F36791" w:rsidTr="00CB48C1">
        <w:trPr>
          <w:trHeight w:val="285"/>
          <w:jc w:val="center"/>
        </w:trPr>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11,0</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10,0</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12,3</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16,4</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18,4</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20,0</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19,4</w:t>
            </w:r>
          </w:p>
        </w:tc>
      </w:tr>
      <w:tr w:rsidR="008A3FCA" w:rsidRPr="00F36791" w:rsidTr="00CB48C1">
        <w:trPr>
          <w:trHeight w:val="285"/>
          <w:jc w:val="center"/>
        </w:trPr>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2004</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2005</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2006</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2007</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2008</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2009</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2010</w:t>
            </w:r>
          </w:p>
        </w:tc>
      </w:tr>
      <w:tr w:rsidR="008A3FCA" w:rsidRPr="00F36791" w:rsidTr="00CB48C1">
        <w:trPr>
          <w:trHeight w:val="285"/>
          <w:jc w:val="center"/>
        </w:trPr>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19,1</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17,8</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13,9</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9,6</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7,1</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8,2</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9,7</w:t>
            </w:r>
          </w:p>
        </w:tc>
      </w:tr>
      <w:tr w:rsidR="008A3FCA" w:rsidRPr="00F36791" w:rsidTr="00CB48C1">
        <w:trPr>
          <w:trHeight w:val="285"/>
          <w:jc w:val="center"/>
        </w:trPr>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2011</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2012</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2013</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2014</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2015</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2016</w:t>
            </w:r>
          </w:p>
        </w:tc>
        <w:tc>
          <w:tcPr>
            <w:tcW w:w="1080" w:type="dxa"/>
            <w:tcBorders>
              <w:top w:val="single" w:sz="3" w:space="0" w:color="000000"/>
              <w:left w:val="single" w:sz="3" w:space="0" w:color="000000"/>
              <w:bottom w:val="single" w:sz="3" w:space="0" w:color="000000"/>
              <w:right w:val="single" w:sz="3" w:space="0" w:color="000000"/>
            </w:tcBorders>
            <w:shd w:val="clear" w:color="000000" w:fill="00B050"/>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color w:val="FFFFFF"/>
              </w:rPr>
              <w:t>2017</w:t>
            </w:r>
          </w:p>
        </w:tc>
      </w:tr>
      <w:tr w:rsidR="008A3FCA" w:rsidRPr="00F36791" w:rsidTr="00CB48C1">
        <w:trPr>
          <w:trHeight w:val="300"/>
          <w:jc w:val="center"/>
        </w:trPr>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9,7</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10,1</w:t>
            </w:r>
          </w:p>
        </w:tc>
        <w:tc>
          <w:tcPr>
            <w:tcW w:w="1080" w:type="dxa"/>
            <w:tcBorders>
              <w:top w:val="single" w:sz="3" w:space="0" w:color="000000"/>
              <w:left w:val="single" w:sz="3" w:space="0" w:color="000000"/>
              <w:bottom w:val="single" w:sz="3" w:space="0" w:color="000000"/>
              <w:right w:val="single" w:sz="3" w:space="0" w:color="000000"/>
            </w:tcBorders>
            <w:vAlign w:val="bottom"/>
          </w:tcPr>
          <w:p w:rsidR="008A3FCA" w:rsidRPr="00F36791" w:rsidRDefault="008A3FCA" w:rsidP="00891F92">
            <w:pPr>
              <w:widowControl w:val="0"/>
              <w:autoSpaceDE w:val="0"/>
              <w:autoSpaceDN w:val="0"/>
              <w:adjustRightInd w:val="0"/>
              <w:spacing w:after="120" w:line="276" w:lineRule="auto"/>
              <w:contextualSpacing/>
              <w:jc w:val="center"/>
              <w:rPr>
                <w:rFonts w:cs="Calibri"/>
              </w:rPr>
            </w:pPr>
            <w:r w:rsidRPr="00F36791">
              <w:rPr>
                <w:rFonts w:cs="Calibri"/>
              </w:rPr>
              <w:t>10,3</w:t>
            </w:r>
          </w:p>
        </w:tc>
        <w:tc>
          <w:tcPr>
            <w:tcW w:w="1080" w:type="dxa"/>
            <w:tcBorders>
              <w:top w:val="single" w:sz="3" w:space="0" w:color="000000"/>
              <w:left w:val="single" w:sz="3" w:space="0" w:color="000000"/>
              <w:bottom w:val="single" w:sz="3" w:space="0" w:color="000000"/>
              <w:right w:val="single" w:sz="3" w:space="0" w:color="000000"/>
            </w:tcBorders>
            <w:shd w:val="clear" w:color="000000" w:fill="808080"/>
            <w:vAlign w:val="center"/>
          </w:tcPr>
          <w:p w:rsidR="008A3FCA" w:rsidRPr="00F36791" w:rsidRDefault="00973FD4" w:rsidP="00891F92">
            <w:pPr>
              <w:widowControl w:val="0"/>
              <w:autoSpaceDE w:val="0"/>
              <w:autoSpaceDN w:val="0"/>
              <w:adjustRightInd w:val="0"/>
              <w:spacing w:after="120" w:line="276" w:lineRule="auto"/>
              <w:contextualSpacing/>
              <w:jc w:val="center"/>
              <w:rPr>
                <w:rFonts w:cs="Calibri"/>
              </w:rPr>
            </w:pPr>
            <w:r>
              <w:rPr>
                <w:rFonts w:cs="Calibri"/>
                <w:color w:val="FFFFFF"/>
              </w:rPr>
              <w:t>9,7</w:t>
            </w:r>
          </w:p>
        </w:tc>
        <w:tc>
          <w:tcPr>
            <w:tcW w:w="1080" w:type="dxa"/>
            <w:tcBorders>
              <w:top w:val="single" w:sz="3" w:space="0" w:color="000000"/>
              <w:left w:val="single" w:sz="3" w:space="0" w:color="000000"/>
              <w:bottom w:val="single" w:sz="3" w:space="0" w:color="000000"/>
              <w:right w:val="single" w:sz="3" w:space="0" w:color="000000"/>
            </w:tcBorders>
            <w:shd w:val="clear" w:color="000000" w:fill="808080"/>
            <w:vAlign w:val="center"/>
          </w:tcPr>
          <w:p w:rsidR="008A3FCA" w:rsidRPr="00F36791" w:rsidRDefault="00973FD4" w:rsidP="00891F92">
            <w:pPr>
              <w:widowControl w:val="0"/>
              <w:autoSpaceDE w:val="0"/>
              <w:autoSpaceDN w:val="0"/>
              <w:adjustRightInd w:val="0"/>
              <w:spacing w:after="120" w:line="276" w:lineRule="auto"/>
              <w:contextualSpacing/>
              <w:jc w:val="center"/>
              <w:rPr>
                <w:rFonts w:cs="Calibri"/>
              </w:rPr>
            </w:pPr>
            <w:r>
              <w:rPr>
                <w:rFonts w:cs="Calibri"/>
                <w:color w:val="FFFFFF"/>
              </w:rPr>
              <w:t>9,1</w:t>
            </w:r>
          </w:p>
        </w:tc>
        <w:tc>
          <w:tcPr>
            <w:tcW w:w="1080" w:type="dxa"/>
            <w:tcBorders>
              <w:top w:val="single" w:sz="3" w:space="0" w:color="000000"/>
              <w:left w:val="single" w:sz="3" w:space="0" w:color="000000"/>
              <w:bottom w:val="single" w:sz="3" w:space="0" w:color="000000"/>
              <w:right w:val="single" w:sz="3" w:space="0" w:color="000000"/>
            </w:tcBorders>
            <w:shd w:val="clear" w:color="000000" w:fill="808080"/>
            <w:vAlign w:val="center"/>
          </w:tcPr>
          <w:p w:rsidR="008A3FCA" w:rsidRPr="00F36791" w:rsidRDefault="00973FD4" w:rsidP="00891F92">
            <w:pPr>
              <w:widowControl w:val="0"/>
              <w:autoSpaceDE w:val="0"/>
              <w:autoSpaceDN w:val="0"/>
              <w:adjustRightInd w:val="0"/>
              <w:spacing w:after="120" w:line="276" w:lineRule="auto"/>
              <w:contextualSpacing/>
              <w:jc w:val="center"/>
              <w:rPr>
                <w:rFonts w:cs="Calibri"/>
              </w:rPr>
            </w:pPr>
            <w:r>
              <w:rPr>
                <w:rFonts w:cs="Calibri"/>
                <w:color w:val="FFFFFF"/>
              </w:rPr>
              <w:t>8,6</w:t>
            </w:r>
          </w:p>
        </w:tc>
        <w:tc>
          <w:tcPr>
            <w:tcW w:w="1080" w:type="dxa"/>
            <w:tcBorders>
              <w:top w:val="single" w:sz="3" w:space="0" w:color="000000"/>
              <w:left w:val="single" w:sz="3" w:space="0" w:color="000000"/>
              <w:bottom w:val="single" w:sz="3" w:space="0" w:color="000000"/>
              <w:right w:val="single" w:sz="3" w:space="0" w:color="000000"/>
            </w:tcBorders>
            <w:shd w:val="clear" w:color="000000" w:fill="808080"/>
            <w:vAlign w:val="center"/>
          </w:tcPr>
          <w:p w:rsidR="008A3FCA" w:rsidRPr="00F36791" w:rsidRDefault="00973FD4" w:rsidP="00891F92">
            <w:pPr>
              <w:widowControl w:val="0"/>
              <w:autoSpaceDE w:val="0"/>
              <w:autoSpaceDN w:val="0"/>
              <w:adjustRightInd w:val="0"/>
              <w:spacing w:after="120" w:line="276" w:lineRule="auto"/>
              <w:contextualSpacing/>
              <w:jc w:val="center"/>
              <w:rPr>
                <w:rFonts w:cs="Calibri"/>
              </w:rPr>
            </w:pPr>
            <w:r>
              <w:rPr>
                <w:rFonts w:cs="Calibri"/>
                <w:color w:val="FFFFFF"/>
              </w:rPr>
              <w:t>7,9</w:t>
            </w:r>
          </w:p>
        </w:tc>
      </w:tr>
    </w:tbl>
    <w:p w:rsidR="008A3FCA" w:rsidRPr="00F36791" w:rsidRDefault="008A3FCA" w:rsidP="00891F92">
      <w:pPr>
        <w:widowControl w:val="0"/>
        <w:autoSpaceDE w:val="0"/>
        <w:autoSpaceDN w:val="0"/>
        <w:adjustRightInd w:val="0"/>
        <w:spacing w:after="120" w:line="276" w:lineRule="auto"/>
        <w:contextualSpacing/>
        <w:rPr>
          <w:rFonts w:cs="Calibri"/>
        </w:rPr>
      </w:pPr>
    </w:p>
    <w:p w:rsidR="00930B64" w:rsidRPr="00195567" w:rsidRDefault="008A3FCA" w:rsidP="00195567">
      <w:pPr>
        <w:widowControl w:val="0"/>
        <w:autoSpaceDE w:val="0"/>
        <w:autoSpaceDN w:val="0"/>
        <w:adjustRightInd w:val="0"/>
        <w:spacing w:after="120" w:line="276" w:lineRule="auto"/>
        <w:contextualSpacing/>
        <w:rPr>
          <w:rFonts w:cs="Calibri"/>
          <w:i/>
          <w:iCs/>
          <w:sz w:val="16"/>
          <w:szCs w:val="16"/>
        </w:rPr>
      </w:pPr>
      <w:r w:rsidRPr="00F36791">
        <w:rPr>
          <w:rFonts w:cs="Calibri"/>
          <w:i/>
          <w:iCs/>
          <w:sz w:val="16"/>
          <w:szCs w:val="16"/>
        </w:rPr>
        <w:t xml:space="preserve">Źródło: Opracowanie DAE </w:t>
      </w:r>
      <w:proofErr w:type="spellStart"/>
      <w:r w:rsidRPr="00F36791">
        <w:rPr>
          <w:rFonts w:cs="Calibri"/>
          <w:i/>
          <w:iCs/>
          <w:sz w:val="16"/>
          <w:szCs w:val="16"/>
        </w:rPr>
        <w:t>MPiPS</w:t>
      </w:r>
      <w:proofErr w:type="spellEnd"/>
      <w:r w:rsidRPr="00F36791">
        <w:rPr>
          <w:rFonts w:cs="Calibri"/>
          <w:i/>
          <w:iCs/>
          <w:sz w:val="16"/>
          <w:szCs w:val="16"/>
        </w:rPr>
        <w:t xml:space="preserve">  na podstawie danych </w:t>
      </w:r>
      <w:r w:rsidR="00214F84">
        <w:rPr>
          <w:rFonts w:cs="Calibri"/>
          <w:i/>
          <w:iCs/>
          <w:sz w:val="16"/>
          <w:szCs w:val="16"/>
        </w:rPr>
        <w:t xml:space="preserve">bazy </w:t>
      </w:r>
      <w:proofErr w:type="spellStart"/>
      <w:r w:rsidRPr="00F36791">
        <w:rPr>
          <w:rFonts w:cs="Calibri"/>
          <w:i/>
          <w:iCs/>
          <w:sz w:val="16"/>
          <w:szCs w:val="16"/>
        </w:rPr>
        <w:t>Eurostat</w:t>
      </w:r>
      <w:proofErr w:type="spellEnd"/>
      <w:r w:rsidR="00214F84">
        <w:rPr>
          <w:rFonts w:cs="Calibri"/>
          <w:i/>
          <w:iCs/>
          <w:sz w:val="16"/>
          <w:szCs w:val="16"/>
        </w:rPr>
        <w:t xml:space="preserve"> </w:t>
      </w:r>
      <w:r w:rsidR="00F77E16">
        <w:rPr>
          <w:rFonts w:cs="Calibri"/>
          <w:i/>
          <w:iCs/>
          <w:sz w:val="16"/>
          <w:szCs w:val="16"/>
        </w:rPr>
        <w:t>oraz prognoz Ministerstwa Finansów</w:t>
      </w:r>
      <w:r w:rsidR="00677E00">
        <w:rPr>
          <w:rFonts w:cs="Calibri"/>
          <w:i/>
          <w:iCs/>
          <w:sz w:val="16"/>
          <w:szCs w:val="16"/>
        </w:rPr>
        <w:t xml:space="preserve"> przygotowanych do projektu Ustawy budżetowej na 2015 r.</w:t>
      </w:r>
      <w:r w:rsidR="00AD5CFB">
        <w:rPr>
          <w:rFonts w:cs="Calibri"/>
          <w:i/>
          <w:iCs/>
          <w:sz w:val="16"/>
          <w:szCs w:val="16"/>
        </w:rPr>
        <w:t>,</w:t>
      </w:r>
      <w:r w:rsidR="00AD5CFB" w:rsidRPr="00AD5CFB">
        <w:rPr>
          <w:rFonts w:cs="Calibri"/>
          <w:i/>
          <w:iCs/>
          <w:sz w:val="16"/>
          <w:szCs w:val="16"/>
        </w:rPr>
        <w:t xml:space="preserve"> </w:t>
      </w:r>
      <w:r w:rsidR="00AD5CFB">
        <w:rPr>
          <w:rFonts w:cs="Calibri"/>
          <w:i/>
          <w:iCs/>
          <w:sz w:val="16"/>
          <w:szCs w:val="16"/>
        </w:rPr>
        <w:t>dane od roku 2010 nie są w pełni porównywalne z danymi z lat ubiegłych.</w:t>
      </w:r>
      <w:bookmarkStart w:id="24" w:name="_GoBack"/>
      <w:bookmarkEnd w:id="24"/>
    </w:p>
    <w:p w:rsidR="00900A15" w:rsidRPr="000A560D" w:rsidRDefault="00B65C5D" w:rsidP="00891F92">
      <w:pPr>
        <w:pStyle w:val="Nagwek1"/>
        <w:spacing w:before="0" w:after="120" w:line="276" w:lineRule="auto"/>
        <w:contextualSpacing/>
        <w:rPr>
          <w:rFonts w:ascii="Times New Roman" w:hAnsi="Times New Roman"/>
          <w:sz w:val="28"/>
          <w:szCs w:val="28"/>
        </w:rPr>
      </w:pPr>
      <w:bookmarkStart w:id="25" w:name="_Toc406506272"/>
      <w:r w:rsidRPr="000A560D">
        <w:rPr>
          <w:rFonts w:ascii="Times New Roman" w:hAnsi="Times New Roman"/>
          <w:sz w:val="28"/>
          <w:szCs w:val="28"/>
        </w:rPr>
        <w:lastRenderedPageBreak/>
        <w:t>Rozdział II</w:t>
      </w:r>
      <w:r w:rsidR="00E1498A">
        <w:rPr>
          <w:rFonts w:ascii="Times New Roman" w:hAnsi="Times New Roman"/>
          <w:sz w:val="28"/>
          <w:szCs w:val="28"/>
        </w:rPr>
        <w:t>.</w:t>
      </w:r>
      <w:r w:rsidRPr="000A560D">
        <w:rPr>
          <w:rFonts w:ascii="Times New Roman" w:hAnsi="Times New Roman"/>
          <w:sz w:val="28"/>
          <w:szCs w:val="28"/>
        </w:rPr>
        <w:t xml:space="preserve"> </w:t>
      </w:r>
      <w:bookmarkStart w:id="26" w:name="_Toc397604057"/>
      <w:r w:rsidR="00EB7058" w:rsidRPr="000A560D">
        <w:rPr>
          <w:rFonts w:ascii="Times New Roman" w:hAnsi="Times New Roman"/>
          <w:sz w:val="28"/>
          <w:szCs w:val="28"/>
        </w:rPr>
        <w:t xml:space="preserve">Misja, cele i </w:t>
      </w:r>
      <w:r w:rsidR="00612B14" w:rsidRPr="000A560D">
        <w:rPr>
          <w:rFonts w:ascii="Times New Roman" w:hAnsi="Times New Roman"/>
          <w:sz w:val="28"/>
          <w:szCs w:val="28"/>
        </w:rPr>
        <w:t>priorytety</w:t>
      </w:r>
      <w:r w:rsidR="00900A15" w:rsidRPr="000A560D">
        <w:rPr>
          <w:rFonts w:ascii="Times New Roman" w:hAnsi="Times New Roman"/>
          <w:sz w:val="28"/>
          <w:szCs w:val="28"/>
        </w:rPr>
        <w:t xml:space="preserve"> KPDZ na lata 2015-2017</w:t>
      </w:r>
      <w:bookmarkEnd w:id="25"/>
      <w:bookmarkEnd w:id="26"/>
    </w:p>
    <w:p w:rsidR="00B65C5D" w:rsidRDefault="00B65C5D" w:rsidP="00891F92">
      <w:pPr>
        <w:pStyle w:val="Nagwek1"/>
        <w:spacing w:before="0" w:after="120" w:line="276" w:lineRule="auto"/>
        <w:contextualSpacing/>
        <w:jc w:val="both"/>
        <w:rPr>
          <w:rFonts w:ascii="Times New Roman" w:hAnsi="Times New Roman"/>
          <w:sz w:val="28"/>
          <w:szCs w:val="28"/>
        </w:rPr>
      </w:pPr>
    </w:p>
    <w:p w:rsidR="005849F9" w:rsidRDefault="005849F9" w:rsidP="00891F92">
      <w:pPr>
        <w:spacing w:after="120" w:line="276" w:lineRule="auto"/>
        <w:contextualSpacing/>
        <w:jc w:val="both"/>
        <w:rPr>
          <w:b/>
          <w:u w:val="single"/>
        </w:rPr>
      </w:pPr>
      <w:r w:rsidRPr="00676E06">
        <w:rPr>
          <w:b/>
          <w:u w:val="single"/>
        </w:rPr>
        <w:t xml:space="preserve">Misja KPDZ/2015-2017 </w:t>
      </w:r>
    </w:p>
    <w:p w:rsidR="00891F92" w:rsidRPr="00676E06" w:rsidRDefault="00891F92" w:rsidP="00891F92">
      <w:pPr>
        <w:spacing w:after="120" w:line="276" w:lineRule="auto"/>
        <w:contextualSpacing/>
        <w:jc w:val="both"/>
        <w:rPr>
          <w:b/>
          <w:u w:val="single"/>
        </w:rPr>
      </w:pPr>
    </w:p>
    <w:p w:rsidR="005849F9" w:rsidRDefault="005849F9" w:rsidP="00891F92">
      <w:pPr>
        <w:spacing w:after="120" w:line="276" w:lineRule="auto"/>
        <w:contextualSpacing/>
        <w:jc w:val="both"/>
      </w:pPr>
      <w:r>
        <w:t>Złożona sytuacja społeczno-gospodarcza</w:t>
      </w:r>
      <w:r w:rsidR="006206A2">
        <w:t>,</w:t>
      </w:r>
      <w:r w:rsidR="00A8390F">
        <w:t xml:space="preserve"> pomimo sygnałów świadczących o pewnej poprawie</w:t>
      </w:r>
      <w:r w:rsidR="0011329B">
        <w:t>,</w:t>
      </w:r>
      <w:r>
        <w:t xml:space="preserve"> sprawia, iż w dalszym ciągu aktualna pozostaje misja</w:t>
      </w:r>
      <w:r w:rsidR="0011329B">
        <w:t>,</w:t>
      </w:r>
      <w:r>
        <w:t xml:space="preserve"> jaką wskazano w</w:t>
      </w:r>
      <w:r w:rsidR="00233310">
        <w:t xml:space="preserve"> KPDZ/2012-2014</w:t>
      </w:r>
      <w:r w:rsidR="0031529F">
        <w:rPr>
          <w:rStyle w:val="Odwoanieprzypisudolnego"/>
        </w:rPr>
        <w:footnoteReference w:id="10"/>
      </w:r>
      <w:r>
        <w:t xml:space="preserve">. </w:t>
      </w:r>
      <w:r w:rsidR="00F70008">
        <w:t>A</w:t>
      </w:r>
      <w:r w:rsidR="00EB7058">
        <w:t xml:space="preserve">ktualne </w:t>
      </w:r>
      <w:r w:rsidR="006206A2">
        <w:t xml:space="preserve">pozostaje </w:t>
      </w:r>
      <w:r w:rsidR="0086583A">
        <w:t>wyzwanie</w:t>
      </w:r>
      <w:r w:rsidR="00CD6076">
        <w:t xml:space="preserve"> dotyczące</w:t>
      </w:r>
      <w:r w:rsidR="0086583A">
        <w:t xml:space="preserve"> </w:t>
      </w:r>
      <w:r w:rsidR="00F70008">
        <w:t>ograniczenia</w:t>
      </w:r>
      <w:r w:rsidR="0086583A">
        <w:t xml:space="preserve"> wysokie</w:t>
      </w:r>
      <w:r w:rsidR="00166AA6">
        <w:t>go</w:t>
      </w:r>
      <w:r w:rsidR="0086583A">
        <w:t xml:space="preserve"> bezroboci</w:t>
      </w:r>
      <w:r w:rsidR="00166AA6">
        <w:t>a</w:t>
      </w:r>
      <w:r w:rsidR="0086583A">
        <w:t xml:space="preserve"> oraz </w:t>
      </w:r>
      <w:r>
        <w:t>podejmowanie i realizacja działań mających w szczególności przyczynić się do wzrostu zatrudnienia oraz do podniesienia</w:t>
      </w:r>
      <w:r w:rsidR="0011329B">
        <w:t>,</w:t>
      </w:r>
      <w:r>
        <w:t xml:space="preserve"> w przekroju województw i powiatów</w:t>
      </w:r>
      <w:r w:rsidR="0011329B">
        <w:t>,</w:t>
      </w:r>
      <w:r>
        <w:t xml:space="preserve"> poziomu:</w:t>
      </w:r>
    </w:p>
    <w:p w:rsidR="005849F9" w:rsidRDefault="005849F9" w:rsidP="00891F92">
      <w:pPr>
        <w:numPr>
          <w:ilvl w:val="0"/>
          <w:numId w:val="4"/>
        </w:numPr>
        <w:spacing w:after="120" w:line="276" w:lineRule="auto"/>
        <w:contextualSpacing/>
        <w:jc w:val="both"/>
      </w:pPr>
      <w:r>
        <w:t>spójności społecznej, mierzonej wskaźnikiem zatrudnienia i stopą bezrobocia;</w:t>
      </w:r>
    </w:p>
    <w:p w:rsidR="005849F9" w:rsidRDefault="005849F9" w:rsidP="00891F92">
      <w:pPr>
        <w:numPr>
          <w:ilvl w:val="0"/>
          <w:numId w:val="4"/>
        </w:numPr>
        <w:spacing w:after="120" w:line="276" w:lineRule="auto"/>
        <w:contextualSpacing/>
        <w:jc w:val="both"/>
      </w:pPr>
      <w:r>
        <w:t>spójności gospodarczej, mierzonej za pomocą wskaźnika PKB przypadającego na mieszkańca;</w:t>
      </w:r>
    </w:p>
    <w:p w:rsidR="005849F9" w:rsidRDefault="005849F9" w:rsidP="00891F92">
      <w:pPr>
        <w:numPr>
          <w:ilvl w:val="0"/>
          <w:numId w:val="4"/>
        </w:numPr>
        <w:spacing w:after="120" w:line="276" w:lineRule="auto"/>
        <w:contextualSpacing/>
        <w:jc w:val="both"/>
      </w:pPr>
      <w:r>
        <w:t>spójności przestrzennej, mierzonej czasem przejazdu do danego obszaru komunikacją lotniczą, drogową i kolejową</w:t>
      </w:r>
      <w:r w:rsidR="00E741A3">
        <w:rPr>
          <w:rStyle w:val="Odwoanieprzypisudolnego"/>
        </w:rPr>
        <w:footnoteReference w:id="11"/>
      </w:r>
      <w:r w:rsidR="0011329B" w:rsidRPr="0011329B">
        <w:t xml:space="preserve"> </w:t>
      </w:r>
      <w:r w:rsidR="0011329B">
        <w:t>.</w:t>
      </w:r>
    </w:p>
    <w:p w:rsidR="005849F9" w:rsidRDefault="00EB7058" w:rsidP="00891F92">
      <w:pPr>
        <w:spacing w:after="120" w:line="276" w:lineRule="auto"/>
        <w:contextualSpacing/>
        <w:jc w:val="both"/>
      </w:pPr>
      <w:r>
        <w:t>Ponadto, d</w:t>
      </w:r>
      <w:r w:rsidR="005849F9" w:rsidRPr="00294CC5">
        <w:t>ziałani</w:t>
      </w:r>
      <w:r>
        <w:t>a realizowane w ramach KPDZ/2015-2017</w:t>
      </w:r>
      <w:r w:rsidR="005849F9" w:rsidRPr="00294CC5">
        <w:t xml:space="preserve"> mają </w:t>
      </w:r>
      <w:r w:rsidR="00BB7323">
        <w:t>przyczynić się do </w:t>
      </w:r>
      <w:r w:rsidR="00A23767">
        <w:t>ograniczenia</w:t>
      </w:r>
      <w:r w:rsidR="00BB7323">
        <w:t> </w:t>
      </w:r>
      <w:r w:rsidR="005849F9" w:rsidRPr="00294CC5">
        <w:t>ub</w:t>
      </w:r>
      <w:r w:rsidR="003F26F4">
        <w:t>ó</w:t>
      </w:r>
      <w:r w:rsidR="006A2910">
        <w:t>stwa</w:t>
      </w:r>
      <w:r w:rsidR="00BB7323">
        <w:t> </w:t>
      </w:r>
      <w:r w:rsidR="00CD6076">
        <w:t>i</w:t>
      </w:r>
      <w:r w:rsidR="00BB7323">
        <w:t> </w:t>
      </w:r>
      <w:r w:rsidR="005849F9" w:rsidRPr="00294CC5">
        <w:t>wykluczeni</w:t>
      </w:r>
      <w:r w:rsidR="00BB7323">
        <w:t>a</w:t>
      </w:r>
      <w:r w:rsidR="006818A4">
        <w:t> </w:t>
      </w:r>
      <w:r w:rsidR="00326C8A">
        <w:t>społecznego</w:t>
      </w:r>
      <w:r w:rsidR="00BB7323">
        <w:t> </w:t>
      </w:r>
      <w:r w:rsidR="00A23767">
        <w:t>wynikającego</w:t>
      </w:r>
      <w:r w:rsidR="00BB7323">
        <w:t> </w:t>
      </w:r>
      <w:r w:rsidR="00242249">
        <w:t>m.in. </w:t>
      </w:r>
      <w:r w:rsidR="00A23767">
        <w:t>z</w:t>
      </w:r>
      <w:r w:rsidR="00BB7323">
        <w:t> </w:t>
      </w:r>
      <w:r w:rsidR="005849F9">
        <w:t>brak</w:t>
      </w:r>
      <w:r w:rsidR="00A23767">
        <w:t>u</w:t>
      </w:r>
      <w:r w:rsidR="00BB7323">
        <w:t> </w:t>
      </w:r>
      <w:r w:rsidR="00242249">
        <w:t>zatrudnienia i </w:t>
      </w:r>
      <w:r w:rsidR="00A23767">
        <w:t>niepełnosprawności</w:t>
      </w:r>
      <w:r w:rsidR="00CD6076">
        <w:t>.</w:t>
      </w:r>
      <w:r w:rsidR="005849F9" w:rsidRPr="00294CC5">
        <w:t xml:space="preserve"> </w:t>
      </w:r>
    </w:p>
    <w:p w:rsidR="00D960F9" w:rsidRPr="005849F9" w:rsidRDefault="00D960F9" w:rsidP="00891F92">
      <w:pPr>
        <w:spacing w:after="120" w:line="276" w:lineRule="auto"/>
        <w:contextualSpacing/>
        <w:jc w:val="both"/>
      </w:pPr>
      <w:r>
        <w:t xml:space="preserve">Realizacja założeń KPDZ/2015-2017 w zakresie poprawy mobilności siły roboczej będzie również stanowiła działanie na rzecz przygotowania Polski do funkcjonowania w przyszłości w strefie </w:t>
      </w:r>
      <w:r w:rsidR="00BF4C89">
        <w:t>Euro</w:t>
      </w:r>
      <w:r>
        <w:t>, zgodnie z II filarem strategii integracji Polski z obszarem wspólnej waluty, o której mowa w Programie Konwergencji – Aktualizacja 2014.</w:t>
      </w:r>
    </w:p>
    <w:p w:rsidR="003967D0" w:rsidRDefault="00EB7058" w:rsidP="00891F92">
      <w:pPr>
        <w:spacing w:after="120" w:line="276" w:lineRule="auto"/>
        <w:jc w:val="both"/>
      </w:pPr>
      <w:r w:rsidRPr="00310C24">
        <w:t xml:space="preserve">Mając na </w:t>
      </w:r>
      <w:r w:rsidR="007F0B36" w:rsidRPr="00310C24">
        <w:t>względzie</w:t>
      </w:r>
      <w:r w:rsidRPr="00310C24">
        <w:t xml:space="preserve"> misję</w:t>
      </w:r>
      <w:r w:rsidR="0011329B">
        <w:t>,</w:t>
      </w:r>
      <w:r w:rsidR="00C55F26" w:rsidRPr="00310C24">
        <w:t xml:space="preserve"> </w:t>
      </w:r>
      <w:r w:rsidR="00CD6076" w:rsidRPr="00310C24">
        <w:t>jaka przyświeca</w:t>
      </w:r>
      <w:r w:rsidR="00A8390F" w:rsidRPr="00310C24">
        <w:t xml:space="preserve"> realizacji</w:t>
      </w:r>
      <w:r w:rsidR="00CD6076" w:rsidRPr="00310C24">
        <w:t xml:space="preserve"> </w:t>
      </w:r>
      <w:r w:rsidR="00C55F26" w:rsidRPr="00310C24">
        <w:t>KPDZ</w:t>
      </w:r>
      <w:r w:rsidRPr="00310C24">
        <w:t>/2015-2017</w:t>
      </w:r>
      <w:r w:rsidR="007D3BF6" w:rsidRPr="00310C24">
        <w:t>,</w:t>
      </w:r>
      <w:r w:rsidR="00C55F26" w:rsidRPr="00310C24">
        <w:t xml:space="preserve"> przyjęto</w:t>
      </w:r>
      <w:r w:rsidRPr="00310C24">
        <w:t xml:space="preserve"> założenie</w:t>
      </w:r>
      <w:r w:rsidR="00C55F26" w:rsidRPr="00310C24">
        <w:t xml:space="preserve">, że </w:t>
      </w:r>
      <w:r w:rsidR="00336720">
        <w:t>inicjowane</w:t>
      </w:r>
      <w:r w:rsidR="00C55F26" w:rsidRPr="00310C24">
        <w:t xml:space="preserve"> polityki rynku pracy przyczyni</w:t>
      </w:r>
      <w:r w:rsidR="007D3BF6" w:rsidRPr="00310C24">
        <w:t>ą</w:t>
      </w:r>
      <w:r w:rsidR="00AF1C79">
        <w:t xml:space="preserve"> się do wzrostu zatrudnienia </w:t>
      </w:r>
      <w:r w:rsidR="00F314C4">
        <w:t xml:space="preserve">oraz wsparcia osób </w:t>
      </w:r>
      <w:r w:rsidR="00C55F26" w:rsidRPr="00310C24">
        <w:t>i grup zagrożonych wykluczeniem społecznym</w:t>
      </w:r>
      <w:r w:rsidR="00854066" w:rsidRPr="00310C24">
        <w:rPr>
          <w:sz w:val="28"/>
          <w:szCs w:val="28"/>
        </w:rPr>
        <w:t>.</w:t>
      </w:r>
      <w:r w:rsidR="003967D0">
        <w:rPr>
          <w:b/>
          <w:sz w:val="28"/>
          <w:szCs w:val="28"/>
        </w:rPr>
        <w:t xml:space="preserve"> </w:t>
      </w:r>
      <w:r w:rsidR="007D3BF6" w:rsidRPr="00CD6076">
        <w:t xml:space="preserve">Jest to </w:t>
      </w:r>
      <w:r w:rsidR="003967D0" w:rsidRPr="00CD6076">
        <w:t>z</w:t>
      </w:r>
      <w:r w:rsidR="007D3BF6" w:rsidRPr="00CD6076">
        <w:t>godne z</w:t>
      </w:r>
      <w:r w:rsidR="003967D0" w:rsidRPr="00CD6076">
        <w:t xml:space="preserve"> ogólnym </w:t>
      </w:r>
      <w:r w:rsidR="007D7B18" w:rsidRPr="00CD6076">
        <w:t>założeniem</w:t>
      </w:r>
      <w:r w:rsidR="003967D0" w:rsidRPr="00CD6076">
        <w:t xml:space="preserve"> KPDZ, który służy </w:t>
      </w:r>
      <w:r w:rsidR="007D3BF6" w:rsidRPr="00CD6076">
        <w:t>wytyczaniu</w:t>
      </w:r>
      <w:r w:rsidR="003967D0" w:rsidRPr="00CD6076">
        <w:t xml:space="preserve"> kierunków</w:t>
      </w:r>
      <w:r w:rsidR="003967D0">
        <w:rPr>
          <w:b/>
          <w:sz w:val="28"/>
          <w:szCs w:val="28"/>
        </w:rPr>
        <w:t xml:space="preserve"> </w:t>
      </w:r>
      <w:r w:rsidR="003967D0">
        <w:t>polityk</w:t>
      </w:r>
      <w:r w:rsidR="003967D0" w:rsidRPr="00B51135">
        <w:t xml:space="preserve"> państwa w zakresie promocji zatrudnienia, łagodzenia skutków bezrobocia oraz aktywizacji zawodowej</w:t>
      </w:r>
      <w:r w:rsidR="00CD6076">
        <w:t xml:space="preserve">, realizowanych na </w:t>
      </w:r>
      <w:r w:rsidR="0011329B">
        <w:t>szczeblu</w:t>
      </w:r>
      <w:r w:rsidR="00CD6076">
        <w:t>;</w:t>
      </w:r>
      <w:r w:rsidR="00A23767">
        <w:t xml:space="preserve"> centralnym i regionalnym</w:t>
      </w:r>
      <w:r w:rsidR="003967D0">
        <w:t xml:space="preserve">. </w:t>
      </w:r>
    </w:p>
    <w:p w:rsidR="00C55F26" w:rsidRPr="00310C24" w:rsidRDefault="003967D0" w:rsidP="00891F92">
      <w:pPr>
        <w:pStyle w:val="Tekstpodstawowy"/>
        <w:spacing w:after="120" w:line="276" w:lineRule="auto"/>
        <w:contextualSpacing/>
        <w:rPr>
          <w:szCs w:val="24"/>
        </w:rPr>
      </w:pPr>
      <w:r w:rsidRPr="00310C24">
        <w:rPr>
          <w:szCs w:val="24"/>
        </w:rPr>
        <w:t>Z kole</w:t>
      </w:r>
      <w:r w:rsidR="00D80D2D">
        <w:rPr>
          <w:szCs w:val="24"/>
        </w:rPr>
        <w:t>i,</w:t>
      </w:r>
      <w:r w:rsidRPr="00310C24">
        <w:rPr>
          <w:szCs w:val="24"/>
        </w:rPr>
        <w:t xml:space="preserve"> z uwagi na</w:t>
      </w:r>
      <w:r w:rsidR="00854066" w:rsidRPr="00310C24">
        <w:rPr>
          <w:szCs w:val="24"/>
        </w:rPr>
        <w:t xml:space="preserve"> </w:t>
      </w:r>
      <w:r w:rsidRPr="00310C24">
        <w:rPr>
          <w:szCs w:val="24"/>
        </w:rPr>
        <w:t>operacyjny charakter</w:t>
      </w:r>
      <w:r w:rsidR="007D3BF6" w:rsidRPr="00310C24">
        <w:rPr>
          <w:szCs w:val="24"/>
        </w:rPr>
        <w:t xml:space="preserve"> dokumentu</w:t>
      </w:r>
      <w:r w:rsidR="0011329B">
        <w:rPr>
          <w:szCs w:val="24"/>
        </w:rPr>
        <w:t>,</w:t>
      </w:r>
      <w:r w:rsidR="00854066" w:rsidRPr="00310C24">
        <w:rPr>
          <w:szCs w:val="24"/>
        </w:rPr>
        <w:t xml:space="preserve"> KPDZ</w:t>
      </w:r>
      <w:r w:rsidR="007D3BF6" w:rsidRPr="00310C24">
        <w:rPr>
          <w:szCs w:val="24"/>
        </w:rPr>
        <w:t>/2015-2017</w:t>
      </w:r>
      <w:r w:rsidR="00854066" w:rsidRPr="00310C24">
        <w:rPr>
          <w:szCs w:val="24"/>
        </w:rPr>
        <w:t xml:space="preserve"> </w:t>
      </w:r>
      <w:r w:rsidR="007B076A">
        <w:rPr>
          <w:szCs w:val="24"/>
        </w:rPr>
        <w:t>bierze pod uwagę</w:t>
      </w:r>
      <w:r w:rsidR="007B076A" w:rsidRPr="00310C24">
        <w:rPr>
          <w:szCs w:val="24"/>
        </w:rPr>
        <w:t xml:space="preserve"> </w:t>
      </w:r>
      <w:r w:rsidR="00854066" w:rsidRPr="00310C24">
        <w:rPr>
          <w:szCs w:val="24"/>
        </w:rPr>
        <w:t xml:space="preserve">również </w:t>
      </w:r>
      <w:r w:rsidR="007D7B18" w:rsidRPr="00310C24">
        <w:rPr>
          <w:szCs w:val="24"/>
        </w:rPr>
        <w:t>oczekiwania</w:t>
      </w:r>
      <w:r w:rsidR="00D80D2D">
        <w:rPr>
          <w:szCs w:val="24"/>
        </w:rPr>
        <w:t>,</w:t>
      </w:r>
      <w:r w:rsidR="00854066" w:rsidRPr="00310C24">
        <w:rPr>
          <w:szCs w:val="24"/>
        </w:rPr>
        <w:t xml:space="preserve"> jakie w </w:t>
      </w:r>
      <w:r w:rsidR="007D7B18" w:rsidRPr="00310C24">
        <w:rPr>
          <w:szCs w:val="24"/>
        </w:rPr>
        <w:t>obszarze</w:t>
      </w:r>
      <w:r w:rsidR="00854066" w:rsidRPr="00310C24">
        <w:rPr>
          <w:szCs w:val="24"/>
        </w:rPr>
        <w:t xml:space="preserve"> zatrudnienia zostały p</w:t>
      </w:r>
      <w:r w:rsidR="007D3BF6" w:rsidRPr="00310C24">
        <w:rPr>
          <w:szCs w:val="24"/>
        </w:rPr>
        <w:t>rzedstawione</w:t>
      </w:r>
      <w:r w:rsidR="00854066" w:rsidRPr="00310C24">
        <w:rPr>
          <w:szCs w:val="24"/>
        </w:rPr>
        <w:t xml:space="preserve"> w</w:t>
      </w:r>
      <w:r w:rsidR="00A50752">
        <w:rPr>
          <w:szCs w:val="24"/>
        </w:rPr>
        <w:t xml:space="preserve"> KPR i SRKL</w:t>
      </w:r>
      <w:r w:rsidR="000F2CD1" w:rsidRPr="00310C24">
        <w:rPr>
          <w:rStyle w:val="Odwoanieprzypisudolnego"/>
          <w:szCs w:val="24"/>
        </w:rPr>
        <w:footnoteReference w:id="12"/>
      </w:r>
      <w:r w:rsidR="0011329B" w:rsidRPr="0011329B">
        <w:rPr>
          <w:szCs w:val="24"/>
        </w:rPr>
        <w:t xml:space="preserve"> </w:t>
      </w:r>
      <w:r w:rsidR="0011329B" w:rsidRPr="00310C24">
        <w:rPr>
          <w:szCs w:val="24"/>
        </w:rPr>
        <w:t>.</w:t>
      </w:r>
      <w:r w:rsidR="000F2CD1" w:rsidRPr="00310C24">
        <w:rPr>
          <w:szCs w:val="24"/>
        </w:rPr>
        <w:t xml:space="preserve"> </w:t>
      </w:r>
    </w:p>
    <w:p w:rsidR="008737F9" w:rsidRDefault="00D80D2D" w:rsidP="00891F92">
      <w:pPr>
        <w:spacing w:after="120" w:line="276" w:lineRule="auto"/>
        <w:contextualSpacing/>
        <w:jc w:val="both"/>
      </w:pPr>
      <w:r>
        <w:t xml:space="preserve">Uwzględniając </w:t>
      </w:r>
      <w:r w:rsidR="00CB6AC3">
        <w:t>diagnoz</w:t>
      </w:r>
      <w:r w:rsidR="00A50752">
        <w:t>ę</w:t>
      </w:r>
      <w:r w:rsidR="00CB6AC3">
        <w:t xml:space="preserve"> </w:t>
      </w:r>
      <w:r w:rsidR="00320F5F">
        <w:t>aktualnej</w:t>
      </w:r>
      <w:r w:rsidR="00CB6AC3">
        <w:t xml:space="preserve"> sytuacji</w:t>
      </w:r>
      <w:r w:rsidR="00CD6076">
        <w:t xml:space="preserve"> na rynku pracy</w:t>
      </w:r>
      <w:r w:rsidR="00CB6AC3">
        <w:t xml:space="preserve"> </w:t>
      </w:r>
      <w:r w:rsidR="00CD6076">
        <w:t>oraz</w:t>
      </w:r>
      <w:r w:rsidR="00CB6AC3">
        <w:t xml:space="preserve"> prognoz</w:t>
      </w:r>
      <w:r w:rsidR="00A50752">
        <w:t>y</w:t>
      </w:r>
      <w:r w:rsidR="00320F5F">
        <w:t xml:space="preserve"> zatrudnienia</w:t>
      </w:r>
      <w:r w:rsidR="00CB6AC3">
        <w:t>, jak i zapis</w:t>
      </w:r>
      <w:r w:rsidR="00A50752">
        <w:t>y</w:t>
      </w:r>
      <w:r w:rsidR="007D3BF6">
        <w:t xml:space="preserve"> pochodząc</w:t>
      </w:r>
      <w:r w:rsidR="00A50752">
        <w:t>e</w:t>
      </w:r>
      <w:r w:rsidR="00CB6AC3">
        <w:t xml:space="preserve"> z obecnie obowiązujących dokumentów rządowych</w:t>
      </w:r>
      <w:r w:rsidR="007D3BF6">
        <w:t>,</w:t>
      </w:r>
      <w:r w:rsidR="00CB6AC3">
        <w:t xml:space="preserve"> w KPDZ/2015-2017 </w:t>
      </w:r>
      <w:r w:rsidR="006840C3">
        <w:t>obrano</w:t>
      </w:r>
      <w:r w:rsidR="007D3BF6">
        <w:t xml:space="preserve"> </w:t>
      </w:r>
      <w:r w:rsidR="0011329B">
        <w:t xml:space="preserve">wymienione niżej </w:t>
      </w:r>
      <w:r w:rsidR="00CB6AC3">
        <w:t>cel</w:t>
      </w:r>
      <w:r w:rsidR="007D3BF6">
        <w:t>e</w:t>
      </w:r>
      <w:r w:rsidR="00CB6AC3">
        <w:t xml:space="preserve"> i</w:t>
      </w:r>
      <w:r w:rsidR="00BF4C89">
        <w:t xml:space="preserve"> wyznaczono obszary</w:t>
      </w:r>
      <w:r w:rsidR="00CB6AC3">
        <w:t xml:space="preserve"> priorytet</w:t>
      </w:r>
      <w:r w:rsidR="00BF4C89">
        <w:t>owe</w:t>
      </w:r>
      <w:r w:rsidR="00CB6AC3">
        <w:rPr>
          <w:rStyle w:val="Odwoanieprzypisudolnego"/>
        </w:rPr>
        <w:footnoteReference w:id="13"/>
      </w:r>
      <w:r w:rsidR="00AF1C79">
        <w:t>.</w:t>
      </w:r>
    </w:p>
    <w:p w:rsidR="002C1A5E" w:rsidRDefault="002C1A5E" w:rsidP="00891F92">
      <w:pPr>
        <w:spacing w:after="120" w:line="276" w:lineRule="auto"/>
        <w:contextualSpacing/>
        <w:jc w:val="both"/>
      </w:pPr>
    </w:p>
    <w:p w:rsidR="002C1A5E" w:rsidRDefault="002C1A5E" w:rsidP="00891F92">
      <w:pPr>
        <w:spacing w:after="120" w:line="276" w:lineRule="auto"/>
        <w:contextualSpacing/>
        <w:jc w:val="both"/>
      </w:pPr>
    </w:p>
    <w:p w:rsidR="008737F9" w:rsidRPr="00676E06" w:rsidRDefault="00C97319" w:rsidP="00891F92">
      <w:pPr>
        <w:spacing w:after="120" w:line="276" w:lineRule="auto"/>
        <w:contextualSpacing/>
        <w:jc w:val="both"/>
        <w:rPr>
          <w:b/>
        </w:rPr>
      </w:pPr>
      <w:r w:rsidRPr="00676E06">
        <w:rPr>
          <w:b/>
          <w:u w:val="single"/>
        </w:rPr>
        <w:lastRenderedPageBreak/>
        <w:t>C</w:t>
      </w:r>
      <w:r w:rsidR="008737F9" w:rsidRPr="00676E06">
        <w:rPr>
          <w:b/>
          <w:u w:val="single"/>
        </w:rPr>
        <w:t>ele KPDZ/201</w:t>
      </w:r>
      <w:r w:rsidR="003B7033" w:rsidRPr="00676E06">
        <w:rPr>
          <w:b/>
          <w:u w:val="single"/>
        </w:rPr>
        <w:t>5</w:t>
      </w:r>
      <w:r w:rsidR="008737F9" w:rsidRPr="00676E06">
        <w:rPr>
          <w:b/>
          <w:u w:val="single"/>
        </w:rPr>
        <w:t>-201</w:t>
      </w:r>
      <w:r w:rsidR="003B7033" w:rsidRPr="00676E06">
        <w:rPr>
          <w:b/>
          <w:u w:val="single"/>
        </w:rPr>
        <w:t>7</w:t>
      </w:r>
    </w:p>
    <w:p w:rsidR="008737F9" w:rsidRPr="008737F9" w:rsidRDefault="00D80D2D" w:rsidP="002C1A5E">
      <w:pPr>
        <w:pStyle w:val="Akapitzlist"/>
        <w:spacing w:after="120" w:line="276" w:lineRule="auto"/>
        <w:ind w:left="0"/>
        <w:jc w:val="both"/>
      </w:pPr>
      <w:r w:rsidRPr="00D80D2D">
        <w:t xml:space="preserve">Cel </w:t>
      </w:r>
      <w:r w:rsidR="008737F9" w:rsidRPr="00D80D2D">
        <w:t>ogólny:</w:t>
      </w:r>
      <w:r w:rsidR="008737F9">
        <w:rPr>
          <w:b/>
        </w:rPr>
        <w:t xml:space="preserve"> </w:t>
      </w:r>
    </w:p>
    <w:p w:rsidR="003B7033" w:rsidRDefault="00C735F4" w:rsidP="00891F92">
      <w:pPr>
        <w:numPr>
          <w:ilvl w:val="0"/>
          <w:numId w:val="3"/>
        </w:numPr>
        <w:spacing w:after="120" w:line="276" w:lineRule="auto"/>
        <w:contextualSpacing/>
        <w:jc w:val="both"/>
      </w:pPr>
      <w:r>
        <w:t>z</w:t>
      </w:r>
      <w:r w:rsidRPr="003B7033">
        <w:t xml:space="preserve">większenie </w:t>
      </w:r>
      <w:r w:rsidR="003B7033" w:rsidRPr="003B7033">
        <w:t>wskaźnika zatrudnienia ogółem</w:t>
      </w:r>
      <w:r w:rsidR="00883222">
        <w:t xml:space="preserve"> (do </w:t>
      </w:r>
      <w:r w:rsidR="00E16B08">
        <w:t>68,</w:t>
      </w:r>
      <w:r w:rsidR="00D35D7A">
        <w:t>1</w:t>
      </w:r>
      <w:r w:rsidR="00883222">
        <w:t xml:space="preserve">% w 2017 r. – dla </w:t>
      </w:r>
      <w:r w:rsidR="008B5865">
        <w:t>osób w przedzial</w:t>
      </w:r>
      <w:r w:rsidR="00883222">
        <w:t>e wieku 20-64 lata</w:t>
      </w:r>
      <w:r>
        <w:t>).</w:t>
      </w:r>
      <w:r>
        <w:rPr>
          <w:rStyle w:val="Odwoanieprzypisudolnego"/>
        </w:rPr>
        <w:footnoteReference w:id="14"/>
      </w:r>
      <w:r w:rsidRPr="003B7033">
        <w:t xml:space="preserve"> </w:t>
      </w:r>
    </w:p>
    <w:p w:rsidR="003B7033" w:rsidRDefault="00D80D2D" w:rsidP="00891F92">
      <w:pPr>
        <w:spacing w:after="120" w:line="276" w:lineRule="auto"/>
        <w:contextualSpacing/>
        <w:jc w:val="both"/>
      </w:pPr>
      <w:r>
        <w:t xml:space="preserve">Realizacji </w:t>
      </w:r>
      <w:r w:rsidR="00AC7ED9">
        <w:t xml:space="preserve">tego </w:t>
      </w:r>
      <w:r w:rsidR="007D3BF6">
        <w:t xml:space="preserve">celu </w:t>
      </w:r>
      <w:r w:rsidR="007F0B36">
        <w:t xml:space="preserve">sprzyjać będzie osiągnięcie </w:t>
      </w:r>
      <w:r w:rsidR="00AC7ED9">
        <w:t>c</w:t>
      </w:r>
      <w:r>
        <w:t xml:space="preserve">elów </w:t>
      </w:r>
      <w:r w:rsidR="007F0B36">
        <w:t>dodatkowych</w:t>
      </w:r>
      <w:r>
        <w:t>,</w:t>
      </w:r>
      <w:r w:rsidR="007F0B36">
        <w:t xml:space="preserve"> którymi</w:t>
      </w:r>
      <w:r w:rsidR="007D3BF6">
        <w:t xml:space="preserve"> są</w:t>
      </w:r>
      <w:r w:rsidR="003B7033">
        <w:t>:</w:t>
      </w:r>
    </w:p>
    <w:p w:rsidR="003B7033" w:rsidRDefault="00C735F4" w:rsidP="00891F92">
      <w:pPr>
        <w:numPr>
          <w:ilvl w:val="0"/>
          <w:numId w:val="3"/>
        </w:numPr>
        <w:spacing w:after="120" w:line="276" w:lineRule="auto"/>
        <w:contextualSpacing/>
        <w:jc w:val="both"/>
      </w:pPr>
      <w:r>
        <w:t xml:space="preserve">zmniejszenie </w:t>
      </w:r>
      <w:r w:rsidR="003B7033">
        <w:t>stopy bezrobocia ogółem</w:t>
      </w:r>
      <w:r w:rsidR="00DE758F">
        <w:t>,</w:t>
      </w:r>
    </w:p>
    <w:p w:rsidR="003B7033" w:rsidRDefault="003B7033" w:rsidP="00891F92">
      <w:pPr>
        <w:numPr>
          <w:ilvl w:val="0"/>
          <w:numId w:val="3"/>
        </w:numPr>
        <w:spacing w:after="120" w:line="276" w:lineRule="auto"/>
        <w:contextualSpacing/>
        <w:jc w:val="both"/>
      </w:pPr>
      <w:r>
        <w:t xml:space="preserve"> </w:t>
      </w:r>
      <w:r w:rsidR="00C735F4">
        <w:t xml:space="preserve">zwiększenie </w:t>
      </w:r>
      <w:r>
        <w:t>wskaźnika aktywności zawodowej</w:t>
      </w:r>
      <w:r w:rsidR="007F0B36">
        <w:t>.</w:t>
      </w:r>
    </w:p>
    <w:p w:rsidR="007F0B36" w:rsidRDefault="000C2F4F" w:rsidP="00910EF4">
      <w:pPr>
        <w:spacing w:after="120" w:line="276" w:lineRule="auto"/>
        <w:contextualSpacing/>
        <w:jc w:val="both"/>
      </w:pPr>
      <w:r w:rsidRPr="00AC7ED9">
        <w:t xml:space="preserve">Wspomniane cele (zarówno </w:t>
      </w:r>
      <w:r w:rsidR="00910EF4">
        <w:t>ogólny</w:t>
      </w:r>
      <w:r w:rsidRPr="00AC7ED9">
        <w:t xml:space="preserve">, jak i </w:t>
      </w:r>
      <w:r w:rsidR="00AF1C79" w:rsidRPr="00AC7ED9">
        <w:t>dodatkowe</w:t>
      </w:r>
      <w:r w:rsidRPr="00AC7ED9">
        <w:t xml:space="preserve">) </w:t>
      </w:r>
      <w:r w:rsidR="00113BF5">
        <w:t>będą realizowane</w:t>
      </w:r>
      <w:r w:rsidRPr="00AC7ED9">
        <w:t xml:space="preserve"> za pomocą działań kierunkowych zgrupowanych w dwóch obszarach </w:t>
      </w:r>
      <w:r w:rsidR="0015535F" w:rsidRPr="00AC7ED9">
        <w:t>priorytetowych</w:t>
      </w:r>
      <w:r w:rsidR="00C735F4">
        <w:t>,</w:t>
      </w:r>
      <w:r w:rsidR="0015535F" w:rsidRPr="00AC7ED9">
        <w:t xml:space="preserve"> którymi</w:t>
      </w:r>
      <w:r w:rsidR="00D80D2D" w:rsidRPr="00AC7ED9">
        <w:t xml:space="preserve"> są:</w:t>
      </w:r>
    </w:p>
    <w:p w:rsidR="00910EF4" w:rsidRPr="00AC7ED9" w:rsidRDefault="00910EF4" w:rsidP="00910EF4">
      <w:pPr>
        <w:spacing w:after="120" w:line="276" w:lineRule="auto"/>
        <w:contextualSpacing/>
        <w:jc w:val="both"/>
      </w:pPr>
    </w:p>
    <w:p w:rsidR="002F045E" w:rsidRPr="00AC7ED9" w:rsidRDefault="00C735F4" w:rsidP="00891F92">
      <w:pPr>
        <w:numPr>
          <w:ilvl w:val="0"/>
          <w:numId w:val="5"/>
        </w:numPr>
        <w:spacing w:after="120" w:line="276" w:lineRule="auto"/>
        <w:contextualSpacing/>
        <w:jc w:val="both"/>
        <w:rPr>
          <w:b/>
        </w:rPr>
      </w:pPr>
      <w:r>
        <w:rPr>
          <w:b/>
        </w:rPr>
        <w:t>z</w:t>
      </w:r>
      <w:r w:rsidRPr="00AC7ED9">
        <w:rPr>
          <w:b/>
        </w:rPr>
        <w:t xml:space="preserve">większenie </w:t>
      </w:r>
      <w:r w:rsidR="002F045E" w:rsidRPr="00AC7ED9">
        <w:rPr>
          <w:b/>
        </w:rPr>
        <w:t>efektywności zarządzania rynkiem pracy w celu wsparcia wzrostu zatrudnienia</w:t>
      </w:r>
      <w:r>
        <w:rPr>
          <w:b/>
        </w:rPr>
        <w:t>,</w:t>
      </w:r>
    </w:p>
    <w:p w:rsidR="008A6D12" w:rsidRDefault="00C735F4" w:rsidP="00891F92">
      <w:pPr>
        <w:numPr>
          <w:ilvl w:val="0"/>
          <w:numId w:val="5"/>
        </w:numPr>
        <w:spacing w:after="120" w:line="276" w:lineRule="auto"/>
        <w:contextualSpacing/>
        <w:jc w:val="both"/>
        <w:rPr>
          <w:b/>
        </w:rPr>
      </w:pPr>
      <w:r>
        <w:rPr>
          <w:b/>
        </w:rPr>
        <w:t>z</w:t>
      </w:r>
      <w:r w:rsidRPr="00AC7ED9">
        <w:rPr>
          <w:b/>
        </w:rPr>
        <w:t xml:space="preserve">większenie </w:t>
      </w:r>
      <w:r w:rsidR="002F045E" w:rsidRPr="00AC7ED9">
        <w:rPr>
          <w:b/>
        </w:rPr>
        <w:t>adaptacyjności na rynku pracy</w:t>
      </w:r>
      <w:r w:rsidR="00310C24" w:rsidRPr="00AC7ED9">
        <w:rPr>
          <w:b/>
        </w:rPr>
        <w:t>.</w:t>
      </w:r>
    </w:p>
    <w:p w:rsidR="00910EF4" w:rsidRPr="00AC7ED9" w:rsidRDefault="00910EF4" w:rsidP="00910EF4">
      <w:pPr>
        <w:spacing w:after="120" w:line="276" w:lineRule="auto"/>
        <w:ind w:left="720"/>
        <w:contextualSpacing/>
        <w:jc w:val="both"/>
        <w:rPr>
          <w:b/>
        </w:rPr>
      </w:pPr>
    </w:p>
    <w:p w:rsidR="008F5D57" w:rsidRDefault="00854815" w:rsidP="00891F92">
      <w:pPr>
        <w:spacing w:after="120" w:line="276" w:lineRule="auto"/>
        <w:contextualSpacing/>
        <w:jc w:val="both"/>
      </w:pPr>
      <w:r>
        <w:t>C</w:t>
      </w:r>
      <w:r w:rsidRPr="002349FD">
        <w:t>el</w:t>
      </w:r>
      <w:r w:rsidR="00737FF1">
        <w:t>e</w:t>
      </w:r>
      <w:r w:rsidRPr="002349FD">
        <w:t xml:space="preserve"> </w:t>
      </w:r>
      <w:r w:rsidR="008A6D12" w:rsidRPr="002349FD">
        <w:t>KPDZ</w:t>
      </w:r>
      <w:r w:rsidR="008A6D12">
        <w:t>/2015-2017</w:t>
      </w:r>
      <w:r w:rsidR="001D7F1A">
        <w:t xml:space="preserve"> </w:t>
      </w:r>
      <w:r w:rsidR="000C2F4F">
        <w:t xml:space="preserve">będą realizowane </w:t>
      </w:r>
      <w:r w:rsidR="00AF1C79">
        <w:t>w</w:t>
      </w:r>
      <w:r w:rsidR="00B5584E">
        <w:t xml:space="preserve"> obrębie</w:t>
      </w:r>
      <w:r w:rsidR="000C2F4F">
        <w:t xml:space="preserve"> działań kierunkowych</w:t>
      </w:r>
      <w:r w:rsidR="001D7F1A">
        <w:t xml:space="preserve"> </w:t>
      </w:r>
      <w:r w:rsidR="001C2D42" w:rsidRPr="009A203A">
        <w:t>zgrupowanych we wspomnianych obszarach priorytetowych</w:t>
      </w:r>
      <w:r w:rsidR="008A6D12" w:rsidRPr="009A203A">
        <w:t>:</w:t>
      </w:r>
    </w:p>
    <w:p w:rsidR="008F5D57" w:rsidRDefault="008F5D57" w:rsidP="005774ED">
      <w:pPr>
        <w:pStyle w:val="Akapitzlist"/>
        <w:numPr>
          <w:ilvl w:val="0"/>
          <w:numId w:val="81"/>
        </w:numPr>
        <w:spacing w:after="120" w:line="276" w:lineRule="auto"/>
        <w:jc w:val="both"/>
      </w:pPr>
      <w:r w:rsidRPr="0026003A">
        <w:t>Rozwijanie innowacyjnych polityk rynku pracy</w:t>
      </w:r>
      <w:r w:rsidR="0026003A" w:rsidRPr="00854815">
        <w:rPr>
          <w:rStyle w:val="Odwoanieprzypisudolnego"/>
        </w:rPr>
        <w:footnoteReference w:id="15"/>
      </w:r>
      <w:r w:rsidR="00C735F4" w:rsidRPr="00C735F4">
        <w:t xml:space="preserve"> </w:t>
      </w:r>
      <w:r w:rsidR="00C735F4">
        <w:t>,</w:t>
      </w:r>
    </w:p>
    <w:p w:rsidR="009445E6" w:rsidRDefault="008A6D12" w:rsidP="005774ED">
      <w:pPr>
        <w:pStyle w:val="Akapitzlist"/>
        <w:numPr>
          <w:ilvl w:val="0"/>
          <w:numId w:val="81"/>
        </w:numPr>
        <w:spacing w:after="120" w:line="276" w:lineRule="auto"/>
        <w:jc w:val="both"/>
      </w:pPr>
      <w:r w:rsidRPr="0026003A">
        <w:t xml:space="preserve">Wspieranie tworzenia </w:t>
      </w:r>
      <w:proofErr w:type="spellStart"/>
      <w:r w:rsidRPr="0026003A">
        <w:t>partnerstw</w:t>
      </w:r>
      <w:proofErr w:type="spellEnd"/>
      <w:r w:rsidRPr="0026003A">
        <w:t xml:space="preserve"> na rzecz zatrudnienia na poziomie lokalnym</w:t>
      </w:r>
      <w:r w:rsidR="00685A62">
        <w:t>,</w:t>
      </w:r>
    </w:p>
    <w:p w:rsidR="00676E06" w:rsidRDefault="00676E06" w:rsidP="005774ED">
      <w:pPr>
        <w:pStyle w:val="Akapitzlist"/>
        <w:numPr>
          <w:ilvl w:val="0"/>
          <w:numId w:val="81"/>
        </w:numPr>
        <w:spacing w:after="120" w:line="276" w:lineRule="auto"/>
        <w:jc w:val="both"/>
      </w:pPr>
      <w:r w:rsidRPr="0026003A">
        <w:t xml:space="preserve">Sięganie po </w:t>
      </w:r>
      <w:r w:rsidR="00944D5B" w:rsidRPr="002669BE">
        <w:t>dotąd</w:t>
      </w:r>
      <w:r w:rsidRPr="0026003A">
        <w:t xml:space="preserve"> nie wykorzystane zasoby na rynku pracy (bierni zawodowo, ukryte bezrobocie na wsi)</w:t>
      </w:r>
      <w:r w:rsidR="003F078D" w:rsidRPr="0026003A">
        <w:t xml:space="preserve"> oraz uzupełnienie istniejących niedoborów na rynku pracy poprzez imigrację zarobkową</w:t>
      </w:r>
      <w:r w:rsidR="00685A62">
        <w:t>,</w:t>
      </w:r>
    </w:p>
    <w:p w:rsidR="00676E06" w:rsidRDefault="00676E06" w:rsidP="005774ED">
      <w:pPr>
        <w:pStyle w:val="Akapitzlist"/>
        <w:numPr>
          <w:ilvl w:val="0"/>
          <w:numId w:val="81"/>
        </w:numPr>
        <w:spacing w:after="120" w:line="276" w:lineRule="auto"/>
        <w:jc w:val="both"/>
      </w:pPr>
      <w:r w:rsidRPr="0026003A">
        <w:t>Wspieranie mobilności</w:t>
      </w:r>
      <w:r w:rsidR="0026630C" w:rsidRPr="0026003A">
        <w:t xml:space="preserve"> i </w:t>
      </w:r>
      <w:proofErr w:type="spellStart"/>
      <w:r w:rsidR="0026630C" w:rsidRPr="0026003A">
        <w:t>zatrudnialności</w:t>
      </w:r>
      <w:proofErr w:type="spellEnd"/>
      <w:r w:rsidRPr="0026003A">
        <w:t xml:space="preserve"> pracowników na rynku pracy</w:t>
      </w:r>
      <w:r w:rsidR="00685A62">
        <w:t>,</w:t>
      </w:r>
    </w:p>
    <w:p w:rsidR="000E0DF5" w:rsidRDefault="000E0DF5" w:rsidP="005774ED">
      <w:pPr>
        <w:pStyle w:val="Akapitzlist"/>
        <w:numPr>
          <w:ilvl w:val="0"/>
          <w:numId w:val="81"/>
        </w:numPr>
        <w:spacing w:after="120" w:line="276" w:lineRule="auto"/>
        <w:jc w:val="both"/>
      </w:pPr>
      <w:r w:rsidRPr="0026003A">
        <w:t>Wspieranie systemu edukacji zawodowej, ustawicznej oraz uczenia się przez całe życie</w:t>
      </w:r>
      <w:r w:rsidR="00685A62">
        <w:t>,</w:t>
      </w:r>
    </w:p>
    <w:p w:rsidR="00676E06" w:rsidRDefault="00676E06" w:rsidP="005774ED">
      <w:pPr>
        <w:pStyle w:val="Akapitzlist"/>
        <w:numPr>
          <w:ilvl w:val="0"/>
          <w:numId w:val="81"/>
        </w:numPr>
        <w:spacing w:after="120" w:line="276" w:lineRule="auto"/>
        <w:jc w:val="both"/>
      </w:pPr>
      <w:r w:rsidRPr="0026003A">
        <w:t xml:space="preserve">Wspieranie osób zaliczanych do grup </w:t>
      </w:r>
      <w:proofErr w:type="spellStart"/>
      <w:r w:rsidR="00D71E6B">
        <w:t>de</w:t>
      </w:r>
      <w:r w:rsidR="00E0239E" w:rsidRPr="0026003A">
        <w:t>faworyzowanych</w:t>
      </w:r>
      <w:proofErr w:type="spellEnd"/>
      <w:r w:rsidRPr="0026003A">
        <w:t xml:space="preserve"> na rynku pracy (</w:t>
      </w:r>
      <w:r w:rsidR="00C735F4">
        <w:t>o</w:t>
      </w:r>
      <w:r w:rsidR="00C735F4" w:rsidRPr="0026003A">
        <w:t xml:space="preserve">soby </w:t>
      </w:r>
      <w:r w:rsidRPr="0026003A">
        <w:t>młode, kobiety, osoby 50+, grupa N</w:t>
      </w:r>
      <w:r w:rsidR="00397948">
        <w:t>EET</w:t>
      </w:r>
      <w:r w:rsidRPr="0026003A">
        <w:t>, rodzice z małymi dziećmi,</w:t>
      </w:r>
      <w:r w:rsidR="00E20C42">
        <w:t xml:space="preserve"> osoby  niepełnosprawne</w:t>
      </w:r>
      <w:r w:rsidRPr="0026003A">
        <w:t>)</w:t>
      </w:r>
      <w:r w:rsidRPr="0026003A">
        <w:rPr>
          <w:rStyle w:val="Odwoanieprzypisudolnego"/>
        </w:rPr>
        <w:footnoteReference w:id="16"/>
      </w:r>
      <w:r w:rsidR="00C735F4">
        <w:t>,</w:t>
      </w:r>
    </w:p>
    <w:p w:rsidR="00676E06" w:rsidRPr="0026003A" w:rsidRDefault="00676E06" w:rsidP="005774ED">
      <w:pPr>
        <w:pStyle w:val="Akapitzlist"/>
        <w:numPr>
          <w:ilvl w:val="0"/>
          <w:numId w:val="81"/>
        </w:numPr>
        <w:spacing w:after="120" w:line="276" w:lineRule="auto"/>
        <w:jc w:val="both"/>
      </w:pPr>
      <w:r w:rsidRPr="0026003A">
        <w:t xml:space="preserve">Wspieranie </w:t>
      </w:r>
      <w:r w:rsidR="001A69AC">
        <w:t>tworzenia nowych miejsc pracy</w:t>
      </w:r>
      <w:r w:rsidRPr="0026003A">
        <w:t>, zwłaszcza w sektorach</w:t>
      </w:r>
      <w:r w:rsidR="001A69AC">
        <w:t xml:space="preserve"> gospodarczych</w:t>
      </w:r>
      <w:r w:rsidRPr="0026003A">
        <w:t xml:space="preserve"> o wysokim potencjale wzrostu</w:t>
      </w:r>
      <w:r w:rsidR="001A69AC">
        <w:t xml:space="preserve"> zatrudnienia</w:t>
      </w:r>
      <w:r w:rsidRPr="0026003A">
        <w:t>.</w:t>
      </w:r>
    </w:p>
    <w:p w:rsidR="001212F1" w:rsidRDefault="001212F1" w:rsidP="00891F92">
      <w:pPr>
        <w:spacing w:after="120" w:line="276" w:lineRule="auto"/>
        <w:contextualSpacing/>
        <w:jc w:val="both"/>
      </w:pPr>
      <w:bookmarkStart w:id="27" w:name="_Toc318379410"/>
      <w:bookmarkStart w:id="28" w:name="_Toc318379669"/>
      <w:bookmarkStart w:id="29" w:name="_Toc318379712"/>
      <w:bookmarkStart w:id="30" w:name="_Toc318379809"/>
      <w:bookmarkStart w:id="31" w:name="_Toc318379827"/>
      <w:bookmarkStart w:id="32" w:name="_Toc318380124"/>
      <w:bookmarkStart w:id="33" w:name="_Toc318380304"/>
      <w:bookmarkStart w:id="34" w:name="_Toc318380656"/>
      <w:bookmarkStart w:id="35" w:name="_Toc318380916"/>
      <w:bookmarkStart w:id="36" w:name="_Toc318380931"/>
      <w:bookmarkStart w:id="37" w:name="_Toc318380959"/>
      <w:bookmarkStart w:id="38" w:name="_Toc318381049"/>
      <w:bookmarkStart w:id="39" w:name="_Toc318381070"/>
      <w:bookmarkStart w:id="40" w:name="_Toc318381469"/>
    </w:p>
    <w:p w:rsidR="00891F92" w:rsidRDefault="00891F92" w:rsidP="00891F92">
      <w:pPr>
        <w:spacing w:after="120" w:line="276" w:lineRule="auto"/>
        <w:contextualSpacing/>
        <w:jc w:val="both"/>
      </w:pPr>
    </w:p>
    <w:p w:rsidR="00891F92" w:rsidRDefault="00891F92" w:rsidP="00891F92">
      <w:pPr>
        <w:spacing w:after="120" w:line="276" w:lineRule="auto"/>
        <w:contextualSpacing/>
        <w:jc w:val="both"/>
      </w:pPr>
    </w:p>
    <w:p w:rsidR="00910EF4" w:rsidRDefault="00910EF4" w:rsidP="00891F92">
      <w:pPr>
        <w:spacing w:after="120" w:line="276" w:lineRule="auto"/>
        <w:contextualSpacing/>
        <w:jc w:val="both"/>
      </w:pPr>
    </w:p>
    <w:p w:rsidR="00910EF4" w:rsidRPr="00320F5F" w:rsidRDefault="00910EF4" w:rsidP="00891F92">
      <w:pPr>
        <w:spacing w:after="120" w:line="276" w:lineRule="auto"/>
        <w:contextualSpacing/>
        <w:jc w:val="both"/>
      </w:pPr>
    </w:p>
    <w:p w:rsidR="003F30C5" w:rsidRPr="00461590" w:rsidRDefault="001B5C2F" w:rsidP="00891F92">
      <w:pPr>
        <w:pStyle w:val="Nagwek1"/>
        <w:spacing w:before="0" w:after="120" w:line="276" w:lineRule="auto"/>
        <w:contextualSpacing/>
        <w:jc w:val="both"/>
        <w:rPr>
          <w:rFonts w:ascii="Times New Roman" w:hAnsi="Times New Roman"/>
          <w:b w:val="0"/>
          <w:sz w:val="28"/>
          <w:szCs w:val="28"/>
        </w:rPr>
      </w:pPr>
      <w:bookmarkStart w:id="41" w:name="_Toc406506273"/>
      <w:r w:rsidRPr="00E8438F">
        <w:rPr>
          <w:rFonts w:ascii="Times New Roman" w:hAnsi="Times New Roman"/>
          <w:sz w:val="28"/>
          <w:szCs w:val="28"/>
        </w:rPr>
        <w:lastRenderedPageBreak/>
        <w:t>Rozdział III</w:t>
      </w:r>
      <w:r w:rsidR="00372554">
        <w:rPr>
          <w:rFonts w:ascii="Times New Roman" w:hAnsi="Times New Roman"/>
          <w:sz w:val="28"/>
          <w:szCs w:val="28"/>
        </w:rPr>
        <w:t>.</w:t>
      </w:r>
      <w:r w:rsidR="003F30C5" w:rsidRPr="00E8438F">
        <w:rPr>
          <w:rFonts w:ascii="Times New Roman" w:hAnsi="Times New Roman"/>
          <w:sz w:val="28"/>
          <w:szCs w:val="28"/>
        </w:rPr>
        <w:t xml:space="preserve"> </w:t>
      </w:r>
      <w:r w:rsidR="00AF1FA7">
        <w:rPr>
          <w:rFonts w:ascii="Times New Roman" w:hAnsi="Times New Roman"/>
          <w:sz w:val="28"/>
          <w:szCs w:val="28"/>
        </w:rPr>
        <w:t>Działania</w:t>
      </w:r>
      <w:r w:rsidR="003F30C5" w:rsidRPr="00E8438F">
        <w:rPr>
          <w:rFonts w:ascii="Times New Roman" w:hAnsi="Times New Roman"/>
          <w:sz w:val="28"/>
          <w:szCs w:val="28"/>
        </w:rPr>
        <w:t xml:space="preserve"> </w:t>
      </w:r>
      <w:r w:rsidR="00A552A7" w:rsidRPr="00E8438F">
        <w:rPr>
          <w:rFonts w:ascii="Times New Roman" w:hAnsi="Times New Roman"/>
          <w:sz w:val="28"/>
          <w:szCs w:val="28"/>
        </w:rPr>
        <w:t>przewidziane</w:t>
      </w:r>
      <w:r w:rsidR="00E66DEF">
        <w:rPr>
          <w:rFonts w:ascii="Times New Roman" w:hAnsi="Times New Roman"/>
          <w:sz w:val="28"/>
          <w:szCs w:val="28"/>
        </w:rPr>
        <w:t xml:space="preserve"> do realizacji w ramach KPDZ/2015-2017</w:t>
      </w:r>
      <w:bookmarkEnd w:id="41"/>
      <w:r w:rsidR="00AF1FA7">
        <w:rPr>
          <w:rFonts w:ascii="Times New Roman" w:hAnsi="Times New Roman"/>
          <w:sz w:val="28"/>
          <w:szCs w:val="28"/>
        </w:rPr>
        <w:t xml:space="preserve"> </w:t>
      </w:r>
      <w:r w:rsidR="00404403">
        <w:rPr>
          <w:rFonts w:ascii="Times New Roman" w:hAnsi="Times New Roman"/>
          <w:sz w:val="28"/>
          <w:szCs w:val="28"/>
        </w:rPr>
        <w:t xml:space="preserve"> </w:t>
      </w:r>
      <w:r w:rsidR="003F30C5" w:rsidRPr="00E8438F">
        <w:rPr>
          <w:rFonts w:ascii="Times New Roman" w:hAnsi="Times New Roman"/>
          <w:sz w:val="28"/>
          <w:szCs w:val="28"/>
        </w:rPr>
        <w:t xml:space="preserve"> </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C618DE" w:rsidRDefault="00C618DE" w:rsidP="00891F92">
      <w:pPr>
        <w:spacing w:after="120" w:line="276" w:lineRule="auto"/>
        <w:contextualSpacing/>
        <w:jc w:val="both"/>
      </w:pPr>
    </w:p>
    <w:p w:rsidR="00461590" w:rsidRDefault="00D63814" w:rsidP="001D534A">
      <w:pPr>
        <w:spacing w:after="120" w:line="276" w:lineRule="auto"/>
        <w:contextualSpacing/>
        <w:jc w:val="both"/>
      </w:pPr>
      <w:r>
        <w:rPr>
          <w:b/>
        </w:rPr>
        <w:t xml:space="preserve">Obszar priorytetowy </w:t>
      </w:r>
      <w:r w:rsidR="00896666">
        <w:rPr>
          <w:b/>
        </w:rPr>
        <w:t>I</w:t>
      </w:r>
      <w:r w:rsidR="00641868">
        <w:rPr>
          <w:b/>
        </w:rPr>
        <w:t xml:space="preserve"> </w:t>
      </w:r>
    </w:p>
    <w:p w:rsidR="00896666" w:rsidRPr="00C86E31" w:rsidRDefault="00461590" w:rsidP="001D534A">
      <w:pPr>
        <w:spacing w:after="120" w:line="276" w:lineRule="auto"/>
        <w:contextualSpacing/>
        <w:jc w:val="both"/>
        <w:rPr>
          <w:b/>
        </w:rPr>
      </w:pPr>
      <w:r w:rsidRPr="00A5293C">
        <w:rPr>
          <w:b/>
        </w:rPr>
        <w:t>Zwiększenie efektywności zarządzania rynkiem pracy w celu wsparcia wzrostu zatrudnienia</w:t>
      </w:r>
    </w:p>
    <w:p w:rsidR="00757B0C" w:rsidRPr="004421AC" w:rsidRDefault="00757B0C" w:rsidP="00891F92">
      <w:pPr>
        <w:pStyle w:val="Akapitzlist"/>
        <w:spacing w:after="120" w:line="276" w:lineRule="auto"/>
        <w:ind w:left="0"/>
        <w:jc w:val="both"/>
        <w:rPr>
          <w:b/>
        </w:rPr>
      </w:pPr>
      <w:r w:rsidRPr="004421AC">
        <w:rPr>
          <w:b/>
        </w:rPr>
        <w:t>Kontekst</w:t>
      </w:r>
    </w:p>
    <w:p w:rsidR="00910EF4" w:rsidRDefault="00461590" w:rsidP="00910EF4">
      <w:pPr>
        <w:spacing w:after="120" w:line="276" w:lineRule="auto"/>
        <w:jc w:val="both"/>
      </w:pPr>
      <w:r>
        <w:t xml:space="preserve">Na przestrzeni ostatnich </w:t>
      </w:r>
      <w:r w:rsidR="00126386">
        <w:t>dekad</w:t>
      </w:r>
      <w:r>
        <w:t xml:space="preserve"> jesteśmy świadkami</w:t>
      </w:r>
      <w:r w:rsidR="00A5293C">
        <w:t xml:space="preserve"> wprowadzania</w:t>
      </w:r>
      <w:r w:rsidR="00126386">
        <w:t xml:space="preserve"> w sferze </w:t>
      </w:r>
      <w:r w:rsidR="00BC065F">
        <w:t xml:space="preserve">publicznej </w:t>
      </w:r>
      <w:r w:rsidR="00A5293C">
        <w:t xml:space="preserve">nowych polityk </w:t>
      </w:r>
      <w:r w:rsidR="001C2D42" w:rsidRPr="00D32932">
        <w:t>powiązanych m.in. z nurtem New public management</w:t>
      </w:r>
      <w:r w:rsidR="00A5293C" w:rsidRPr="00D32932">
        <w:t xml:space="preserve"> </w:t>
      </w:r>
      <w:r w:rsidR="001C2D42" w:rsidRPr="00D32932">
        <w:t>i związanych z nimi starań</w:t>
      </w:r>
      <w:r w:rsidRPr="00D32932">
        <w:t xml:space="preserve"> </w:t>
      </w:r>
      <w:r w:rsidR="001C2D42" w:rsidRPr="00D32932">
        <w:t>na rzecz modernizacji sfery usług społecznych</w:t>
      </w:r>
      <w:r w:rsidR="005A6D6B">
        <w:rPr>
          <w:rStyle w:val="Odwoanieprzypisudolnego"/>
        </w:rPr>
        <w:footnoteReference w:id="17"/>
      </w:r>
      <w:r w:rsidR="001C2D42" w:rsidRPr="00D32932">
        <w:t xml:space="preserve">. </w:t>
      </w:r>
      <w:r w:rsidR="00CD591D">
        <w:t>Wspomniane polityki stanowiły m.in. odpowiedź na wyzwania związane z kryzysem i koniecznością godzenia dwóch przeciwstawnych nurtów: dążenia do ograniczenia wydatków oraz osiągnięcia wysokiej jakości świadczonych usług.</w:t>
      </w:r>
      <w:r w:rsidR="002669BE">
        <w:t xml:space="preserve"> </w:t>
      </w:r>
      <w:r w:rsidR="005A6D6B">
        <w:t xml:space="preserve">Wzorem </w:t>
      </w:r>
      <w:r w:rsidR="00705BFF">
        <w:t>innych państw</w:t>
      </w:r>
      <w:r w:rsidR="00B43573">
        <w:t>, w których</w:t>
      </w:r>
      <w:r w:rsidR="000B3763">
        <w:t xml:space="preserve"> obrano ten kierunek</w:t>
      </w:r>
      <w:r w:rsidRPr="00B43573">
        <w:rPr>
          <w:i/>
        </w:rPr>
        <w:t>,</w:t>
      </w:r>
      <w:r>
        <w:t xml:space="preserve"> również w Polsce zostały podjęte starania na rzecz</w:t>
      </w:r>
      <w:r w:rsidR="00A5293C">
        <w:t xml:space="preserve"> modernizacji polityk rynku pracy</w:t>
      </w:r>
      <w:r w:rsidR="001C654F">
        <w:t>,</w:t>
      </w:r>
      <w:r w:rsidR="00A5293C">
        <w:t xml:space="preserve"> sprzyjając</w:t>
      </w:r>
      <w:r w:rsidR="004B2DAB">
        <w:t>e</w:t>
      </w:r>
      <w:r w:rsidR="00A5293C">
        <w:t xml:space="preserve"> </w:t>
      </w:r>
      <w:r>
        <w:t xml:space="preserve"> popraw</w:t>
      </w:r>
      <w:r w:rsidR="00A5293C">
        <w:t>ie</w:t>
      </w:r>
      <w:r>
        <w:t xml:space="preserve"> funkcjonowania i dostępności sektora usług </w:t>
      </w:r>
      <w:r w:rsidR="00B43573">
        <w:t>związanych z rynkiem pracy</w:t>
      </w:r>
      <w:r w:rsidR="00C016BD">
        <w:rPr>
          <w:rStyle w:val="Odwoanieprzypisudolnego"/>
        </w:rPr>
        <w:footnoteReference w:id="18"/>
      </w:r>
      <w:r w:rsidR="00373FE2" w:rsidRPr="00373FE2">
        <w:t xml:space="preserve"> </w:t>
      </w:r>
      <w:r w:rsidR="00373FE2">
        <w:t>.</w:t>
      </w:r>
      <w:r w:rsidR="00B43573">
        <w:t xml:space="preserve"> </w:t>
      </w:r>
      <w:r w:rsidR="00472D89">
        <w:t>Służyło temu</w:t>
      </w:r>
      <w:r w:rsidR="004B2DAB">
        <w:t xml:space="preserve"> </w:t>
      </w:r>
      <w:r w:rsidR="00472D89">
        <w:t>podjęcie</w:t>
      </w:r>
      <w:r w:rsidR="00B03AB3">
        <w:t xml:space="preserve"> przed około 5 laty</w:t>
      </w:r>
      <w:r w:rsidR="00472D89">
        <w:t xml:space="preserve"> </w:t>
      </w:r>
      <w:r w:rsidR="007C0249">
        <w:t>działań</w:t>
      </w:r>
      <w:r w:rsidR="00472D89">
        <w:t xml:space="preserve"> na rzecz zwiększenia znaczenia aktywnego filaru w realizowanych politykach rynku pracy</w:t>
      </w:r>
      <w:r w:rsidR="00A64EDE">
        <w:t>.</w:t>
      </w:r>
      <w:r w:rsidR="00A5293C">
        <w:t xml:space="preserve"> Podjęte wówczas </w:t>
      </w:r>
      <w:r w:rsidR="000B3763">
        <w:t>kroki</w:t>
      </w:r>
      <w:r w:rsidR="00A5293C">
        <w:t xml:space="preserve"> zaowocowały zwiększeniem roli działań aktywizujących osoby pozostające bez pracy</w:t>
      </w:r>
      <w:r w:rsidR="001C654F">
        <w:rPr>
          <w:rStyle w:val="Odwoanieprzypisudolnego"/>
        </w:rPr>
        <w:footnoteReference w:id="19"/>
      </w:r>
      <w:r w:rsidR="00A5293C">
        <w:t xml:space="preserve">. Na kolejny etap modernizacji </w:t>
      </w:r>
      <w:r w:rsidR="005A6D6B">
        <w:t xml:space="preserve">publicznych </w:t>
      </w:r>
      <w:r w:rsidR="00A5293C">
        <w:t>służb zatrudnienia trzeba było czekać do</w:t>
      </w:r>
      <w:r w:rsidR="00E648D3">
        <w:t xml:space="preserve"> </w:t>
      </w:r>
      <w:r w:rsidR="00472D89">
        <w:t xml:space="preserve">czasu </w:t>
      </w:r>
      <w:r w:rsidR="00E648D3">
        <w:t>realizacji KPDZ/2012</w:t>
      </w:r>
      <w:r w:rsidR="00373FE2" w:rsidRPr="00310C24">
        <w:rPr>
          <w:rFonts w:cs="Calibri"/>
          <w:b/>
          <w:bCs/>
        </w:rPr>
        <w:t>–</w:t>
      </w:r>
      <w:r w:rsidR="00A5293C">
        <w:t xml:space="preserve">2014, gdy została </w:t>
      </w:r>
      <w:r w:rsidR="00472D89">
        <w:t>znowelizowana</w:t>
      </w:r>
      <w:r w:rsidR="00E648D3">
        <w:t xml:space="preserve"> </w:t>
      </w:r>
      <w:r w:rsidR="00472D89">
        <w:t xml:space="preserve">ustawa </w:t>
      </w:r>
      <w:r w:rsidR="00E648D3">
        <w:t>o promocji zatrudni</w:t>
      </w:r>
      <w:r w:rsidR="00126386">
        <w:t>enia i instytucjach rynku pracy</w:t>
      </w:r>
      <w:r w:rsidR="00AD3283">
        <w:rPr>
          <w:rStyle w:val="Odwoanieprzypisudolnego"/>
        </w:rPr>
        <w:footnoteReference w:id="20"/>
      </w:r>
      <w:r w:rsidR="00126386">
        <w:t>.</w:t>
      </w:r>
      <w:r w:rsidR="00E648D3">
        <w:t xml:space="preserve"> </w:t>
      </w:r>
      <w:r w:rsidR="00126386">
        <w:t>W</w:t>
      </w:r>
      <w:r w:rsidR="00E648D3">
        <w:t>prowadziła</w:t>
      </w:r>
      <w:r w:rsidR="00126386">
        <w:t xml:space="preserve"> ona</w:t>
      </w:r>
      <w:r w:rsidR="00E648D3">
        <w:t xml:space="preserve"> zasadnicze zmiany w dotychczas </w:t>
      </w:r>
      <w:r w:rsidR="00404403">
        <w:t>funkcjonującym</w:t>
      </w:r>
      <w:r w:rsidR="00E648D3">
        <w:t xml:space="preserve"> modelu zarządzania rynkiem pracy. Wspomniane zmiany wymagają </w:t>
      </w:r>
      <w:r w:rsidR="00B03AB3">
        <w:t>kontynuowania</w:t>
      </w:r>
      <w:r w:rsidR="00E648D3">
        <w:t xml:space="preserve"> </w:t>
      </w:r>
      <w:r w:rsidR="00404403">
        <w:t>starań</w:t>
      </w:r>
      <w:r w:rsidR="00E648D3">
        <w:t xml:space="preserve"> na rzecz ich skutecznej implementacji</w:t>
      </w:r>
      <w:r w:rsidR="00705BFF">
        <w:rPr>
          <w:rStyle w:val="Odwoanieprzypisudolnego"/>
        </w:rPr>
        <w:footnoteReference w:id="21"/>
      </w:r>
      <w:r w:rsidR="00E648D3">
        <w:t>. Wprowadzone</w:t>
      </w:r>
      <w:r w:rsidR="005A6D6B">
        <w:t xml:space="preserve"> wspomnianą ustawą</w:t>
      </w:r>
      <w:r w:rsidR="00E648D3">
        <w:t xml:space="preserve"> </w:t>
      </w:r>
      <w:r w:rsidR="00705BFF">
        <w:t>regulacje</w:t>
      </w:r>
      <w:r w:rsidR="00E648D3">
        <w:t xml:space="preserve"> przewidują</w:t>
      </w:r>
      <w:r w:rsidR="005A6D6B">
        <w:t xml:space="preserve"> bowiem</w:t>
      </w:r>
      <w:r w:rsidR="00E648D3">
        <w:t xml:space="preserve"> szereg innowacyjnych rozwiązań, które w trakcie implementacji wymaga</w:t>
      </w:r>
      <w:r w:rsidR="00404403">
        <w:t>ją</w:t>
      </w:r>
      <w:r w:rsidR="00E648D3">
        <w:t xml:space="preserve"> starannego monitorowania, celem ich skutecznego wdrażania oraz ewentualnej modyfikacji w przyszłości</w:t>
      </w:r>
      <w:r w:rsidR="005B64F4">
        <w:rPr>
          <w:rStyle w:val="Odwoanieprzypisudolnego"/>
        </w:rPr>
        <w:footnoteReference w:id="22"/>
      </w:r>
      <w:r w:rsidR="00E648D3">
        <w:t>. Jednocześnie</w:t>
      </w:r>
      <w:r w:rsidR="00373FE2">
        <w:t>,</w:t>
      </w:r>
      <w:r w:rsidR="00E648D3">
        <w:t xml:space="preserve"> chociaż wprowadzone zmiany są bardzo zasadnicze</w:t>
      </w:r>
      <w:r w:rsidR="000B3763">
        <w:t xml:space="preserve"> w swej naturze</w:t>
      </w:r>
      <w:r w:rsidR="00E648D3">
        <w:t xml:space="preserve">, to stanowią </w:t>
      </w:r>
      <w:r w:rsidR="000B3763">
        <w:t>kolejny</w:t>
      </w:r>
      <w:r w:rsidR="00E648D3">
        <w:t xml:space="preserve"> etap na drodze ku większej </w:t>
      </w:r>
      <w:r w:rsidR="000F6DAB">
        <w:t>efektywności</w:t>
      </w:r>
      <w:r w:rsidR="00E648D3">
        <w:t xml:space="preserve"> publicznych służb zatrudnienia.</w:t>
      </w:r>
      <w:r w:rsidR="000F6DAB">
        <w:t xml:space="preserve"> Wciąż bowiem, pomimo podejmowanych </w:t>
      </w:r>
      <w:r w:rsidR="00705BFF">
        <w:t>starań</w:t>
      </w:r>
      <w:r w:rsidR="000F5B91">
        <w:t>,</w:t>
      </w:r>
      <w:r w:rsidR="000F6DAB">
        <w:t xml:space="preserve"> wiele pozostało do zrobienia, </w:t>
      </w:r>
      <w:r w:rsidR="000F6DAB">
        <w:lastRenderedPageBreak/>
        <w:t xml:space="preserve">zwłaszcza w zakresie odciążenia urzędów pracy od biurokratycznych </w:t>
      </w:r>
      <w:r w:rsidR="000B3763">
        <w:t>obowiązków</w:t>
      </w:r>
      <w:r w:rsidR="000F6DAB">
        <w:t xml:space="preserve"> niezwiązanych</w:t>
      </w:r>
      <w:r w:rsidR="00126386">
        <w:t xml:space="preserve"> bezpośrednio</w:t>
      </w:r>
      <w:r w:rsidR="000F6DAB">
        <w:t xml:space="preserve"> z głównym nurtem ich działalności</w:t>
      </w:r>
      <w:r w:rsidR="00404403">
        <w:rPr>
          <w:rStyle w:val="Odwoanieprzypisudolnego"/>
        </w:rPr>
        <w:footnoteReference w:id="23"/>
      </w:r>
      <w:r w:rsidR="000F6DAB">
        <w:t xml:space="preserve">. </w:t>
      </w:r>
      <w:r w:rsidR="005A6D6B">
        <w:br/>
        <w:t xml:space="preserve">Ponadto, wiele </w:t>
      </w:r>
      <w:r w:rsidR="000F6DAB">
        <w:t xml:space="preserve">spośród wprowadzonych zmian posiada </w:t>
      </w:r>
      <w:r w:rsidR="006549E4">
        <w:t>n</w:t>
      </w:r>
      <w:r w:rsidR="000F6DAB">
        <w:t>owatorski charakter</w:t>
      </w:r>
      <w:r w:rsidR="004B2DAB">
        <w:t>,</w:t>
      </w:r>
      <w:r w:rsidR="006549E4">
        <w:t xml:space="preserve"> </w:t>
      </w:r>
      <w:r w:rsidR="000F5B91">
        <w:t xml:space="preserve">ale </w:t>
      </w:r>
      <w:r w:rsidR="006549E4">
        <w:t xml:space="preserve">nie </w:t>
      </w:r>
      <w:r w:rsidR="000F5B91">
        <w:t xml:space="preserve">były one </w:t>
      </w:r>
      <w:r w:rsidR="006549E4">
        <w:t>dotąd stosowane w szerszej perspektywie</w:t>
      </w:r>
      <w:r w:rsidR="00705BFF">
        <w:t xml:space="preserve"> (</w:t>
      </w:r>
      <w:r w:rsidR="005A6D6B">
        <w:t xml:space="preserve">np. </w:t>
      </w:r>
      <w:r w:rsidR="00705BFF">
        <w:t>poza pilotażem)</w:t>
      </w:r>
      <w:r w:rsidR="006549E4">
        <w:t xml:space="preserve">, zatem nie </w:t>
      </w:r>
      <w:r w:rsidR="000F5B91">
        <w:t>wiadomo</w:t>
      </w:r>
      <w:r w:rsidR="00185389">
        <w:t>,</w:t>
      </w:r>
      <w:r w:rsidR="006549E4">
        <w:t xml:space="preserve"> jak skuteczne okażą się wdrażane w ich ramach rozwiązania</w:t>
      </w:r>
      <w:r w:rsidR="00705BFF">
        <w:t xml:space="preserve"> w perspektywie całego kraju</w:t>
      </w:r>
      <w:r w:rsidR="006549E4">
        <w:t xml:space="preserve">. </w:t>
      </w:r>
      <w:r w:rsidR="00DE26EC">
        <w:t>Pilo</w:t>
      </w:r>
      <w:r w:rsidR="000B3763">
        <w:t>taż dotyczący zlecania usług ry</w:t>
      </w:r>
      <w:r w:rsidR="00DE26EC">
        <w:t xml:space="preserve">nku pracy w ramach </w:t>
      </w:r>
      <w:r w:rsidR="00B8613F">
        <w:t xml:space="preserve">wybranych </w:t>
      </w:r>
      <w:r w:rsidR="00DE26EC">
        <w:t xml:space="preserve">województw </w:t>
      </w:r>
      <w:r w:rsidR="00B8613F">
        <w:t>u</w:t>
      </w:r>
      <w:r w:rsidR="00DE26EC">
        <w:t>kazał</w:t>
      </w:r>
      <w:r w:rsidR="005A6D6B">
        <w:t xml:space="preserve"> bowiem</w:t>
      </w:r>
      <w:r w:rsidR="00185389">
        <w:t xml:space="preserve">, </w:t>
      </w:r>
      <w:r w:rsidR="00DE26EC">
        <w:t>jak kompleksowe muszą być działania na rzecz przywracania na rynek prac</w:t>
      </w:r>
      <w:r w:rsidR="00B8613F">
        <w:t>y osób długotrwale bezrobotnych.</w:t>
      </w:r>
      <w:r w:rsidR="00DE26EC">
        <w:t xml:space="preserve"> </w:t>
      </w:r>
      <w:r w:rsidR="00B8613F">
        <w:t>T</w:t>
      </w:r>
      <w:r w:rsidR="00DE26EC">
        <w:t xml:space="preserve">o z kolei wskazuje na potrzebę </w:t>
      </w:r>
      <w:r w:rsidR="00310C24">
        <w:t>zacieśnienia</w:t>
      </w:r>
      <w:r w:rsidR="00DE26EC">
        <w:t xml:space="preserve"> współpracy</w:t>
      </w:r>
      <w:r w:rsidR="000B3763">
        <w:t xml:space="preserve"> nie tylko z niepublicznymi podmiotami zajmującymi się </w:t>
      </w:r>
      <w:r w:rsidR="00B8613F">
        <w:t>aktywizowaniem bezrobotnych</w:t>
      </w:r>
      <w:r w:rsidR="000B3763">
        <w:t>, ale również</w:t>
      </w:r>
      <w:r w:rsidR="00DE26EC">
        <w:t xml:space="preserve"> z innymi JST, </w:t>
      </w:r>
      <w:r w:rsidR="00126386">
        <w:t xml:space="preserve">pochodzącymi </w:t>
      </w:r>
      <w:r w:rsidR="00DE26EC">
        <w:t>z sektora pomocy</w:t>
      </w:r>
      <w:r w:rsidR="00472D89">
        <w:t> </w:t>
      </w:r>
      <w:r w:rsidR="00DE26EC">
        <w:t>społecznej.</w:t>
      </w:r>
    </w:p>
    <w:p w:rsidR="006B64BE" w:rsidRDefault="006B64BE" w:rsidP="00910EF4">
      <w:pPr>
        <w:spacing w:after="120" w:line="276" w:lineRule="auto"/>
        <w:jc w:val="both"/>
      </w:pPr>
      <w:r>
        <w:t>Z kolei dla sprawnego zarządzania rynkiem pracy i realizacji odpowiednich polityk rynku pracy</w:t>
      </w:r>
      <w:r w:rsidR="000B713F">
        <w:t>, adekwatnych do okoliczności</w:t>
      </w:r>
      <w:r w:rsidR="000F5B91">
        <w:t>,</w:t>
      </w:r>
      <w:r>
        <w:t xml:space="preserve"> niezbędne jest posiadanie właściwych narzędzi, służących do monitorowania i prognozowania sytuacji na rynku pracy</w:t>
      </w:r>
      <w:r w:rsidR="000B713F">
        <w:t>, pozwalających odpowiednio reagować na zmiany związane z oczekiwaniami rynku pracy np. w zakresie kwalifikacji siły roboczej,</w:t>
      </w:r>
      <w:r>
        <w:t xml:space="preserve"> dlatego celowe jest rozwijanie</w:t>
      </w:r>
      <w:r w:rsidR="00B57253">
        <w:t xml:space="preserve"> i doskonalenie</w:t>
      </w:r>
      <w:r>
        <w:t xml:space="preserve"> stosownych instrumentów. </w:t>
      </w:r>
    </w:p>
    <w:p w:rsidR="00E23092" w:rsidRDefault="00185389" w:rsidP="00910EF4">
      <w:pPr>
        <w:spacing w:after="120" w:line="276" w:lineRule="auto"/>
        <w:jc w:val="both"/>
      </w:pPr>
      <w:r>
        <w:t>Z</w:t>
      </w:r>
      <w:r w:rsidR="006549E4">
        <w:t>achodzące procesy demograficzne i związane z nimi kurczenie się zasobów</w:t>
      </w:r>
      <w:r w:rsidR="000B3763">
        <w:t xml:space="preserve"> dostępnej</w:t>
      </w:r>
      <w:r w:rsidR="006549E4">
        <w:t xml:space="preserve"> siły roboczej będą </w:t>
      </w:r>
      <w:r w:rsidR="00472D89">
        <w:t>wymagały</w:t>
      </w:r>
      <w:r w:rsidR="006549E4">
        <w:t xml:space="preserve"> zapewnienia</w:t>
      </w:r>
      <w:r w:rsidR="00705BFF">
        <w:t xml:space="preserve"> pracodawcom</w:t>
      </w:r>
      <w:r w:rsidR="006549E4">
        <w:t xml:space="preserve"> profesjonalnej siły roboczej, w tym</w:t>
      </w:r>
      <w:r w:rsidR="00EE7413">
        <w:t xml:space="preserve"> także</w:t>
      </w:r>
      <w:r w:rsidR="006549E4">
        <w:t xml:space="preserve"> pochodzącej z zagranicy. </w:t>
      </w:r>
      <w:r w:rsidR="00944D5B" w:rsidRPr="002669BE">
        <w:t>To oznacza</w:t>
      </w:r>
      <w:r w:rsidR="009F4B03" w:rsidRPr="002669BE">
        <w:t xml:space="preserve"> m.in.</w:t>
      </w:r>
      <w:r w:rsidR="00944D5B" w:rsidRPr="002669BE">
        <w:t xml:space="preserve"> potrzebę dalszego doskonalenia istniejących procedur zatrudnienia cudzoziemców oraz </w:t>
      </w:r>
      <w:r w:rsidR="005A6D6B" w:rsidRPr="002669BE">
        <w:t>dalszą</w:t>
      </w:r>
      <w:r w:rsidR="002669BE" w:rsidRPr="002669BE">
        <w:t xml:space="preserve"> </w:t>
      </w:r>
      <w:r w:rsidR="00ED6A4B" w:rsidRPr="002669BE">
        <w:t>reorientację</w:t>
      </w:r>
      <w:r w:rsidR="00944D5B" w:rsidRPr="002669BE">
        <w:t xml:space="preserve"> modelu funkcjonowania urzędów pracy</w:t>
      </w:r>
      <w:r w:rsidR="00ED6A4B" w:rsidRPr="002669BE">
        <w:t>.</w:t>
      </w:r>
      <w:r w:rsidR="00ED6A4B">
        <w:t xml:space="preserve"> Niezbędne wydaje się wspieranie pracodawców</w:t>
      </w:r>
      <w:r w:rsidR="00943CED">
        <w:t xml:space="preserve"> zainteresowanych zatrudnieniem cudzoziemców poprzez tworzenie odpowiednich regulacji prawnych, ułatwień w zakresie rekrutacji i dalszego upraszczania procedur związanych z zatrudnianiem.</w:t>
      </w:r>
      <w:r w:rsidR="00FF2291">
        <w:t xml:space="preserve"> Istotne jest również podejmowanie działań adresowanych do migrantów zarobkowych, zachęcających do powrotu do kraju m.in. </w:t>
      </w:r>
      <w:r w:rsidR="00B57253">
        <w:t xml:space="preserve">w celu </w:t>
      </w:r>
      <w:r w:rsidR="00EF51A6">
        <w:t>wykorzystania</w:t>
      </w:r>
      <w:r w:rsidR="00A25E68">
        <w:t xml:space="preserve"> w kraju</w:t>
      </w:r>
      <w:r w:rsidR="00EF51A6">
        <w:t xml:space="preserve"> zdobytych zagranicą umiejętności </w:t>
      </w:r>
      <w:r w:rsidR="000B713F">
        <w:t>oraz ewentualne korzystanie z zasobów diaspory polskiej pozostającej za wschodnią granicą (np. repatrianci)</w:t>
      </w:r>
      <w:r w:rsidR="00A25E68">
        <w:t>.</w:t>
      </w:r>
      <w:r w:rsidR="008F78A0">
        <w:t xml:space="preserve"> </w:t>
      </w:r>
      <w:r w:rsidR="00E23092">
        <w:t>Położenie silniejszych akcentów na podnoszenie kwalifikacji i</w:t>
      </w:r>
      <w:r w:rsidR="00340BC7">
        <w:t xml:space="preserve"> wspieranie uczenia s</w:t>
      </w:r>
      <w:r w:rsidR="00B8613F">
        <w:t>ię przez całe życie sprawia natomiast</w:t>
      </w:r>
      <w:r w:rsidR="00E23092">
        <w:t>, że coraz ważniejszym</w:t>
      </w:r>
      <w:r w:rsidR="00A25E68">
        <w:t>i</w:t>
      </w:r>
      <w:r w:rsidR="00E23092">
        <w:t xml:space="preserve"> klient</w:t>
      </w:r>
      <w:r w:rsidR="00A25E68">
        <w:t>ami</w:t>
      </w:r>
      <w:r w:rsidR="00E23092">
        <w:t xml:space="preserve"> urzędów pracy będą pracodawcy zapewniający swoim pracownikom aktualizację i podnoszenie kwalifikacji zawodowych</w:t>
      </w:r>
      <w:r w:rsidR="00340BC7">
        <w:t xml:space="preserve"> w obrębie całego życia zawodowego</w:t>
      </w:r>
      <w:r w:rsidR="00E23092">
        <w:rPr>
          <w:rStyle w:val="Odwoanieprzypisudolnego"/>
        </w:rPr>
        <w:footnoteReference w:id="24"/>
      </w:r>
      <w:r w:rsidR="00E23092">
        <w:t>.</w:t>
      </w:r>
    </w:p>
    <w:p w:rsidR="00461590" w:rsidRDefault="006549E4" w:rsidP="00910EF4">
      <w:pPr>
        <w:spacing w:after="120" w:line="276" w:lineRule="auto"/>
        <w:jc w:val="both"/>
      </w:pPr>
      <w:r>
        <w:t xml:space="preserve"> Równie znaczącym krokiem  </w:t>
      </w:r>
      <w:r w:rsidR="00B8613F">
        <w:t xml:space="preserve">ku bardziej </w:t>
      </w:r>
      <w:r w:rsidR="00200DC4">
        <w:t>mobilnemu</w:t>
      </w:r>
      <w:r w:rsidR="00B8613F">
        <w:t xml:space="preserve"> rynkowi pracy</w:t>
      </w:r>
      <w:r>
        <w:t xml:space="preserve"> </w:t>
      </w:r>
      <w:r w:rsidR="00705BFF">
        <w:t>jest</w:t>
      </w:r>
      <w:r>
        <w:t xml:space="preserve"> </w:t>
      </w:r>
      <w:r w:rsidR="00B8613F">
        <w:t xml:space="preserve">deregulacja zawodów regulowanych. Dzięki niej </w:t>
      </w:r>
      <w:r w:rsidR="00A25E68">
        <w:t xml:space="preserve">zaistniała </w:t>
      </w:r>
      <w:r w:rsidR="00B8613F">
        <w:t xml:space="preserve">szansa na </w:t>
      </w:r>
      <w:r w:rsidR="00F72CD0">
        <w:t xml:space="preserve">stworzenie </w:t>
      </w:r>
      <w:r w:rsidR="00B8613F">
        <w:t>nowych miejsc pracy i zwiększenie dostępu do tanich, dobrej jako</w:t>
      </w:r>
      <w:r w:rsidR="00793198">
        <w:t>ści usług. Deregulacja dotyczy</w:t>
      </w:r>
      <w:r w:rsidR="00B8613F">
        <w:t xml:space="preserve"> również</w:t>
      </w:r>
      <w:r>
        <w:t xml:space="preserve"> kluczowych zawodów w </w:t>
      </w:r>
      <w:r w:rsidR="00B7692F">
        <w:t>urzędach</w:t>
      </w:r>
      <w:r>
        <w:t xml:space="preserve"> pracy, co pozwoli na lepsze zagospodarowanie</w:t>
      </w:r>
      <w:r w:rsidR="00200DC4">
        <w:t xml:space="preserve"> dostępnych</w:t>
      </w:r>
      <w:r>
        <w:t xml:space="preserve"> </w:t>
      </w:r>
      <w:r w:rsidR="00B7692F">
        <w:t xml:space="preserve"> zasobów</w:t>
      </w:r>
      <w:r w:rsidR="00200DC4">
        <w:t xml:space="preserve"> siły roboczej</w:t>
      </w:r>
      <w:r w:rsidR="00B7692F">
        <w:t>.</w:t>
      </w:r>
      <w:r w:rsidR="004E23A9">
        <w:t xml:space="preserve"> </w:t>
      </w:r>
      <w:r w:rsidR="00B7692F">
        <w:t>Obok czuwania nad skutecznym wdrażaniem reformy</w:t>
      </w:r>
      <w:r w:rsidR="00B8613F">
        <w:t xml:space="preserve"> rynku pracy</w:t>
      </w:r>
      <w:r w:rsidR="00B7692F">
        <w:t xml:space="preserve"> i </w:t>
      </w:r>
      <w:r w:rsidR="00B7692F">
        <w:lastRenderedPageBreak/>
        <w:t>staraniami nad podniesieniem efektywności publicznych służb zatrudnienia</w:t>
      </w:r>
      <w:r w:rsidR="00F72CD0">
        <w:t>,</w:t>
      </w:r>
      <w:r w:rsidR="00B7692F">
        <w:t xml:space="preserve"> ważnym zadaniem pozostaje silniejsze zaangażowanie partnerów społecznych i podmiotów niepublicznych w działania na rzecz rynku pracy. Przykład </w:t>
      </w:r>
      <w:r w:rsidR="00340BC7">
        <w:t>innych krajów</w:t>
      </w:r>
      <w:r w:rsidR="00B7692F">
        <w:t xml:space="preserve"> wskazuje, </w:t>
      </w:r>
      <w:r w:rsidR="00900E9D">
        <w:t>ż</w:t>
      </w:r>
      <w:r w:rsidR="00B7692F">
        <w:t xml:space="preserve">e </w:t>
      </w:r>
      <w:r w:rsidR="005A0506">
        <w:t>istniejące</w:t>
      </w:r>
      <w:r w:rsidR="00B7692F">
        <w:t xml:space="preserve"> partnerstwa</w:t>
      </w:r>
      <w:r w:rsidR="00793198">
        <w:t xml:space="preserve"> i współpraca</w:t>
      </w:r>
      <w:r w:rsidR="00B7692F">
        <w:t xml:space="preserve"> mogą być skutecznym środkiem na rzecz utrzymania zatrudnienia w okresie </w:t>
      </w:r>
      <w:r w:rsidR="008F78A0">
        <w:t>osłabienia gospodarczego</w:t>
      </w:r>
      <w:r w:rsidR="00B7692F">
        <w:t>.</w:t>
      </w:r>
      <w:r w:rsidR="00B67FCA">
        <w:t xml:space="preserve"> </w:t>
      </w:r>
      <w:r w:rsidR="00EA3C39">
        <w:t>Korzystnym rozwiązaniem mogą być w tym aspekcie partnerstwa na rzecz zatrudnienia zawierane na poziomie lokalnym.</w:t>
      </w:r>
    </w:p>
    <w:p w:rsidR="005B270D" w:rsidRDefault="005112FB" w:rsidP="00910EF4">
      <w:pPr>
        <w:pStyle w:val="Akapitzlist"/>
        <w:spacing w:after="120" w:line="276" w:lineRule="auto"/>
        <w:ind w:left="0"/>
        <w:contextualSpacing w:val="0"/>
        <w:jc w:val="both"/>
      </w:pPr>
      <w:r w:rsidRPr="000B79ED">
        <w:t>Wyczerp</w:t>
      </w:r>
      <w:r w:rsidR="000B79ED" w:rsidRPr="000B79ED">
        <w:t>anie</w:t>
      </w:r>
      <w:r w:rsidRPr="000B79ED">
        <w:t xml:space="preserve"> </w:t>
      </w:r>
      <w:r w:rsidR="000B79ED" w:rsidRPr="000B79ED">
        <w:t>siły</w:t>
      </w:r>
      <w:r w:rsidRPr="000B79ED">
        <w:t xml:space="preserve"> dotychczas</w:t>
      </w:r>
      <w:r w:rsidR="000B79ED" w:rsidRPr="000B79ED">
        <w:t xml:space="preserve">  funkcjonującego</w:t>
      </w:r>
      <w:r w:rsidRPr="000B79ED">
        <w:t xml:space="preserve"> modelu wzrostu gospodarczego</w:t>
      </w:r>
      <w:r w:rsidR="00F72CD0" w:rsidRPr="000B79ED">
        <w:t>,</w:t>
      </w:r>
      <w:r w:rsidRPr="000B79ED">
        <w:t xml:space="preserve"> w znacznej mierze opartego na przewadze kosztowej</w:t>
      </w:r>
      <w:r w:rsidR="00F72CD0" w:rsidRPr="000B79ED">
        <w:t>,</w:t>
      </w:r>
      <w:r w:rsidRPr="000B79ED">
        <w:t xml:space="preserve"> sprawia, iż konieczne staje się wypracowanie nowego modelu gospodarki, który w większym stopniu oparty będzie na kreatywności i wykorzystywaniu </w:t>
      </w:r>
      <w:r w:rsidR="000B79ED" w:rsidRPr="000B79ED">
        <w:t>innowacji</w:t>
      </w:r>
      <w:r w:rsidRPr="000B79ED">
        <w:t>. To</w:t>
      </w:r>
      <w:r w:rsidR="00F72CD0" w:rsidRPr="000B79ED">
        <w:t xml:space="preserve"> </w:t>
      </w:r>
      <w:r w:rsidR="000B79ED" w:rsidRPr="000B79ED">
        <w:t>zaś</w:t>
      </w:r>
      <w:r w:rsidR="00F72CD0" w:rsidRPr="000B79ED">
        <w:t>,</w:t>
      </w:r>
      <w:r w:rsidRPr="000B79ED">
        <w:t xml:space="preserve"> w powiązaniu z przechodzeniem na model gospodarki niskoemisyjnej i zmierzchem pewnych branż do tej pory</w:t>
      </w:r>
      <w:r w:rsidR="000B79ED" w:rsidRPr="000B79ED">
        <w:t xml:space="preserve"> uznawanych za kluczowe</w:t>
      </w:r>
      <w:r w:rsidRPr="000B79ED">
        <w:t xml:space="preserve"> </w:t>
      </w:r>
      <w:r w:rsidR="00F72CD0" w:rsidRPr="000B79ED">
        <w:t xml:space="preserve">dla </w:t>
      </w:r>
      <w:r w:rsidRPr="000B79ED">
        <w:t xml:space="preserve">gospodarki, </w:t>
      </w:r>
      <w:r w:rsidR="000B79ED" w:rsidRPr="000B79ED">
        <w:t xml:space="preserve">generuje </w:t>
      </w:r>
      <w:r w:rsidRPr="000B79ED">
        <w:t>wyzwanie dla zarządzania rynkiem pracy</w:t>
      </w:r>
      <w:r w:rsidR="000B79ED" w:rsidRPr="000B79ED">
        <w:t xml:space="preserve"> i wymaga wypracowania sposobów na</w:t>
      </w:r>
      <w:r w:rsidRPr="000B79ED">
        <w:t xml:space="preserve"> </w:t>
      </w:r>
      <w:r w:rsidR="000B79ED" w:rsidRPr="000B79ED">
        <w:t>skuteczn</w:t>
      </w:r>
      <w:r w:rsidRPr="000B79ED">
        <w:t xml:space="preserve">e </w:t>
      </w:r>
      <w:r w:rsidR="000B79ED" w:rsidRPr="000B79ED">
        <w:t>alokowanie</w:t>
      </w:r>
      <w:r w:rsidRPr="000B79ED">
        <w:t xml:space="preserve"> zasob</w:t>
      </w:r>
      <w:r w:rsidR="000B79ED" w:rsidRPr="000B79ED">
        <w:t>ów</w:t>
      </w:r>
      <w:r w:rsidRPr="000B79ED">
        <w:t xml:space="preserve"> siły roboczej do nowych </w:t>
      </w:r>
      <w:r w:rsidR="000B79ED" w:rsidRPr="000B79ED">
        <w:t>rozwojowych</w:t>
      </w:r>
      <w:r w:rsidRPr="000B79ED">
        <w:t xml:space="preserve"> sektorów gospodarki.</w:t>
      </w:r>
      <w:r w:rsidR="00930B64">
        <w:t xml:space="preserve"> </w:t>
      </w:r>
    </w:p>
    <w:p w:rsidR="0013685E" w:rsidRDefault="0013685E" w:rsidP="00910EF4">
      <w:pPr>
        <w:pStyle w:val="Akapitzlist"/>
        <w:spacing w:after="120" w:line="276" w:lineRule="auto"/>
        <w:ind w:left="0"/>
        <w:contextualSpacing w:val="0"/>
        <w:jc w:val="both"/>
      </w:pPr>
      <w:r w:rsidRPr="00F320E5">
        <w:t>Aby wyjść tym wyzwaniom naprzeciw</w:t>
      </w:r>
      <w:r w:rsidR="00F72CD0">
        <w:t>,</w:t>
      </w:r>
      <w:r w:rsidRPr="00F320E5">
        <w:t xml:space="preserve"> niezbędn</w:t>
      </w:r>
      <w:r w:rsidR="00F320E5" w:rsidRPr="00F320E5">
        <w:t>e</w:t>
      </w:r>
      <w:r w:rsidRPr="00F320E5">
        <w:t xml:space="preserve"> jest dalsz</w:t>
      </w:r>
      <w:r w:rsidR="00F320E5" w:rsidRPr="00F320E5">
        <w:t>e</w:t>
      </w:r>
      <w:r w:rsidRPr="00F320E5">
        <w:t xml:space="preserve"> </w:t>
      </w:r>
      <w:r w:rsidR="00F320E5" w:rsidRPr="00F320E5">
        <w:t>doskonalenie</w:t>
      </w:r>
      <w:r w:rsidRPr="00F320E5">
        <w:t xml:space="preserve"> sy</w:t>
      </w:r>
      <w:r w:rsidR="002B23A2" w:rsidRPr="00F320E5">
        <w:t>st</w:t>
      </w:r>
      <w:r w:rsidRPr="00F320E5">
        <w:t xml:space="preserve">emu edukacji </w:t>
      </w:r>
      <w:r w:rsidR="00F72CD0">
        <w:t>i</w:t>
      </w:r>
      <w:r w:rsidRPr="00F320E5">
        <w:t xml:space="preserve"> pełn</w:t>
      </w:r>
      <w:r w:rsidR="00F320E5" w:rsidRPr="00F320E5">
        <w:t>iejsze</w:t>
      </w:r>
      <w:r w:rsidRPr="00F320E5">
        <w:t xml:space="preserve"> </w:t>
      </w:r>
      <w:r w:rsidR="00F72CD0" w:rsidRPr="00F320E5">
        <w:t>dostosowani</w:t>
      </w:r>
      <w:r w:rsidR="00F72CD0">
        <w:t>e go</w:t>
      </w:r>
      <w:r w:rsidR="00F72CD0" w:rsidRPr="00F320E5">
        <w:t xml:space="preserve"> </w:t>
      </w:r>
      <w:r w:rsidRPr="00F320E5">
        <w:t>do oczekiwań gospodarki.</w:t>
      </w:r>
      <w:r>
        <w:t xml:space="preserve"> </w:t>
      </w:r>
      <w:r w:rsidR="005A0506">
        <w:t>M</w:t>
      </w:r>
      <w:r w:rsidR="00D13771">
        <w:t>łodzież</w:t>
      </w:r>
      <w:r w:rsidR="005A0506">
        <w:t xml:space="preserve"> wciąż bowiem</w:t>
      </w:r>
      <w:r w:rsidR="00D13771">
        <w:t xml:space="preserve"> na</w:t>
      </w:r>
      <w:r w:rsidR="005A0506">
        <w:t>potyka</w:t>
      </w:r>
      <w:r w:rsidR="00D13771">
        <w:t xml:space="preserve"> na trudności z wchodzeniem na rynek pracy</w:t>
      </w:r>
      <w:r w:rsidR="001C4260">
        <w:rPr>
          <w:rStyle w:val="Odwoanieprzypisudolnego"/>
        </w:rPr>
        <w:footnoteReference w:id="25"/>
      </w:r>
      <w:r w:rsidR="00D13771">
        <w:t xml:space="preserve">. </w:t>
      </w:r>
      <w:r>
        <w:t xml:space="preserve">Celem zwiększenia szans na rynku pracy osób młodych Polska podjęła się realizacji </w:t>
      </w:r>
      <w:r w:rsidR="00793198">
        <w:t>„</w:t>
      </w:r>
      <w:r>
        <w:t>Gwarancji dla młodzieży</w:t>
      </w:r>
      <w:r w:rsidR="00793198">
        <w:t>”</w:t>
      </w:r>
      <w:r>
        <w:t>, któr</w:t>
      </w:r>
      <w:r w:rsidR="00793198">
        <w:t>e</w:t>
      </w:r>
      <w:r>
        <w:t xml:space="preserve"> ma</w:t>
      </w:r>
      <w:r w:rsidR="00793198">
        <w:t>ją</w:t>
      </w:r>
      <w:r>
        <w:t xml:space="preserve"> pomóc osobom młodym w </w:t>
      </w:r>
      <w:r w:rsidR="005A0506">
        <w:t>przejściu</w:t>
      </w:r>
      <w:r>
        <w:t xml:space="preserve"> z edukacji bądź niea</w:t>
      </w:r>
      <w:r w:rsidR="00AD32F0">
        <w:t>ktywności zawodowej na rynek pr</w:t>
      </w:r>
      <w:r>
        <w:t>acy</w:t>
      </w:r>
      <w:r w:rsidR="001C4260">
        <w:t xml:space="preserve"> i </w:t>
      </w:r>
      <w:r w:rsidR="00F72CD0">
        <w:t xml:space="preserve">podjęciu </w:t>
      </w:r>
      <w:r w:rsidR="001C4260">
        <w:t>pierwszej pracy</w:t>
      </w:r>
      <w:r>
        <w:t xml:space="preserve">. </w:t>
      </w:r>
      <w:r w:rsidR="00F72CD0">
        <w:t xml:space="preserve">Ich </w:t>
      </w:r>
      <w:r w:rsidR="00D96CAF">
        <w:t>p</w:t>
      </w:r>
      <w:r>
        <w:t>ełne wdrożenie nastąpi w okresie obowiązywania KPDZ/2015-2017</w:t>
      </w:r>
      <w:r w:rsidR="005A0506">
        <w:rPr>
          <w:rStyle w:val="Odwoanieprzypisudolnego"/>
        </w:rPr>
        <w:footnoteReference w:id="26"/>
      </w:r>
      <w:r>
        <w:t xml:space="preserve">. </w:t>
      </w:r>
    </w:p>
    <w:p w:rsidR="007C0249" w:rsidRPr="00317760" w:rsidRDefault="00944D5B" w:rsidP="00910EF4">
      <w:pPr>
        <w:pStyle w:val="Akapitzlist"/>
        <w:spacing w:after="120" w:line="276" w:lineRule="auto"/>
        <w:ind w:left="0"/>
        <w:contextualSpacing w:val="0"/>
        <w:jc w:val="both"/>
      </w:pPr>
      <w:r w:rsidRPr="00CC2D0D">
        <w:t xml:space="preserve">Kolejnym obszarem wymagającym bacznej uwagi pozostaje </w:t>
      </w:r>
      <w:r w:rsidR="00852076">
        <w:t>sprawa</w:t>
      </w:r>
      <w:r w:rsidR="00852076" w:rsidRPr="00CC2D0D">
        <w:t xml:space="preserve"> </w:t>
      </w:r>
      <w:r w:rsidRPr="00CC2D0D">
        <w:t>zatrudnienia czasowego</w:t>
      </w:r>
      <w:r w:rsidRPr="00CC2D0D">
        <w:rPr>
          <w:rStyle w:val="Odwoanieprzypisudolnego"/>
        </w:rPr>
        <w:footnoteReference w:id="27"/>
      </w:r>
      <w:r w:rsidRPr="00CC2D0D">
        <w:t xml:space="preserve">. </w:t>
      </w:r>
      <w:r w:rsidR="00852076" w:rsidRPr="00317760">
        <w:rPr>
          <w:szCs w:val="22"/>
        </w:rPr>
        <w:t>W celu ograniczenia nieuzasadnionego wykorzystywania umów o pracę na czas określony przygotowano projekt ustawy o zmianie ustawy – Kodeks pracy oraz niektórych innych ustaw (UC136). Projekt przewiduje m.in. zmiany przepisów Kodeksu pracy polegające na wprowadzeniu nowych zasad dotyczących możliwości zawierania umów o pracę na czas określony (poprzez wskazanie maksymalnego dopuszczalnego czasu ich trwania oraz dopuszczalnej liczby takich umów), umożliwieniu wypowiadania umów o pracę zawartych na czas określony z mocy przepisów Kodeksu pracy, uzależnieniu długości okresu wypowiedzenia umowy o pracę zawartej na czas określony od okresu zatrudnienia u danego</w:t>
      </w:r>
      <w:r w:rsidR="00852076" w:rsidRPr="009E0CAE">
        <w:rPr>
          <w:szCs w:val="22"/>
          <w:u w:val="single"/>
        </w:rPr>
        <w:t xml:space="preserve"> </w:t>
      </w:r>
      <w:r w:rsidR="00852076" w:rsidRPr="00317760">
        <w:rPr>
          <w:szCs w:val="22"/>
        </w:rPr>
        <w:t>pracodawcy, analogicznie jak w przypadku umowy o pracę zawartej na czas nieokreślony i dookreśleniu specyfiki umowy o pracę na okres próbny.</w:t>
      </w:r>
    </w:p>
    <w:p w:rsidR="00DF31D2" w:rsidRPr="00910EF4" w:rsidRDefault="00B770AA" w:rsidP="00B377AA">
      <w:pPr>
        <w:pStyle w:val="Akapitzlist"/>
        <w:spacing w:after="120" w:line="276" w:lineRule="auto"/>
        <w:ind w:left="0"/>
        <w:contextualSpacing w:val="0"/>
        <w:jc w:val="both"/>
      </w:pPr>
      <w:r>
        <w:t xml:space="preserve"> </w:t>
      </w:r>
      <w:r w:rsidR="005E48CC">
        <w:t xml:space="preserve">Również sektor </w:t>
      </w:r>
      <w:r w:rsidR="004D16F8">
        <w:t>zatrudnieni</w:t>
      </w:r>
      <w:r w:rsidR="005E48CC">
        <w:t>a</w:t>
      </w:r>
      <w:r w:rsidR="004D16F8">
        <w:t xml:space="preserve"> na wsi</w:t>
      </w:r>
      <w:r w:rsidR="005E48CC">
        <w:t xml:space="preserve"> wymaga pogłębionej uwagi. Przewidywane zmniejszenie</w:t>
      </w:r>
      <w:r w:rsidR="00A12E97">
        <w:t xml:space="preserve"> wskaźnika</w:t>
      </w:r>
      <w:r w:rsidR="005E48CC">
        <w:t xml:space="preserve"> zatrudnienia </w:t>
      </w:r>
      <w:r w:rsidR="00A12E97">
        <w:t>na wsi</w:t>
      </w:r>
      <w:r w:rsidR="00CC2D0D">
        <w:t xml:space="preserve"> </w:t>
      </w:r>
      <w:r w:rsidR="0062494C">
        <w:t xml:space="preserve">obliguje </w:t>
      </w:r>
      <w:r w:rsidR="005E48CC">
        <w:t>bowiem</w:t>
      </w:r>
      <w:r w:rsidR="0062494C">
        <w:t xml:space="preserve"> do</w:t>
      </w:r>
      <w:r w:rsidR="005E48CC">
        <w:t xml:space="preserve"> działań służących lepszej realokacji </w:t>
      </w:r>
      <w:r w:rsidR="005E48CC">
        <w:lastRenderedPageBreak/>
        <w:t>zasobów siły</w:t>
      </w:r>
      <w:r w:rsidR="00CC2D0D">
        <w:t xml:space="preserve"> </w:t>
      </w:r>
      <w:r w:rsidR="005E48CC">
        <w:t>roboczej odchodzących z tradycyjnego rolnictwa</w:t>
      </w:r>
      <w:r w:rsidR="0062494C">
        <w:t>.</w:t>
      </w:r>
      <w:r w:rsidR="00A16330">
        <w:t xml:space="preserve"> </w:t>
      </w:r>
      <w:r w:rsidR="0062494C">
        <w:t xml:space="preserve">Z </w:t>
      </w:r>
      <w:r w:rsidR="00A16330">
        <w:t>tego powodu celowe wydaje się m.in. kontynuowanie działań na rzecz przekwalifikowywania zasobów siły roboczej pracujących w rolnictwie i transponowania jej do innych branż</w:t>
      </w:r>
      <w:r w:rsidR="004D16F8">
        <w:rPr>
          <w:rStyle w:val="Odwoanieprzypisudolnego"/>
        </w:rPr>
        <w:footnoteReference w:id="28"/>
      </w:r>
      <w:r w:rsidR="004D16F8">
        <w:t>.</w:t>
      </w:r>
      <w:r w:rsidR="004E23A9">
        <w:t xml:space="preserve"> </w:t>
      </w:r>
      <w:r w:rsidR="00157756">
        <w:t>Z kolei niepewna sytuacja międzynarodowa implikuje potrzebę podjęcia działań osłabiających jej</w:t>
      </w:r>
      <w:r w:rsidR="00A16330">
        <w:t xml:space="preserve"> niekorzystny</w:t>
      </w:r>
      <w:r w:rsidR="00157756">
        <w:t xml:space="preserve"> wpływ na rynek pracy</w:t>
      </w:r>
      <w:r w:rsidR="0062494C">
        <w:t>, a także działań,</w:t>
      </w:r>
      <w:r w:rsidR="000F6C22">
        <w:t xml:space="preserve"> które będą wspierały pracodawców w</w:t>
      </w:r>
      <w:r w:rsidR="00A16330">
        <w:t xml:space="preserve"> podejmowaniu decyzji o</w:t>
      </w:r>
      <w:r w:rsidR="000F6C22">
        <w:t xml:space="preserve"> zachowaniu</w:t>
      </w:r>
      <w:r w:rsidR="002927FB">
        <w:t xml:space="preserve"> dotychczasowego stanu</w:t>
      </w:r>
      <w:r w:rsidR="000F6C22">
        <w:t xml:space="preserve"> zatrudnienia w okresie przestoju ekonomicznego bądź pogorszenia się warunków prowadzenia działalności gospodarczej, braku zamówień </w:t>
      </w:r>
      <w:r w:rsidR="002927FB">
        <w:t>itp.</w:t>
      </w:r>
      <w:r w:rsidR="00DF31D2">
        <w:t xml:space="preserve"> </w:t>
      </w:r>
      <w:r w:rsidR="002738F9">
        <w:t xml:space="preserve">oraz </w:t>
      </w:r>
      <w:r w:rsidR="00DF31D2">
        <w:t>pozwolą im na przetrwanie trudnego okresu przejściowego</w:t>
      </w:r>
      <w:r w:rsidR="002927FB">
        <w:t>.</w:t>
      </w:r>
    </w:p>
    <w:p w:rsidR="00EA3C39" w:rsidRDefault="005E48CC" w:rsidP="00B377AA">
      <w:pPr>
        <w:pStyle w:val="Akapitzlist"/>
        <w:spacing w:after="120" w:line="276" w:lineRule="auto"/>
        <w:ind w:left="0"/>
        <w:contextualSpacing w:val="0"/>
        <w:jc w:val="both"/>
      </w:pPr>
      <w:r w:rsidRPr="005E48CC">
        <w:t xml:space="preserve">W obrębie działań kierunkowych realizowane będą zadania zgłoszone przez poszczególne resorty, wpisujące się w </w:t>
      </w:r>
      <w:r w:rsidR="005F7ACE">
        <w:t>obszary wskazane</w:t>
      </w:r>
      <w:r w:rsidRPr="005E48CC">
        <w:t xml:space="preserve"> w KPDZ/2015-2017.</w:t>
      </w:r>
      <w:r w:rsidR="002C1A5E">
        <w:t xml:space="preserve"> Ze względu na trzyletni okres realizacji w dokumencie uwzględniono zadania znajdujące się w różnym stadium zaawansowania, tj. zarówno realizowane, wdrażane, jak i te</w:t>
      </w:r>
      <w:r w:rsidR="0062494C">
        <w:t>,</w:t>
      </w:r>
      <w:r w:rsidR="002C1A5E">
        <w:t xml:space="preserve"> które dopiero mają być realizowane, co znalazło swoje odzwierciedlenie w opisach zadań.</w:t>
      </w:r>
    </w:p>
    <w:p w:rsidR="00DD28A5" w:rsidRDefault="00295D2B" w:rsidP="00B377AA">
      <w:pPr>
        <w:spacing w:after="120" w:line="276" w:lineRule="auto"/>
        <w:contextualSpacing/>
        <w:jc w:val="both"/>
        <w:rPr>
          <w:b/>
        </w:rPr>
      </w:pPr>
      <w:r>
        <w:rPr>
          <w:b/>
        </w:rPr>
        <w:t>Działanie kierunkowe</w:t>
      </w:r>
      <w:r w:rsidR="0026003A">
        <w:rPr>
          <w:b/>
        </w:rPr>
        <w:t xml:space="preserve"> 1</w:t>
      </w:r>
      <w:r w:rsidRPr="00F068C0">
        <w:rPr>
          <w:b/>
        </w:rPr>
        <w:t xml:space="preserve">. Rozwijanie innowacyjnych polityk rynku pracy </w:t>
      </w:r>
    </w:p>
    <w:p w:rsidR="00DD28A5" w:rsidRDefault="00DD28A5" w:rsidP="00B377AA">
      <w:pPr>
        <w:spacing w:after="120" w:line="276" w:lineRule="auto"/>
        <w:contextualSpacing/>
        <w:jc w:val="both"/>
        <w:rPr>
          <w:b/>
        </w:rPr>
      </w:pPr>
    </w:p>
    <w:p w:rsidR="00DD28A5" w:rsidRDefault="00295D2B" w:rsidP="00B377AA">
      <w:pPr>
        <w:spacing w:after="120" w:line="276" w:lineRule="auto"/>
        <w:contextualSpacing/>
        <w:jc w:val="both"/>
      </w:pPr>
      <w:r w:rsidRPr="00A90131">
        <w:rPr>
          <w:b/>
        </w:rPr>
        <w:t>Zadanie</w:t>
      </w:r>
      <w:r w:rsidR="00AD5E80">
        <w:rPr>
          <w:b/>
        </w:rPr>
        <w:t xml:space="preserve"> </w:t>
      </w:r>
      <w:r w:rsidR="005C4487">
        <w:rPr>
          <w:b/>
        </w:rPr>
        <w:t>1.1</w:t>
      </w:r>
      <w:r w:rsidRPr="00AB62AD">
        <w:t xml:space="preserve"> </w:t>
      </w:r>
      <w:r w:rsidRPr="00942261">
        <w:rPr>
          <w:i/>
        </w:rPr>
        <w:t>Wspieranie osób młodych na rynku pracy</w:t>
      </w:r>
    </w:p>
    <w:p w:rsidR="00295D2B" w:rsidRDefault="00295D2B" w:rsidP="00B377AA">
      <w:pPr>
        <w:spacing w:after="120" w:line="276" w:lineRule="auto"/>
        <w:contextualSpacing/>
        <w:jc w:val="both"/>
        <w:rPr>
          <w:color w:val="000000"/>
        </w:rPr>
      </w:pPr>
      <w:r w:rsidRPr="009540A0">
        <w:rPr>
          <w:b/>
        </w:rPr>
        <w:t>Cel:</w:t>
      </w:r>
      <w:r w:rsidRPr="00AB62AD">
        <w:t xml:space="preserve"> </w:t>
      </w:r>
      <w:r>
        <w:t xml:space="preserve">Stworzenie </w:t>
      </w:r>
      <w:r>
        <w:rPr>
          <w:color w:val="000000"/>
        </w:rPr>
        <w:t>n</w:t>
      </w:r>
      <w:r w:rsidRPr="00720DCA">
        <w:rPr>
          <w:color w:val="000000"/>
        </w:rPr>
        <w:t>owatorskie</w:t>
      </w:r>
      <w:r>
        <w:rPr>
          <w:color w:val="000000"/>
        </w:rPr>
        <w:t>go</w:t>
      </w:r>
      <w:r w:rsidRPr="00720DCA">
        <w:rPr>
          <w:color w:val="000000"/>
        </w:rPr>
        <w:t xml:space="preserve"> podejści</w:t>
      </w:r>
      <w:r>
        <w:rPr>
          <w:color w:val="000000"/>
        </w:rPr>
        <w:t>a</w:t>
      </w:r>
      <w:r w:rsidRPr="00720DCA">
        <w:rPr>
          <w:color w:val="000000"/>
        </w:rPr>
        <w:t xml:space="preserve"> w zakresie wspierania aktywizacji osób młodych w wieku 15–2</w:t>
      </w:r>
      <w:r>
        <w:rPr>
          <w:color w:val="000000"/>
        </w:rPr>
        <w:t>4</w:t>
      </w:r>
      <w:r w:rsidRPr="00720DCA">
        <w:rPr>
          <w:color w:val="000000"/>
        </w:rPr>
        <w:t xml:space="preserve"> lata, w tym w szczególności osób pozostających jednocześnie poza zatrudnieniem, edukacją i szkoleniem, tzw. NEET, bez </w:t>
      </w:r>
      <w:r>
        <w:rPr>
          <w:color w:val="000000"/>
        </w:rPr>
        <w:t xml:space="preserve">obowiązku </w:t>
      </w:r>
      <w:r w:rsidRPr="00720DCA">
        <w:rPr>
          <w:color w:val="000000"/>
        </w:rPr>
        <w:t>posiadania statusu osoby bezrobotnej w myśl ustawy o promocji zatrudnienia</w:t>
      </w:r>
      <w:r w:rsidR="00EE7917">
        <w:rPr>
          <w:color w:val="000000"/>
        </w:rPr>
        <w:t xml:space="preserve"> i instytucjach rynku pracy</w:t>
      </w:r>
      <w:r w:rsidRPr="00720DCA">
        <w:rPr>
          <w:color w:val="000000"/>
        </w:rPr>
        <w:t>.</w:t>
      </w:r>
    </w:p>
    <w:p w:rsidR="00DD28A5" w:rsidRDefault="00295D2B" w:rsidP="00B377AA">
      <w:pPr>
        <w:spacing w:after="120" w:line="276" w:lineRule="auto"/>
        <w:contextualSpacing/>
        <w:jc w:val="both"/>
        <w:rPr>
          <w:b/>
        </w:rPr>
      </w:pPr>
      <w:r w:rsidRPr="009540A0">
        <w:rPr>
          <w:b/>
        </w:rPr>
        <w:t xml:space="preserve">Planowane działania: </w:t>
      </w:r>
    </w:p>
    <w:p w:rsidR="00295D2B" w:rsidRPr="001A1954" w:rsidRDefault="00295D2B" w:rsidP="00B377AA">
      <w:pPr>
        <w:spacing w:after="120" w:line="276" w:lineRule="auto"/>
        <w:contextualSpacing/>
        <w:jc w:val="both"/>
      </w:pPr>
      <w:r w:rsidRPr="001C2D42">
        <w:t xml:space="preserve">Uruchomienie konkursów na szczeblu centralnym w ramach </w:t>
      </w:r>
      <w:proofErr w:type="spellStart"/>
      <w:r w:rsidRPr="001C2D42">
        <w:t>GdM</w:t>
      </w:r>
      <w:proofErr w:type="spellEnd"/>
      <w:r w:rsidRPr="001C2D42">
        <w:t xml:space="preserve"> oraz priorytetu inwestycyjnego 8ii I Osi Priorytetowej </w:t>
      </w:r>
      <w:r>
        <w:t>PO WER</w:t>
      </w:r>
      <w:r w:rsidRPr="001C2D42">
        <w:t xml:space="preserve"> - Osoby młode na rynku pracy.</w:t>
      </w:r>
    </w:p>
    <w:p w:rsidR="00295D2B" w:rsidRDefault="00295D2B" w:rsidP="00B377AA">
      <w:pPr>
        <w:spacing w:after="120" w:line="276" w:lineRule="auto"/>
        <w:contextualSpacing/>
        <w:jc w:val="both"/>
        <w:rPr>
          <w:b/>
        </w:rPr>
      </w:pPr>
      <w:r w:rsidRPr="009540A0">
        <w:rPr>
          <w:b/>
        </w:rPr>
        <w:t xml:space="preserve">Przewidywane efekty: </w:t>
      </w:r>
    </w:p>
    <w:p w:rsidR="00295D2B" w:rsidRDefault="00AD5E80" w:rsidP="00B377AA">
      <w:pPr>
        <w:pStyle w:val="Akapitzlist"/>
        <w:numPr>
          <w:ilvl w:val="0"/>
          <w:numId w:val="7"/>
        </w:numPr>
        <w:spacing w:after="120" w:line="276" w:lineRule="auto"/>
        <w:jc w:val="both"/>
        <w:rPr>
          <w:color w:val="000000"/>
        </w:rPr>
      </w:pPr>
      <w:r>
        <w:rPr>
          <w:color w:val="000000"/>
        </w:rPr>
        <w:t>s</w:t>
      </w:r>
      <w:r w:rsidRPr="00942261">
        <w:rPr>
          <w:color w:val="000000"/>
        </w:rPr>
        <w:t xml:space="preserve">tworzenie </w:t>
      </w:r>
      <w:r w:rsidR="00295D2B" w:rsidRPr="00942261">
        <w:rPr>
          <w:color w:val="000000"/>
        </w:rPr>
        <w:t>katalogu dobrych praktyk</w:t>
      </w:r>
      <w:r w:rsidR="00942261">
        <w:rPr>
          <w:color w:val="000000"/>
        </w:rPr>
        <w:t>;</w:t>
      </w:r>
    </w:p>
    <w:p w:rsidR="00DD28A5" w:rsidRDefault="00AD5E80" w:rsidP="00B377AA">
      <w:pPr>
        <w:pStyle w:val="Akapitzlist"/>
        <w:numPr>
          <w:ilvl w:val="0"/>
          <w:numId w:val="7"/>
        </w:numPr>
        <w:spacing w:after="120" w:line="276" w:lineRule="auto"/>
        <w:jc w:val="both"/>
        <w:rPr>
          <w:color w:val="000000"/>
        </w:rPr>
      </w:pPr>
      <w:r>
        <w:rPr>
          <w:color w:val="000000"/>
        </w:rPr>
        <w:t>o</w:t>
      </w:r>
      <w:r w:rsidRPr="00942261">
        <w:rPr>
          <w:color w:val="000000"/>
        </w:rPr>
        <w:t xml:space="preserve">bjęcie </w:t>
      </w:r>
      <w:r w:rsidR="00295D2B" w:rsidRPr="00942261">
        <w:rPr>
          <w:color w:val="000000"/>
        </w:rPr>
        <w:t>wsparciem ok. 4,5 tys. osób w wieku 15-24 lata, w tym z grupy NEET</w:t>
      </w:r>
      <w:r w:rsidR="00A51E3B">
        <w:rPr>
          <w:rStyle w:val="Odwoanieprzypisudolnego"/>
          <w:color w:val="000000"/>
        </w:rPr>
        <w:footnoteReference w:id="29"/>
      </w:r>
      <w:r w:rsidR="007A68E9">
        <w:rPr>
          <w:color w:val="000000"/>
        </w:rPr>
        <w:t>.</w:t>
      </w:r>
    </w:p>
    <w:p w:rsidR="00295D2B" w:rsidRDefault="00295D2B" w:rsidP="00B377AA">
      <w:pPr>
        <w:spacing w:after="120" w:line="276" w:lineRule="auto"/>
        <w:contextualSpacing/>
        <w:jc w:val="both"/>
        <w:rPr>
          <w:b/>
        </w:rPr>
      </w:pPr>
      <w:r w:rsidRPr="009540A0">
        <w:rPr>
          <w:b/>
        </w:rPr>
        <w:t>Zgłaszający zadanie</w:t>
      </w:r>
      <w:r>
        <w:rPr>
          <w:b/>
        </w:rPr>
        <w:t xml:space="preserve">: </w:t>
      </w:r>
      <w:proofErr w:type="spellStart"/>
      <w:r w:rsidR="005112FB" w:rsidRPr="005112FB">
        <w:t>MPiPS</w:t>
      </w:r>
      <w:proofErr w:type="spellEnd"/>
      <w:r w:rsidR="005112FB" w:rsidRPr="005112FB">
        <w:t>/DWF</w:t>
      </w:r>
    </w:p>
    <w:p w:rsidR="00910EF4" w:rsidRDefault="00910EF4" w:rsidP="00B377AA">
      <w:pPr>
        <w:spacing w:after="120" w:line="276" w:lineRule="auto"/>
        <w:contextualSpacing/>
        <w:jc w:val="both"/>
        <w:rPr>
          <w:b/>
        </w:rPr>
      </w:pPr>
    </w:p>
    <w:p w:rsidR="00DD28A5" w:rsidRDefault="00295D2B" w:rsidP="00B377AA">
      <w:pPr>
        <w:spacing w:after="120" w:line="276" w:lineRule="auto"/>
        <w:contextualSpacing/>
        <w:jc w:val="both"/>
      </w:pPr>
      <w:r w:rsidRPr="008A3867">
        <w:rPr>
          <w:b/>
        </w:rPr>
        <w:t>Zadanie</w:t>
      </w:r>
      <w:r w:rsidR="00AD5E80">
        <w:rPr>
          <w:b/>
        </w:rPr>
        <w:t xml:space="preserve"> </w:t>
      </w:r>
      <w:r w:rsidR="005C4487">
        <w:rPr>
          <w:b/>
        </w:rPr>
        <w:t>1.2</w:t>
      </w:r>
      <w:r w:rsidRPr="008A3867">
        <w:rPr>
          <w:b/>
        </w:rPr>
        <w:t xml:space="preserve"> </w:t>
      </w:r>
      <w:r w:rsidRPr="00942261">
        <w:rPr>
          <w:i/>
        </w:rPr>
        <w:t>Krajowy Fundusz Szkoleniowy jako efektywny instrument inwestowania w kompetencje pracowników</w:t>
      </w:r>
      <w:r>
        <w:t xml:space="preserve"> </w:t>
      </w:r>
    </w:p>
    <w:p w:rsidR="00DD28A5" w:rsidRDefault="00295D2B" w:rsidP="00B377AA">
      <w:pPr>
        <w:spacing w:after="120" w:line="276" w:lineRule="auto"/>
        <w:contextualSpacing/>
        <w:jc w:val="both"/>
      </w:pPr>
      <w:r w:rsidRPr="002C6CE7">
        <w:rPr>
          <w:b/>
        </w:rPr>
        <w:t>Cel:</w:t>
      </w:r>
      <w:r w:rsidRPr="006E79FF">
        <w:t xml:space="preserve"> </w:t>
      </w:r>
      <w:r>
        <w:t>Doskonalenie rozwiązań prawno-organizacyjnych z zakresu Krajowego Funduszu Szkoleniowego i jego promocja.</w:t>
      </w:r>
    </w:p>
    <w:p w:rsidR="00295D2B" w:rsidRDefault="00295D2B" w:rsidP="00B377AA">
      <w:pPr>
        <w:spacing w:after="120" w:line="276" w:lineRule="auto"/>
        <w:contextualSpacing/>
        <w:jc w:val="both"/>
        <w:rPr>
          <w:b/>
        </w:rPr>
      </w:pPr>
      <w:r w:rsidRPr="002C6CE7">
        <w:rPr>
          <w:b/>
        </w:rPr>
        <w:t xml:space="preserve">Planowane działania: </w:t>
      </w:r>
    </w:p>
    <w:p w:rsidR="00295D2B" w:rsidRDefault="00AD5E80" w:rsidP="00B377AA">
      <w:pPr>
        <w:pStyle w:val="Akapitzlist"/>
        <w:numPr>
          <w:ilvl w:val="0"/>
          <w:numId w:val="8"/>
        </w:numPr>
        <w:spacing w:after="120" w:line="276" w:lineRule="auto"/>
        <w:jc w:val="both"/>
      </w:pPr>
      <w:r>
        <w:t xml:space="preserve">promowanie </w:t>
      </w:r>
      <w:r w:rsidR="00295D2B">
        <w:t>Krajowego Funduszu Szkoleniowego wśród pracodawców</w:t>
      </w:r>
      <w:r w:rsidR="00942261">
        <w:t>;</w:t>
      </w:r>
    </w:p>
    <w:p w:rsidR="00942261" w:rsidRDefault="00AD5E80" w:rsidP="00B377AA">
      <w:pPr>
        <w:pStyle w:val="Akapitzlist"/>
        <w:numPr>
          <w:ilvl w:val="0"/>
          <w:numId w:val="8"/>
        </w:numPr>
        <w:spacing w:after="120" w:line="276" w:lineRule="auto"/>
        <w:jc w:val="both"/>
      </w:pPr>
      <w:r>
        <w:t xml:space="preserve">doskonalenie </w:t>
      </w:r>
      <w:r w:rsidR="00295D2B">
        <w:t>kadr publicznych służb zatrudnienia zaangażowanych w obsługę Krajowego Funduszu Szkoleniowego</w:t>
      </w:r>
      <w:r w:rsidR="00942261">
        <w:t>;</w:t>
      </w:r>
    </w:p>
    <w:p w:rsidR="00295D2B" w:rsidRDefault="00AD5E80" w:rsidP="00B377AA">
      <w:pPr>
        <w:pStyle w:val="Akapitzlist"/>
        <w:numPr>
          <w:ilvl w:val="0"/>
          <w:numId w:val="8"/>
        </w:numPr>
        <w:spacing w:after="120" w:line="276" w:lineRule="auto"/>
        <w:jc w:val="both"/>
      </w:pPr>
      <w:r>
        <w:lastRenderedPageBreak/>
        <w:t xml:space="preserve">ewaluacja </w:t>
      </w:r>
      <w:r w:rsidR="00295D2B">
        <w:t>funkcjonowania</w:t>
      </w:r>
      <w:r w:rsidR="00295D2B" w:rsidRPr="006E79FF">
        <w:t xml:space="preserve"> </w:t>
      </w:r>
      <w:r w:rsidR="00295D2B">
        <w:t>Krajowego Funduszu Szkoleniowego</w:t>
      </w:r>
      <w:r w:rsidR="00942261">
        <w:t>;</w:t>
      </w:r>
    </w:p>
    <w:p w:rsidR="00942261" w:rsidRPr="00942261" w:rsidRDefault="00AD5E80" w:rsidP="00B262BC">
      <w:pPr>
        <w:pStyle w:val="Akapitzlist"/>
        <w:numPr>
          <w:ilvl w:val="0"/>
          <w:numId w:val="8"/>
        </w:numPr>
        <w:spacing w:after="120" w:line="276" w:lineRule="auto"/>
        <w:jc w:val="both"/>
      </w:pPr>
      <w:r>
        <w:t xml:space="preserve">przygotowanie </w:t>
      </w:r>
      <w:r w:rsidR="00295D2B">
        <w:t>projektu zmian prawnych dot. Krajowego Funduszu Szkoleniowego z uwzględnieniem wyników ewaluacji</w:t>
      </w:r>
      <w:r w:rsidR="00E4675A">
        <w:t>.</w:t>
      </w:r>
    </w:p>
    <w:p w:rsidR="00942261" w:rsidRDefault="00295D2B" w:rsidP="00B262BC">
      <w:pPr>
        <w:spacing w:after="120" w:line="276" w:lineRule="auto"/>
        <w:contextualSpacing/>
        <w:jc w:val="both"/>
        <w:rPr>
          <w:b/>
        </w:rPr>
      </w:pPr>
      <w:r w:rsidRPr="002C6CE7">
        <w:rPr>
          <w:b/>
        </w:rPr>
        <w:t xml:space="preserve">Przewidywane efekty: </w:t>
      </w:r>
    </w:p>
    <w:p w:rsidR="00295D2B" w:rsidRDefault="00942261" w:rsidP="00B262BC">
      <w:pPr>
        <w:spacing w:after="120" w:line="276" w:lineRule="auto"/>
        <w:contextualSpacing/>
        <w:jc w:val="both"/>
      </w:pPr>
      <w:r w:rsidRPr="00942261">
        <w:t>Uczynienie z</w:t>
      </w:r>
      <w:r>
        <w:rPr>
          <w:b/>
        </w:rPr>
        <w:t xml:space="preserve"> </w:t>
      </w:r>
      <w:r>
        <w:t>K</w:t>
      </w:r>
      <w:r w:rsidR="00ED2F97">
        <w:t xml:space="preserve">rajowego Funduszu </w:t>
      </w:r>
      <w:r>
        <w:t>S</w:t>
      </w:r>
      <w:r w:rsidR="00ED2F97">
        <w:t>zkoleniowego</w:t>
      </w:r>
      <w:r w:rsidR="00295D2B">
        <w:t xml:space="preserve"> </w:t>
      </w:r>
      <w:r>
        <w:t>skutecznego i</w:t>
      </w:r>
      <w:r w:rsidR="00295D2B">
        <w:t xml:space="preserve"> efektywn</w:t>
      </w:r>
      <w:r>
        <w:t>ego</w:t>
      </w:r>
      <w:r w:rsidR="00295D2B">
        <w:t xml:space="preserve"> instrument</w:t>
      </w:r>
      <w:r>
        <w:t>u</w:t>
      </w:r>
      <w:r w:rsidR="00295D2B">
        <w:t xml:space="preserve"> polityki rynku pracy. </w:t>
      </w:r>
    </w:p>
    <w:p w:rsidR="00910EF4" w:rsidRDefault="00295D2B" w:rsidP="00B262BC">
      <w:pPr>
        <w:spacing w:after="120" w:line="276" w:lineRule="auto"/>
        <w:contextualSpacing/>
        <w:jc w:val="both"/>
      </w:pPr>
      <w:r w:rsidRPr="002C6CE7">
        <w:rPr>
          <w:b/>
        </w:rPr>
        <w:t xml:space="preserve">Zgłaszający zadanie: </w:t>
      </w:r>
      <w:proofErr w:type="spellStart"/>
      <w:r>
        <w:t>MPiPS</w:t>
      </w:r>
      <w:proofErr w:type="spellEnd"/>
      <w:r>
        <w:t>/DRP</w:t>
      </w:r>
    </w:p>
    <w:p w:rsidR="007C1D88" w:rsidRDefault="007C1D88" w:rsidP="00B262BC">
      <w:pPr>
        <w:spacing w:after="120" w:line="276" w:lineRule="auto"/>
        <w:contextualSpacing/>
        <w:jc w:val="both"/>
      </w:pPr>
    </w:p>
    <w:p w:rsidR="00295D2B" w:rsidRPr="00E4675A" w:rsidRDefault="00295D2B" w:rsidP="00B262BC">
      <w:pPr>
        <w:spacing w:after="120" w:line="276" w:lineRule="auto"/>
        <w:contextualSpacing/>
        <w:jc w:val="both"/>
        <w:rPr>
          <w:i/>
        </w:rPr>
      </w:pPr>
      <w:r w:rsidRPr="008A3867">
        <w:rPr>
          <w:b/>
        </w:rPr>
        <w:t>Zadanie</w:t>
      </w:r>
      <w:r w:rsidR="008221B7">
        <w:rPr>
          <w:b/>
        </w:rPr>
        <w:t xml:space="preserve"> </w:t>
      </w:r>
      <w:r w:rsidR="005C4487">
        <w:rPr>
          <w:b/>
        </w:rPr>
        <w:t>1.3</w:t>
      </w:r>
      <w:r w:rsidRPr="008A3867">
        <w:rPr>
          <w:b/>
        </w:rPr>
        <w:t xml:space="preserve"> </w:t>
      </w:r>
      <w:r w:rsidRPr="00E4675A">
        <w:rPr>
          <w:i/>
        </w:rPr>
        <w:t>Prowadzenie monitoringu zawodów deficytowych i nadwyżkowych zgodnie z nową metodologią opracowaną w 2012 r. w ramach projektu współfinansowanego ze środków EFS</w:t>
      </w:r>
    </w:p>
    <w:p w:rsidR="00295D2B" w:rsidRDefault="00295D2B" w:rsidP="00B262BC">
      <w:pPr>
        <w:spacing w:after="120" w:line="276" w:lineRule="auto"/>
        <w:contextualSpacing/>
        <w:jc w:val="both"/>
        <w:rPr>
          <w:sz w:val="18"/>
          <w:szCs w:val="18"/>
        </w:rPr>
      </w:pPr>
      <w:r w:rsidRPr="002C6CE7">
        <w:rPr>
          <w:b/>
        </w:rPr>
        <w:t>Cel:</w:t>
      </w:r>
      <w:r w:rsidRPr="005D3BAF">
        <w:rPr>
          <w:sz w:val="18"/>
          <w:szCs w:val="18"/>
        </w:rPr>
        <w:t xml:space="preserve"> </w:t>
      </w:r>
      <w:r>
        <w:t xml:space="preserve">Wsparcie powiatowych i wojewódzkich urzędów pracy w zakresie prowadzenia monitoringu zawodów deficytowych i nadwyżkowych poprzez stworzenie narzędzia  informatycznego.  </w:t>
      </w:r>
    </w:p>
    <w:p w:rsidR="00295D2B" w:rsidRDefault="00295D2B" w:rsidP="00B262BC">
      <w:pPr>
        <w:spacing w:after="120" w:line="276" w:lineRule="auto"/>
        <w:contextualSpacing/>
        <w:jc w:val="both"/>
        <w:rPr>
          <w:b/>
        </w:rPr>
      </w:pPr>
      <w:r w:rsidRPr="002C6CE7">
        <w:rPr>
          <w:b/>
        </w:rPr>
        <w:t xml:space="preserve">Planowane działania: </w:t>
      </w:r>
    </w:p>
    <w:p w:rsidR="00785859" w:rsidRDefault="00AD5E80" w:rsidP="00B262BC">
      <w:pPr>
        <w:pStyle w:val="Akapitzlist"/>
        <w:numPr>
          <w:ilvl w:val="0"/>
          <w:numId w:val="9"/>
        </w:numPr>
        <w:spacing w:after="120" w:line="276" w:lineRule="auto"/>
        <w:jc w:val="both"/>
      </w:pPr>
      <w:r>
        <w:t xml:space="preserve">przeprowadzenie </w:t>
      </w:r>
      <w:r w:rsidR="00295D2B">
        <w:t>2 razy w roku badania kwestionarius</w:t>
      </w:r>
      <w:r w:rsidR="00785859">
        <w:t>zowego przedsiębiorstw;</w:t>
      </w:r>
    </w:p>
    <w:p w:rsidR="00785859" w:rsidRDefault="00AD5E80" w:rsidP="00B262BC">
      <w:pPr>
        <w:pStyle w:val="Akapitzlist"/>
        <w:numPr>
          <w:ilvl w:val="0"/>
          <w:numId w:val="9"/>
        </w:numPr>
        <w:spacing w:after="120" w:line="276" w:lineRule="auto"/>
        <w:jc w:val="both"/>
      </w:pPr>
      <w:r>
        <w:t xml:space="preserve">przeprowadzenie </w:t>
      </w:r>
      <w:r w:rsidR="00295D2B">
        <w:t>2 razy w roku badania ofert pracy w Internecie</w:t>
      </w:r>
      <w:r w:rsidR="00785859">
        <w:t>;</w:t>
      </w:r>
    </w:p>
    <w:p w:rsidR="00295D2B" w:rsidRDefault="00AD5E80" w:rsidP="00B262BC">
      <w:pPr>
        <w:pStyle w:val="Akapitzlist"/>
        <w:numPr>
          <w:ilvl w:val="0"/>
          <w:numId w:val="9"/>
        </w:numPr>
        <w:spacing w:after="120" w:line="276" w:lineRule="auto"/>
        <w:jc w:val="both"/>
      </w:pPr>
      <w:r>
        <w:t xml:space="preserve">wykorzystanie </w:t>
      </w:r>
      <w:r w:rsidR="00331C0C">
        <w:t xml:space="preserve">ww. badań  </w:t>
      </w:r>
      <w:r w:rsidR="00295D2B">
        <w:t xml:space="preserve">do analizy rynku pracy na poziomie lokalnym. </w:t>
      </w:r>
    </w:p>
    <w:p w:rsidR="00295D2B" w:rsidRDefault="00295D2B" w:rsidP="00B262BC">
      <w:pPr>
        <w:spacing w:after="120" w:line="276" w:lineRule="auto"/>
        <w:contextualSpacing/>
        <w:jc w:val="both"/>
        <w:rPr>
          <w:b/>
        </w:rPr>
      </w:pPr>
      <w:r w:rsidRPr="002C6CE7">
        <w:rPr>
          <w:b/>
        </w:rPr>
        <w:t xml:space="preserve">Przewidywane efekty: </w:t>
      </w:r>
    </w:p>
    <w:p w:rsidR="00785859" w:rsidRPr="00785859" w:rsidRDefault="00AD5E80" w:rsidP="00B262BC">
      <w:pPr>
        <w:pStyle w:val="Akapitzlist"/>
        <w:numPr>
          <w:ilvl w:val="0"/>
          <w:numId w:val="10"/>
        </w:numPr>
        <w:spacing w:after="120" w:line="276" w:lineRule="auto"/>
        <w:jc w:val="both"/>
        <w:rPr>
          <w:b/>
        </w:rPr>
      </w:pPr>
      <w:r>
        <w:t xml:space="preserve">określenie </w:t>
      </w:r>
      <w:r w:rsidR="00295D2B">
        <w:t>kierunków i natężenia zmian zachodzących w strukturze zawodowo-kwalifikacyjnej na powiatowych, wojewódzkich</w:t>
      </w:r>
      <w:r w:rsidR="00573703">
        <w:t xml:space="preserve"> rynkach pracy</w:t>
      </w:r>
      <w:r w:rsidR="00295D2B">
        <w:t xml:space="preserve"> i krajowym rynku pracy;</w:t>
      </w:r>
    </w:p>
    <w:p w:rsidR="00295D2B" w:rsidRPr="00785859" w:rsidRDefault="00AD5E80" w:rsidP="00B262BC">
      <w:pPr>
        <w:pStyle w:val="Akapitzlist"/>
        <w:numPr>
          <w:ilvl w:val="0"/>
          <w:numId w:val="10"/>
        </w:numPr>
        <w:spacing w:after="120" w:line="276" w:lineRule="auto"/>
        <w:jc w:val="both"/>
        <w:rPr>
          <w:b/>
        </w:rPr>
      </w:pPr>
      <w:r>
        <w:t>o</w:t>
      </w:r>
      <w:r w:rsidRPr="001E1E8C">
        <w:t xml:space="preserve">kreślenie </w:t>
      </w:r>
      <w:r w:rsidR="00295D2B" w:rsidRPr="001E1E8C">
        <w:t>odpowiednich kierunków szkolenia bezrobotnych dla zapewnienia spójności z potrzebami rynku pracy;</w:t>
      </w:r>
    </w:p>
    <w:p w:rsidR="00295D2B" w:rsidRPr="00785859" w:rsidRDefault="00AD5E80" w:rsidP="00B262BC">
      <w:pPr>
        <w:pStyle w:val="Akapitzlist"/>
        <w:numPr>
          <w:ilvl w:val="0"/>
          <w:numId w:val="10"/>
        </w:numPr>
        <w:spacing w:after="120" w:line="276" w:lineRule="auto"/>
        <w:jc w:val="both"/>
        <w:rPr>
          <w:b/>
        </w:rPr>
      </w:pPr>
      <w:r>
        <w:t>k</w:t>
      </w:r>
      <w:r w:rsidRPr="001E1E8C">
        <w:t xml:space="preserve">orygowanie </w:t>
      </w:r>
      <w:r w:rsidR="00295D2B" w:rsidRPr="001E1E8C">
        <w:t xml:space="preserve">struktury i treści kształcenia zawodowego oraz usprawnienie poradnictwa zawodowego poprzez wskazanie zawodów, kwalifikacji i umiejętności deficytowych i nadwyżkowych na </w:t>
      </w:r>
      <w:r w:rsidR="00295D2B">
        <w:t xml:space="preserve">lokalnych </w:t>
      </w:r>
      <w:r w:rsidR="00295D2B" w:rsidRPr="001E1E8C">
        <w:t>rynkach pracy</w:t>
      </w:r>
      <w:r w:rsidR="00295D2B">
        <w:t>.</w:t>
      </w:r>
    </w:p>
    <w:p w:rsidR="00910EF4" w:rsidRDefault="00295D2B" w:rsidP="00B262BC">
      <w:pPr>
        <w:spacing w:after="120" w:line="276" w:lineRule="auto"/>
        <w:contextualSpacing/>
        <w:jc w:val="both"/>
      </w:pPr>
      <w:r w:rsidRPr="002C6CE7">
        <w:rPr>
          <w:b/>
        </w:rPr>
        <w:t xml:space="preserve">Zgłaszający zadanie: </w:t>
      </w:r>
      <w:proofErr w:type="spellStart"/>
      <w:r>
        <w:t>MPiPS</w:t>
      </w:r>
      <w:proofErr w:type="spellEnd"/>
      <w:r>
        <w:t>/DRP</w:t>
      </w:r>
    </w:p>
    <w:p w:rsidR="007C1D88" w:rsidRDefault="007C1D88" w:rsidP="00B262BC">
      <w:pPr>
        <w:spacing w:after="120" w:line="276" w:lineRule="auto"/>
        <w:contextualSpacing/>
        <w:jc w:val="both"/>
      </w:pPr>
    </w:p>
    <w:p w:rsidR="00295D2B" w:rsidRPr="007334B7" w:rsidRDefault="00295D2B" w:rsidP="00B262BC">
      <w:pPr>
        <w:spacing w:after="120" w:line="276" w:lineRule="auto"/>
        <w:contextualSpacing/>
        <w:jc w:val="both"/>
        <w:rPr>
          <w:i/>
        </w:rPr>
      </w:pPr>
      <w:r w:rsidRPr="008A3867">
        <w:rPr>
          <w:b/>
        </w:rPr>
        <w:t>Zadanie</w:t>
      </w:r>
      <w:r w:rsidR="002C29F6">
        <w:rPr>
          <w:b/>
        </w:rPr>
        <w:t xml:space="preserve"> </w:t>
      </w:r>
      <w:r w:rsidR="005C4487">
        <w:rPr>
          <w:b/>
        </w:rPr>
        <w:t>1.4</w:t>
      </w:r>
      <w:r>
        <w:rPr>
          <w:b/>
        </w:rPr>
        <w:t xml:space="preserve"> </w:t>
      </w:r>
      <w:r w:rsidRPr="007334B7">
        <w:rPr>
          <w:i/>
        </w:rPr>
        <w:t xml:space="preserve">Wspieranie przedsiębiorstw, które ucierpiały z powodu ograniczeń w </w:t>
      </w:r>
      <w:r w:rsidR="0037315E">
        <w:rPr>
          <w:i/>
        </w:rPr>
        <w:t>wywoz</w:t>
      </w:r>
      <w:r w:rsidR="00FC58A2">
        <w:rPr>
          <w:i/>
        </w:rPr>
        <w:t>ie</w:t>
      </w:r>
      <w:r w:rsidR="0037315E">
        <w:rPr>
          <w:i/>
        </w:rPr>
        <w:t xml:space="preserve"> towarów na terytoria innych krajów</w:t>
      </w:r>
      <w:r w:rsidRPr="007334B7">
        <w:rPr>
          <w:i/>
        </w:rPr>
        <w:t xml:space="preserve"> </w:t>
      </w:r>
    </w:p>
    <w:p w:rsidR="00295D2B" w:rsidRPr="002F2CE5" w:rsidRDefault="00295D2B" w:rsidP="00B262BC">
      <w:pPr>
        <w:spacing w:after="120" w:line="276" w:lineRule="auto"/>
        <w:contextualSpacing/>
        <w:jc w:val="both"/>
      </w:pPr>
      <w:r w:rsidRPr="002C6CE7">
        <w:rPr>
          <w:b/>
        </w:rPr>
        <w:t>Cel:</w:t>
      </w:r>
      <w:r>
        <w:rPr>
          <w:b/>
        </w:rPr>
        <w:t xml:space="preserve"> </w:t>
      </w:r>
      <w:r w:rsidRPr="00717957">
        <w:t>Ochrona za</w:t>
      </w:r>
      <w:r>
        <w:t>trudnienia w firmach</w:t>
      </w:r>
      <w:r w:rsidR="002C29F6">
        <w:t>,</w:t>
      </w:r>
      <w:r>
        <w:t xml:space="preserve"> w których </w:t>
      </w:r>
      <w:r w:rsidRPr="00717957">
        <w:t>przejściow</w:t>
      </w:r>
      <w:r>
        <w:t>o</w:t>
      </w:r>
      <w:r w:rsidRPr="00717957">
        <w:t xml:space="preserve"> pogorszyły się warunki prowadzenia działalności gospodarczej</w:t>
      </w:r>
      <w:r>
        <w:t xml:space="preserve"> na skutek spadku obrotów</w:t>
      </w:r>
      <w:r w:rsidR="002C29F6">
        <w:t>.</w:t>
      </w:r>
    </w:p>
    <w:p w:rsidR="00095098" w:rsidRDefault="00295D2B" w:rsidP="00B262BC">
      <w:pPr>
        <w:spacing w:after="120" w:line="276" w:lineRule="auto"/>
        <w:contextualSpacing/>
        <w:jc w:val="both"/>
        <w:rPr>
          <w:b/>
        </w:rPr>
      </w:pPr>
      <w:r w:rsidRPr="002C6CE7">
        <w:rPr>
          <w:b/>
        </w:rPr>
        <w:t xml:space="preserve">Planowane działania: </w:t>
      </w:r>
    </w:p>
    <w:p w:rsidR="00295D2B" w:rsidRPr="00D50234" w:rsidRDefault="00295D2B" w:rsidP="00B262BC">
      <w:pPr>
        <w:spacing w:after="120" w:line="276" w:lineRule="auto"/>
        <w:contextualSpacing/>
        <w:jc w:val="both"/>
        <w:rPr>
          <w:b/>
        </w:rPr>
      </w:pPr>
      <w:r w:rsidRPr="00717957">
        <w:t>Nowelizacja</w:t>
      </w:r>
      <w:r w:rsidR="007A68E9">
        <w:t xml:space="preserve"> i wdrażanie</w:t>
      </w:r>
      <w:r w:rsidRPr="00717957">
        <w:t xml:space="preserve"> ustawy o szczególnych rozwiązaniach związanych z ochroną miejsc pracy</w:t>
      </w:r>
      <w:r w:rsidR="002C29F6">
        <w:t>.</w:t>
      </w:r>
    </w:p>
    <w:p w:rsidR="00295D2B" w:rsidRDefault="00295D2B" w:rsidP="00B262BC">
      <w:pPr>
        <w:spacing w:after="120" w:line="276" w:lineRule="auto"/>
        <w:contextualSpacing/>
        <w:jc w:val="both"/>
        <w:rPr>
          <w:b/>
        </w:rPr>
      </w:pPr>
      <w:r w:rsidRPr="002C6CE7">
        <w:rPr>
          <w:b/>
        </w:rPr>
        <w:t xml:space="preserve">Przewidywane efekty: </w:t>
      </w:r>
    </w:p>
    <w:p w:rsidR="00295D2B" w:rsidRDefault="002C29F6" w:rsidP="00B262BC">
      <w:pPr>
        <w:pStyle w:val="Akapitzlist"/>
        <w:numPr>
          <w:ilvl w:val="0"/>
          <w:numId w:val="11"/>
        </w:numPr>
        <w:spacing w:after="120" w:line="276" w:lineRule="auto"/>
        <w:jc w:val="both"/>
      </w:pPr>
      <w:r>
        <w:t>u</w:t>
      </w:r>
      <w:r w:rsidRPr="00717957">
        <w:t xml:space="preserve">trzymanie </w:t>
      </w:r>
      <w:r w:rsidR="00295D2B" w:rsidRPr="00717957">
        <w:t xml:space="preserve">zatrudnienia w firmach dotkniętych </w:t>
      </w:r>
      <w:r>
        <w:t>efektami</w:t>
      </w:r>
      <w:r w:rsidRPr="00717957">
        <w:t xml:space="preserve"> </w:t>
      </w:r>
      <w:r w:rsidR="00295D2B" w:rsidRPr="00717957">
        <w:t xml:space="preserve">pogorszenia się sytuacji gospodarczej </w:t>
      </w:r>
      <w:r w:rsidR="00331C0C">
        <w:t>z</w:t>
      </w:r>
      <w:r>
        <w:t xml:space="preserve"> powodu</w:t>
      </w:r>
      <w:r w:rsidR="00295D2B">
        <w:t xml:space="preserve"> spadku obrotów spowodowanego przez ograniczenia w eksporcie</w:t>
      </w:r>
      <w:r w:rsidR="00BE50F3">
        <w:t xml:space="preserve"> poprzez system dopłat </w:t>
      </w:r>
      <w:r w:rsidR="00BE50F3" w:rsidRPr="00BE50F3">
        <w:t>do wynagrodzeń pracowników i szkoleń oraz opłaceni</w:t>
      </w:r>
      <w:r w:rsidR="00BE50F3">
        <w:t>a</w:t>
      </w:r>
      <w:r w:rsidR="00BE50F3" w:rsidRPr="00BE50F3">
        <w:t xml:space="preserve"> składek na ZUS</w:t>
      </w:r>
      <w:r w:rsidR="00095098">
        <w:t>;</w:t>
      </w:r>
    </w:p>
    <w:p w:rsidR="00295D2B" w:rsidRDefault="002C29F6" w:rsidP="00B262BC">
      <w:pPr>
        <w:pStyle w:val="Akapitzlist"/>
        <w:numPr>
          <w:ilvl w:val="0"/>
          <w:numId w:val="11"/>
        </w:numPr>
        <w:spacing w:after="120" w:line="276" w:lineRule="auto"/>
        <w:jc w:val="both"/>
      </w:pPr>
      <w:r>
        <w:lastRenderedPageBreak/>
        <w:t xml:space="preserve">dofinansowanie </w:t>
      </w:r>
      <w:r w:rsidR="00295D2B">
        <w:t>kosztów szkoleń pracowników firm</w:t>
      </w:r>
      <w:r>
        <w:t>,</w:t>
      </w:r>
      <w:r w:rsidR="00295D2B">
        <w:t xml:space="preserve"> w których doszło do przestoju lub obniżenia wymiaru czasu pracy</w:t>
      </w:r>
      <w:r w:rsidR="00095098">
        <w:t>.</w:t>
      </w:r>
    </w:p>
    <w:p w:rsidR="00910EF4" w:rsidRDefault="00295D2B" w:rsidP="00B262BC">
      <w:pPr>
        <w:spacing w:after="120" w:line="276" w:lineRule="auto"/>
        <w:contextualSpacing/>
        <w:jc w:val="both"/>
      </w:pPr>
      <w:r w:rsidRPr="002C6CE7">
        <w:rPr>
          <w:b/>
        </w:rPr>
        <w:t>Zgłaszający zadanie:</w:t>
      </w:r>
      <w:r>
        <w:rPr>
          <w:b/>
        </w:rPr>
        <w:t xml:space="preserve"> </w:t>
      </w:r>
      <w:proofErr w:type="spellStart"/>
      <w:r w:rsidRPr="00717957">
        <w:t>MPiPS</w:t>
      </w:r>
      <w:proofErr w:type="spellEnd"/>
      <w:r>
        <w:t>/DF</w:t>
      </w:r>
    </w:p>
    <w:p w:rsidR="007C1D88" w:rsidRDefault="007C1D88" w:rsidP="00B262BC">
      <w:pPr>
        <w:spacing w:after="120" w:line="276" w:lineRule="auto"/>
        <w:contextualSpacing/>
        <w:jc w:val="both"/>
      </w:pPr>
    </w:p>
    <w:p w:rsidR="00295D2B" w:rsidRPr="00095098" w:rsidRDefault="00295D2B" w:rsidP="00B262BC">
      <w:pPr>
        <w:spacing w:after="120" w:line="276" w:lineRule="auto"/>
        <w:contextualSpacing/>
        <w:jc w:val="both"/>
        <w:rPr>
          <w:b/>
          <w:i/>
        </w:rPr>
      </w:pPr>
      <w:r w:rsidRPr="00CF5275">
        <w:rPr>
          <w:b/>
        </w:rPr>
        <w:t>Zadanie</w:t>
      </w:r>
      <w:r w:rsidR="002C29F6">
        <w:rPr>
          <w:b/>
        </w:rPr>
        <w:t xml:space="preserve"> </w:t>
      </w:r>
      <w:r w:rsidR="005C4487">
        <w:rPr>
          <w:b/>
        </w:rPr>
        <w:t>1.5</w:t>
      </w:r>
      <w:r w:rsidRPr="00CF5275">
        <w:rPr>
          <w:b/>
        </w:rPr>
        <w:t xml:space="preserve"> </w:t>
      </w:r>
      <w:r w:rsidRPr="00095098">
        <w:rPr>
          <w:i/>
        </w:rPr>
        <w:t xml:space="preserve">Zapewnienie utrzymania i rozwoju Systemu Teleinformatycznego </w:t>
      </w:r>
      <w:r w:rsidR="0037315E">
        <w:rPr>
          <w:i/>
        </w:rPr>
        <w:t xml:space="preserve">Publicznych Służb Zatrudnienia </w:t>
      </w:r>
    </w:p>
    <w:p w:rsidR="00295D2B" w:rsidRDefault="00295D2B" w:rsidP="00B262BC">
      <w:pPr>
        <w:spacing w:after="120" w:line="276" w:lineRule="auto"/>
        <w:contextualSpacing/>
        <w:jc w:val="both"/>
      </w:pPr>
      <w:r w:rsidRPr="00CF5275">
        <w:rPr>
          <w:b/>
        </w:rPr>
        <w:t>Cel:</w:t>
      </w:r>
      <w:r>
        <w:t xml:space="preserve"> Kontynuacja procesu usprawnienia, odbiurokratyzowania oraz standaryzacji </w:t>
      </w:r>
      <w:r w:rsidR="002A649E">
        <w:t xml:space="preserve">PSZ </w:t>
      </w:r>
      <w:r>
        <w:t>w skali kraju poprzez zapewnienie utrzymania i rozwoju funkcjonalności aplikacji wchodzących w skład Systemu Teleinformatycznego PSZ</w:t>
      </w:r>
      <w:r w:rsidR="002C29F6">
        <w:t>.</w:t>
      </w:r>
    </w:p>
    <w:p w:rsidR="00295D2B" w:rsidRDefault="00295D2B" w:rsidP="00B262BC">
      <w:pPr>
        <w:spacing w:after="120" w:line="276" w:lineRule="auto"/>
        <w:contextualSpacing/>
        <w:jc w:val="both"/>
        <w:rPr>
          <w:b/>
        </w:rPr>
      </w:pPr>
      <w:r w:rsidRPr="00CF5275">
        <w:rPr>
          <w:b/>
        </w:rPr>
        <w:t xml:space="preserve">Planowane działania: </w:t>
      </w:r>
    </w:p>
    <w:p w:rsidR="00295D2B" w:rsidRDefault="002C29F6" w:rsidP="00B262BC">
      <w:pPr>
        <w:pStyle w:val="Akapitzlist"/>
        <w:numPr>
          <w:ilvl w:val="0"/>
          <w:numId w:val="12"/>
        </w:numPr>
        <w:spacing w:after="120" w:line="276" w:lineRule="auto"/>
        <w:jc w:val="both"/>
      </w:pPr>
      <w:r>
        <w:t>z</w:t>
      </w:r>
      <w:r w:rsidRPr="00CF5275">
        <w:t xml:space="preserve">apewnienie </w:t>
      </w:r>
      <w:r w:rsidR="00295D2B" w:rsidRPr="00CF5275">
        <w:t>utrzymania i rozwoju aplikacji Systemu Teleinformatycznego PSZ oraz wsparcia dla użytkowników końcowych</w:t>
      </w:r>
      <w:r w:rsidR="00095098">
        <w:t>;</w:t>
      </w:r>
    </w:p>
    <w:p w:rsidR="00295D2B" w:rsidRDefault="002C29F6" w:rsidP="00B262BC">
      <w:pPr>
        <w:pStyle w:val="Akapitzlist"/>
        <w:numPr>
          <w:ilvl w:val="0"/>
          <w:numId w:val="12"/>
        </w:numPr>
        <w:spacing w:after="120" w:line="276" w:lineRule="auto"/>
        <w:jc w:val="both"/>
      </w:pPr>
      <w:r>
        <w:t>z</w:t>
      </w:r>
      <w:r w:rsidRPr="00CF5275">
        <w:t xml:space="preserve">apewnienie </w:t>
      </w:r>
      <w:r w:rsidR="00295D2B" w:rsidRPr="00CF5275">
        <w:t>utrzymania i rozwoju stron internetowych PSZ</w:t>
      </w:r>
      <w:r w:rsidR="00095098">
        <w:t>;</w:t>
      </w:r>
    </w:p>
    <w:p w:rsidR="00295D2B" w:rsidRDefault="002C29F6" w:rsidP="00B262BC">
      <w:pPr>
        <w:pStyle w:val="Akapitzlist"/>
        <w:numPr>
          <w:ilvl w:val="0"/>
          <w:numId w:val="12"/>
        </w:numPr>
        <w:spacing w:after="120" w:line="276" w:lineRule="auto"/>
        <w:jc w:val="both"/>
      </w:pPr>
      <w:r>
        <w:t>z</w:t>
      </w:r>
      <w:r w:rsidRPr="00CF5275">
        <w:t xml:space="preserve">apewnienie </w:t>
      </w:r>
      <w:r w:rsidR="00295D2B" w:rsidRPr="00CF5275">
        <w:t xml:space="preserve">udostępnienia na infrastrukturze teleinformatycznej Ośrodka Przetwarzania Danych </w:t>
      </w:r>
      <w:proofErr w:type="spellStart"/>
      <w:r w:rsidR="00295D2B" w:rsidRPr="00CF5275">
        <w:t>MPiPS</w:t>
      </w:r>
      <w:proofErr w:type="spellEnd"/>
      <w:r w:rsidR="00295D2B" w:rsidRPr="00CF5275">
        <w:t xml:space="preserve"> aplikacji wchodzących w</w:t>
      </w:r>
      <w:r w:rsidR="00295D2B">
        <w:t xml:space="preserve"> skład Systemu Teleinformatyczn</w:t>
      </w:r>
      <w:r w:rsidR="00295D2B" w:rsidRPr="00CF5275">
        <w:t>ego PSZ</w:t>
      </w:r>
      <w:r w:rsidR="00095098">
        <w:t>.</w:t>
      </w:r>
    </w:p>
    <w:p w:rsidR="00295D2B" w:rsidRDefault="00295D2B" w:rsidP="00B262BC">
      <w:pPr>
        <w:spacing w:after="120" w:line="276" w:lineRule="auto"/>
        <w:contextualSpacing/>
        <w:jc w:val="both"/>
        <w:rPr>
          <w:b/>
        </w:rPr>
      </w:pPr>
      <w:r w:rsidRPr="00CF5275">
        <w:rPr>
          <w:b/>
        </w:rPr>
        <w:t xml:space="preserve">Przewidywane efekty: </w:t>
      </w:r>
    </w:p>
    <w:p w:rsidR="00295D2B" w:rsidRDefault="002C29F6" w:rsidP="00B262BC">
      <w:pPr>
        <w:pStyle w:val="Akapitzlist"/>
        <w:numPr>
          <w:ilvl w:val="0"/>
          <w:numId w:val="13"/>
        </w:numPr>
        <w:spacing w:after="120" w:line="276" w:lineRule="auto"/>
        <w:jc w:val="both"/>
      </w:pPr>
      <w:r>
        <w:t>p</w:t>
      </w:r>
      <w:r w:rsidRPr="001342C3">
        <w:t xml:space="preserve">oprawa </w:t>
      </w:r>
      <w:r w:rsidR="00295D2B" w:rsidRPr="001342C3">
        <w:t>jakości świadczenia usług na rzecz osób bezrobotnych, poszukujących pracy oraz pracodawców przez PSZ poprzez zastosowanie jednolitych aplikacji Systemu Teleinformatycznego PSZ i udostępnienie usług elektronicznych</w:t>
      </w:r>
      <w:r w:rsidR="00EA334E">
        <w:t>;</w:t>
      </w:r>
    </w:p>
    <w:p w:rsidR="00295D2B" w:rsidRDefault="002C29F6" w:rsidP="00B262BC">
      <w:pPr>
        <w:pStyle w:val="Akapitzlist"/>
        <w:numPr>
          <w:ilvl w:val="0"/>
          <w:numId w:val="13"/>
        </w:numPr>
        <w:spacing w:after="120" w:line="276" w:lineRule="auto"/>
        <w:jc w:val="both"/>
      </w:pPr>
      <w:r>
        <w:t xml:space="preserve">zapewnienie </w:t>
      </w:r>
      <w:r w:rsidR="00295D2B">
        <w:t>dostępu do centralnego rejestru osób bezrobotnych i poszukujących pracy, cudzoziemców, pracodawców oraz informacji o rynku pracy i ofert pracy</w:t>
      </w:r>
      <w:r w:rsidR="00EA334E">
        <w:t>;</w:t>
      </w:r>
    </w:p>
    <w:p w:rsidR="00295D2B" w:rsidRDefault="002C29F6" w:rsidP="00B262BC">
      <w:pPr>
        <w:pStyle w:val="Akapitzlist"/>
        <w:numPr>
          <w:ilvl w:val="0"/>
          <w:numId w:val="13"/>
        </w:numPr>
        <w:spacing w:after="120" w:line="276" w:lineRule="auto"/>
        <w:jc w:val="both"/>
      </w:pPr>
      <w:r>
        <w:t xml:space="preserve">zapewnienie </w:t>
      </w:r>
      <w:r w:rsidR="00295D2B">
        <w:t>obsługi procesu Koordynacji Systemu Zabezpieczenia Społecznego i współpracy w ramach Europejskich Służb Zatrudnienia</w:t>
      </w:r>
      <w:r w:rsidR="00EA334E">
        <w:t>;</w:t>
      </w:r>
    </w:p>
    <w:p w:rsidR="00295D2B" w:rsidRDefault="002C29F6" w:rsidP="00B262BC">
      <w:pPr>
        <w:pStyle w:val="Akapitzlist"/>
        <w:numPr>
          <w:ilvl w:val="0"/>
          <w:numId w:val="13"/>
        </w:numPr>
        <w:spacing w:after="120" w:line="276" w:lineRule="auto"/>
        <w:jc w:val="both"/>
      </w:pPr>
      <w:r>
        <w:t xml:space="preserve">zapewnienie </w:t>
      </w:r>
      <w:r w:rsidR="00295D2B">
        <w:t>utrzymania i rozwoju aplikacji Systemu Teleinformatycznego PSZ oraz wsparcia dla użytkowników końcowych</w:t>
      </w:r>
      <w:r w:rsidR="00077FD9">
        <w:t>;</w:t>
      </w:r>
    </w:p>
    <w:p w:rsidR="00295D2B" w:rsidRDefault="002C29F6" w:rsidP="00B262BC">
      <w:pPr>
        <w:pStyle w:val="Akapitzlist"/>
        <w:numPr>
          <w:ilvl w:val="0"/>
          <w:numId w:val="13"/>
        </w:numPr>
        <w:spacing w:after="120" w:line="276" w:lineRule="auto"/>
        <w:jc w:val="both"/>
      </w:pPr>
      <w:r>
        <w:t xml:space="preserve">zapewnienie </w:t>
      </w:r>
      <w:r w:rsidR="00295D2B">
        <w:t xml:space="preserve">udostępniania na infrastrukturze teleinformatycznej Ośrodka Przetwarzania Danych </w:t>
      </w:r>
      <w:proofErr w:type="spellStart"/>
      <w:r w:rsidR="00295D2B">
        <w:t>MPiPS</w:t>
      </w:r>
      <w:proofErr w:type="spellEnd"/>
      <w:r w:rsidR="00295D2B">
        <w:t xml:space="preserve"> aplikacji wchodzących w skład Systemu Teleinformatycznego PSZ</w:t>
      </w:r>
      <w:r>
        <w:t>.</w:t>
      </w:r>
    </w:p>
    <w:p w:rsidR="00295D2B" w:rsidRDefault="00295D2B" w:rsidP="00B262BC">
      <w:pPr>
        <w:spacing w:after="120" w:line="276" w:lineRule="auto"/>
        <w:contextualSpacing/>
        <w:jc w:val="both"/>
      </w:pPr>
      <w:r w:rsidRPr="00CF5275">
        <w:rPr>
          <w:b/>
        </w:rPr>
        <w:t>Zgłaszający zadanie:</w:t>
      </w:r>
      <w:r>
        <w:t xml:space="preserve"> </w:t>
      </w:r>
      <w:proofErr w:type="spellStart"/>
      <w:r>
        <w:t>MPiPS</w:t>
      </w:r>
      <w:proofErr w:type="spellEnd"/>
      <w:r>
        <w:t>/DI</w:t>
      </w:r>
    </w:p>
    <w:p w:rsidR="007C1D88" w:rsidRDefault="007C1D88" w:rsidP="00B262BC">
      <w:pPr>
        <w:spacing w:after="120" w:line="276" w:lineRule="auto"/>
        <w:contextualSpacing/>
        <w:jc w:val="both"/>
      </w:pPr>
    </w:p>
    <w:p w:rsidR="00295D2B" w:rsidRPr="0026003A" w:rsidRDefault="00295D2B" w:rsidP="00B262BC">
      <w:pPr>
        <w:pStyle w:val="TekstpodstawowywypunktowanieZnakbbtszaroTekstpodstawowyZnakZnakTekstpodstawowyZnakZnakZnakZnakZnakZnakTekstpodstawowyZnakZnakZnakZnakZnakTekstpodstawowyZnakZnakZnakZnakZnakZnakZnakZnakb1blockstyle"/>
        <w:widowControl/>
        <w:spacing w:line="276" w:lineRule="auto"/>
        <w:contextualSpacing/>
        <w:rPr>
          <w:b w:val="0"/>
          <w:szCs w:val="24"/>
        </w:rPr>
      </w:pPr>
      <w:r w:rsidRPr="00247A47">
        <w:t>Zadanie</w:t>
      </w:r>
      <w:r w:rsidR="002C29F6">
        <w:t xml:space="preserve"> </w:t>
      </w:r>
      <w:r w:rsidR="005C4487">
        <w:t>1.6</w:t>
      </w:r>
      <w:r w:rsidRPr="00247A47">
        <w:t xml:space="preserve"> </w:t>
      </w:r>
      <w:r w:rsidRPr="00E87D25">
        <w:rPr>
          <w:b w:val="0"/>
          <w:i/>
          <w:szCs w:val="24"/>
        </w:rPr>
        <w:t>Doskonalenie usług pośrednictwa pracy i poradnictwa zawodowego świadczonych przez PSZ z wykorzystaniem profilowania pomocy i IPD dla osób bezrobotnych i poszukujących pracy</w:t>
      </w:r>
      <w:r w:rsidRPr="00247A47">
        <w:rPr>
          <w:b w:val="0"/>
          <w:szCs w:val="24"/>
        </w:rPr>
        <w:t xml:space="preserve"> </w:t>
      </w:r>
    </w:p>
    <w:p w:rsidR="00295D2B" w:rsidRPr="005C4487" w:rsidRDefault="00295D2B" w:rsidP="00B262BC">
      <w:pPr>
        <w:spacing w:after="120" w:line="276" w:lineRule="auto"/>
        <w:contextualSpacing/>
        <w:jc w:val="both"/>
      </w:pPr>
      <w:r w:rsidRPr="00A0636C">
        <w:rPr>
          <w:b/>
        </w:rPr>
        <w:t>Cel:</w:t>
      </w:r>
      <w:r w:rsidRPr="00A0636C">
        <w:t xml:space="preserve"> Poprawa zakresu</w:t>
      </w:r>
      <w:r>
        <w:t>,</w:t>
      </w:r>
      <w:r w:rsidRPr="00A0636C">
        <w:t xml:space="preserve"> form oraz dostępu do pomocy świadczonej przez PSZ </w:t>
      </w:r>
      <w:r w:rsidRPr="00A0636C">
        <w:rPr>
          <w:bCs/>
        </w:rPr>
        <w:t>osobom zainteresowanym poprawą swojej sytuacji na rynku pracy</w:t>
      </w:r>
      <w:r w:rsidRPr="00A0636C">
        <w:t xml:space="preserve"> oraz pracodawcom</w:t>
      </w:r>
      <w:r w:rsidR="002C29F6">
        <w:t>;</w:t>
      </w:r>
      <w:r w:rsidRPr="00A0636C">
        <w:t xml:space="preserve"> </w:t>
      </w:r>
      <w:r w:rsidR="002C29F6">
        <w:t>p</w:t>
      </w:r>
      <w:r w:rsidR="002C29F6" w:rsidRPr="00A0636C">
        <w:t xml:space="preserve">odnoszenie </w:t>
      </w:r>
      <w:r w:rsidRPr="00A0636C">
        <w:t>jakości usług pośrednictwa pracy, poradnictwa zawodowego oraz indywidualizacji działań na rzecz klientów</w:t>
      </w:r>
      <w:r w:rsidR="002C29F6">
        <w:t>;</w:t>
      </w:r>
      <w:r>
        <w:t xml:space="preserve"> </w:t>
      </w:r>
      <w:r w:rsidR="002C29F6">
        <w:t>m</w:t>
      </w:r>
      <w:r w:rsidR="002C29F6" w:rsidRPr="00A0636C">
        <w:t xml:space="preserve">onitorowanie </w:t>
      </w:r>
      <w:r w:rsidRPr="00A0636C">
        <w:t xml:space="preserve">realizacji poszczególnych usług i tworzenie warunków do ich rozwoju i szerszego wykorzystania systemów teleinformatycznych przy udzielaniu pomocy, doskonalenie narzędzi i metod pracy z klientem oraz zapewnianie możliwości korzystania z aktualnych zasobów informacyjnych, przydatnych przy realizacji usług rynku pracy. </w:t>
      </w:r>
    </w:p>
    <w:p w:rsidR="00295D2B" w:rsidRPr="00A0636C" w:rsidRDefault="00295D2B" w:rsidP="00B262BC">
      <w:pPr>
        <w:spacing w:after="120" w:line="276" w:lineRule="auto"/>
        <w:contextualSpacing/>
        <w:jc w:val="both"/>
        <w:rPr>
          <w:b/>
        </w:rPr>
      </w:pPr>
      <w:r w:rsidRPr="00A0636C">
        <w:rPr>
          <w:b/>
        </w:rPr>
        <w:lastRenderedPageBreak/>
        <w:t xml:space="preserve">Planowane działania: </w:t>
      </w:r>
    </w:p>
    <w:p w:rsidR="00295D2B" w:rsidRDefault="002C29F6" w:rsidP="005774ED">
      <w:pPr>
        <w:pStyle w:val="Akapitzlist"/>
        <w:numPr>
          <w:ilvl w:val="0"/>
          <w:numId w:val="14"/>
        </w:numPr>
        <w:spacing w:after="120" w:line="276" w:lineRule="auto"/>
        <w:jc w:val="both"/>
      </w:pPr>
      <w:r>
        <w:t>m</w:t>
      </w:r>
      <w:r w:rsidRPr="00BF2289">
        <w:t xml:space="preserve">onitorowanie </w:t>
      </w:r>
      <w:r w:rsidR="00295D2B" w:rsidRPr="00BF2289">
        <w:t>realizacji przez urzędy pracy profilowania pomocy dla bezrobotnego z wykorzystaniem Kwestionariusza do profilowania pomocy</w:t>
      </w:r>
      <w:r w:rsidR="00E87D25">
        <w:t>;</w:t>
      </w:r>
    </w:p>
    <w:p w:rsidR="00295D2B" w:rsidRDefault="002C29F6" w:rsidP="00FF5BA0">
      <w:pPr>
        <w:pStyle w:val="Akapitzlist"/>
        <w:numPr>
          <w:ilvl w:val="0"/>
          <w:numId w:val="14"/>
        </w:numPr>
        <w:spacing w:after="120" w:line="276" w:lineRule="auto"/>
        <w:jc w:val="both"/>
      </w:pPr>
      <w:r>
        <w:t>m</w:t>
      </w:r>
      <w:r w:rsidRPr="00BF2289">
        <w:t xml:space="preserve">onitorowanie </w:t>
      </w:r>
      <w:r w:rsidR="00295D2B" w:rsidRPr="00BF2289">
        <w:t>realizacji przez urzędy pracy usług: pośrednictwa pracy i poradnictwa zawodowego oraz upowszechnianie informacji dotyczących specyficznych rozwiązań w zakresie świadczenia ww. usług</w:t>
      </w:r>
      <w:r w:rsidR="00E87D25">
        <w:t>;</w:t>
      </w:r>
    </w:p>
    <w:p w:rsidR="00E87D25" w:rsidRDefault="002C29F6" w:rsidP="00FF5BA0">
      <w:pPr>
        <w:pStyle w:val="Akapitzlist"/>
        <w:numPr>
          <w:ilvl w:val="0"/>
          <w:numId w:val="14"/>
        </w:numPr>
        <w:spacing w:after="120" w:line="276" w:lineRule="auto"/>
        <w:jc w:val="both"/>
      </w:pPr>
      <w:r>
        <w:t>u</w:t>
      </w:r>
      <w:r w:rsidRPr="00BF2289">
        <w:t xml:space="preserve">dzielanie </w:t>
      </w:r>
      <w:r w:rsidR="00295D2B" w:rsidRPr="00BF2289">
        <w:t>wyjaśnień dotyczących profilowania pomocy oraz realizacji usług rynku pracy</w:t>
      </w:r>
      <w:r w:rsidR="00E87D25">
        <w:t>;</w:t>
      </w:r>
    </w:p>
    <w:p w:rsidR="00DD28A5" w:rsidRDefault="00295D2B">
      <w:pPr>
        <w:pStyle w:val="Akapitzlist"/>
        <w:numPr>
          <w:ilvl w:val="0"/>
          <w:numId w:val="14"/>
        </w:numPr>
        <w:spacing w:after="120" w:line="276" w:lineRule="auto"/>
        <w:jc w:val="both"/>
      </w:pPr>
      <w:r w:rsidRPr="00BF2289">
        <w:t xml:space="preserve"> </w:t>
      </w:r>
      <w:r w:rsidR="002C29F6">
        <w:t>r</w:t>
      </w:r>
      <w:r w:rsidR="002C29F6" w:rsidRPr="00BF2289">
        <w:t xml:space="preserve">ealizacja </w:t>
      </w:r>
      <w:r w:rsidRPr="00BF2289">
        <w:t>projektów „</w:t>
      </w:r>
      <w:proofErr w:type="spellStart"/>
      <w:r w:rsidRPr="00BF2289">
        <w:t>Eurodoradztwo</w:t>
      </w:r>
      <w:proofErr w:type="spellEnd"/>
      <w:r w:rsidRPr="00BF2289">
        <w:t xml:space="preserve"> Polska” (EDP) i „Europejska Sieć Całożyciowego Poradnictwa Zawodowego” (ELGPN) w ramach Programu Erasmus+</w:t>
      </w:r>
      <w:r w:rsidRPr="00BF2289">
        <w:rPr>
          <w:rStyle w:val="Odwoanieprzypisudolnego"/>
        </w:rPr>
        <w:footnoteReference w:id="30"/>
      </w:r>
      <w:r w:rsidR="00E87D25">
        <w:t>;</w:t>
      </w:r>
    </w:p>
    <w:p w:rsidR="00DD28A5" w:rsidRDefault="002C29F6">
      <w:pPr>
        <w:pStyle w:val="Akapitzlist"/>
        <w:numPr>
          <w:ilvl w:val="0"/>
          <w:numId w:val="14"/>
        </w:numPr>
        <w:spacing w:after="120" w:line="276" w:lineRule="auto"/>
        <w:jc w:val="both"/>
      </w:pPr>
      <w:r>
        <w:t>d</w:t>
      </w:r>
      <w:r w:rsidRPr="00BF2289">
        <w:t xml:space="preserve">oskonalenie </w:t>
      </w:r>
      <w:r w:rsidR="00295D2B" w:rsidRPr="00BF2289">
        <w:t>metod pracy z osobami bezrobotnymi, poszukującymi pracy oraz pracodawcami</w:t>
      </w:r>
      <w:r w:rsidR="00295D2B" w:rsidRPr="00BF2289">
        <w:rPr>
          <w:rStyle w:val="Odwoanieprzypisudolnego"/>
        </w:rPr>
        <w:footnoteReference w:id="31"/>
      </w:r>
      <w:r w:rsidR="00E87D25">
        <w:t>;</w:t>
      </w:r>
    </w:p>
    <w:p w:rsidR="00DD28A5" w:rsidRDefault="002C29F6">
      <w:pPr>
        <w:pStyle w:val="Akapitzlist"/>
        <w:numPr>
          <w:ilvl w:val="0"/>
          <w:numId w:val="14"/>
        </w:numPr>
        <w:spacing w:after="120" w:line="276" w:lineRule="auto"/>
        <w:jc w:val="both"/>
      </w:pPr>
      <w:r>
        <w:rPr>
          <w:bCs/>
        </w:rPr>
        <w:t>r</w:t>
      </w:r>
      <w:r w:rsidRPr="00E87D25">
        <w:rPr>
          <w:bCs/>
        </w:rPr>
        <w:t xml:space="preserve">ozwijanie </w:t>
      </w:r>
      <w:r w:rsidR="00295D2B" w:rsidRPr="00E87D25">
        <w:rPr>
          <w:bCs/>
        </w:rPr>
        <w:t xml:space="preserve">zasobów informacyjnych wykorzystywanych przez </w:t>
      </w:r>
      <w:r w:rsidR="00B8600A">
        <w:rPr>
          <w:bCs/>
        </w:rPr>
        <w:t xml:space="preserve">PSZ </w:t>
      </w:r>
      <w:r w:rsidR="00295D2B" w:rsidRPr="00E87D25">
        <w:rPr>
          <w:bCs/>
        </w:rPr>
        <w:t>w realizacji usług rynku pracy obejmujące m.in. udostępnianie urzędom</w:t>
      </w:r>
      <w:r w:rsidR="00295D2B" w:rsidRPr="00BF2289">
        <w:t xml:space="preserve"> pracy programu „Doradca </w:t>
      </w:r>
      <w:smartTag w:uri="urn:schemas-microsoft-com:office:smarttags" w:element="metricconverter">
        <w:smartTagPr>
          <w:attr w:name="ProductID" w:val="2000”"/>
        </w:smartTagPr>
        <w:r w:rsidR="00295D2B" w:rsidRPr="00BF2289">
          <w:t>2000”</w:t>
        </w:r>
      </w:smartTag>
      <w:r w:rsidR="00295D2B" w:rsidRPr="00BF2289">
        <w:t xml:space="preserve"> dla doradców zawodowych, </w:t>
      </w:r>
      <w:r w:rsidR="00295D2B" w:rsidRPr="00E87D25">
        <w:rPr>
          <w:bCs/>
        </w:rPr>
        <w:t>opracowywanie i</w:t>
      </w:r>
      <w:r w:rsidR="00295D2B" w:rsidRPr="00BF2289">
        <w:t xml:space="preserve"> udostępnianie</w:t>
      </w:r>
      <w:r w:rsidR="00295D2B" w:rsidRPr="00BF2289" w:rsidDel="00913C5A">
        <w:t xml:space="preserve"> </w:t>
      </w:r>
      <w:r w:rsidR="00B8600A">
        <w:t xml:space="preserve">PSZ </w:t>
      </w:r>
      <w:r w:rsidR="00295D2B" w:rsidRPr="00BF2289">
        <w:t>jednolitych i aktualnych zasobów informacyjnych wykorzystywanych przy realizacji usług rynku pracy.</w:t>
      </w:r>
    </w:p>
    <w:p w:rsidR="00DD28A5" w:rsidRDefault="00295D2B">
      <w:pPr>
        <w:spacing w:after="120" w:line="276" w:lineRule="auto"/>
        <w:contextualSpacing/>
        <w:jc w:val="both"/>
        <w:rPr>
          <w:b/>
        </w:rPr>
      </w:pPr>
      <w:r w:rsidRPr="00922589">
        <w:rPr>
          <w:b/>
        </w:rPr>
        <w:t xml:space="preserve">Przewidywane efekty: </w:t>
      </w:r>
    </w:p>
    <w:p w:rsidR="00295D2B" w:rsidRDefault="00FF5BA0" w:rsidP="00FF5BA0">
      <w:pPr>
        <w:pStyle w:val="Akapitzlist"/>
        <w:numPr>
          <w:ilvl w:val="0"/>
          <w:numId w:val="15"/>
        </w:numPr>
        <w:spacing w:after="120" w:line="276" w:lineRule="auto"/>
        <w:jc w:val="both"/>
      </w:pPr>
      <w:r>
        <w:t>i</w:t>
      </w:r>
      <w:r w:rsidRPr="00CD6548">
        <w:t xml:space="preserve">nformacje </w:t>
      </w:r>
      <w:r w:rsidR="00295D2B" w:rsidRPr="00CD6548">
        <w:t>nt. realizacji usługi poradnictwa zawodowego w PSZ w poszczególnych latach (201</w:t>
      </w:r>
      <w:r w:rsidR="00295D2B">
        <w:t>4</w:t>
      </w:r>
      <w:r w:rsidR="00295D2B" w:rsidRPr="00CD6548">
        <w:t xml:space="preserve"> r. – 201</w:t>
      </w:r>
      <w:r w:rsidR="00295D2B">
        <w:t>6</w:t>
      </w:r>
      <w:r w:rsidR="00295D2B" w:rsidRPr="00CD6548">
        <w:t xml:space="preserve"> r.);</w:t>
      </w:r>
    </w:p>
    <w:p w:rsidR="00295D2B" w:rsidRDefault="00FF5BA0" w:rsidP="00FF5BA0">
      <w:pPr>
        <w:pStyle w:val="Akapitzlist"/>
        <w:numPr>
          <w:ilvl w:val="0"/>
          <w:numId w:val="15"/>
        </w:numPr>
        <w:spacing w:after="120" w:line="276" w:lineRule="auto"/>
        <w:jc w:val="both"/>
      </w:pPr>
      <w:r>
        <w:t xml:space="preserve">zapewnienie </w:t>
      </w:r>
      <w:r w:rsidR="00295D2B">
        <w:t>stałego</w:t>
      </w:r>
      <w:r w:rsidR="00295D2B" w:rsidRPr="00CD6548">
        <w:t xml:space="preserve"> dostęp</w:t>
      </w:r>
      <w:r w:rsidR="00295D2B">
        <w:t>u</w:t>
      </w:r>
      <w:r w:rsidR="00295D2B" w:rsidRPr="00CD6548">
        <w:t xml:space="preserve"> </w:t>
      </w:r>
      <w:r w:rsidR="00295D2B">
        <w:t xml:space="preserve">dla </w:t>
      </w:r>
      <w:r w:rsidR="00295D2B" w:rsidRPr="00CD6548">
        <w:t xml:space="preserve">osób zainteresowanych do internetowej wersji programu „Doradca </w:t>
      </w:r>
      <w:smartTag w:uri="urn:schemas-microsoft-com:office:smarttags" w:element="metricconverter">
        <w:smartTagPr>
          <w:attr w:name="ProductID" w:val="2000”"/>
        </w:smartTagPr>
        <w:r w:rsidR="00295D2B" w:rsidRPr="00CD6548">
          <w:t>2000”</w:t>
        </w:r>
      </w:smartTag>
      <w:r w:rsidR="00295D2B" w:rsidRPr="00CD6548">
        <w:t xml:space="preserve"> </w:t>
      </w:r>
      <w:r w:rsidR="00295D2B">
        <w:t>i innych zasobów informacyjnych wykorzystywanych przy realizacji usług rynku pracy</w:t>
      </w:r>
      <w:r w:rsidR="00295D2B" w:rsidRPr="00CD6548">
        <w:t>;</w:t>
      </w:r>
    </w:p>
    <w:p w:rsidR="00E87D25" w:rsidRDefault="00FF5BA0" w:rsidP="00FF5BA0">
      <w:pPr>
        <w:pStyle w:val="Akapitzlist"/>
        <w:numPr>
          <w:ilvl w:val="0"/>
          <w:numId w:val="15"/>
        </w:numPr>
        <w:spacing w:after="120" w:line="276" w:lineRule="auto"/>
        <w:jc w:val="both"/>
      </w:pPr>
      <w:r>
        <w:t xml:space="preserve">zapewnienie </w:t>
      </w:r>
      <w:r w:rsidR="00295D2B">
        <w:t>stałego</w:t>
      </w:r>
      <w:r w:rsidR="00295D2B" w:rsidRPr="00CD6548">
        <w:t xml:space="preserve"> dostęp</w:t>
      </w:r>
      <w:r w:rsidR="00295D2B">
        <w:t>u</w:t>
      </w:r>
      <w:r w:rsidR="00295D2B" w:rsidRPr="00CD6548">
        <w:t xml:space="preserve"> do komputerowej wersji testu </w:t>
      </w:r>
      <w:r w:rsidR="00B60456">
        <w:t>Kwestionariusz Zainteresowań Zawodowych (</w:t>
      </w:r>
      <w:r w:rsidR="00295D2B" w:rsidRPr="00CD6548">
        <w:t>KZZ</w:t>
      </w:r>
      <w:r w:rsidR="00B60456">
        <w:t>)</w:t>
      </w:r>
      <w:r w:rsidR="00295D2B" w:rsidRPr="00CD6548">
        <w:t xml:space="preserve"> dla uprawnionych doradców zawodowych oraz materiałów testowych niezbędnych do stosowania</w:t>
      </w:r>
      <w:r w:rsidR="00B60456">
        <w:t xml:space="preserve"> w/w.</w:t>
      </w:r>
      <w:r w:rsidR="00295D2B" w:rsidRPr="00CD6548">
        <w:t xml:space="preserve"> testu;</w:t>
      </w:r>
    </w:p>
    <w:p w:rsidR="00295D2B" w:rsidRDefault="00FF5BA0" w:rsidP="00762DC2">
      <w:pPr>
        <w:pStyle w:val="Akapitzlist"/>
        <w:numPr>
          <w:ilvl w:val="0"/>
          <w:numId w:val="15"/>
        </w:numPr>
        <w:spacing w:after="120" w:line="276" w:lineRule="auto"/>
        <w:jc w:val="both"/>
      </w:pPr>
      <w:r>
        <w:lastRenderedPageBreak/>
        <w:t xml:space="preserve">zwiększenie </w:t>
      </w:r>
      <w:r w:rsidR="00295D2B">
        <w:t xml:space="preserve">liczby </w:t>
      </w:r>
      <w:r w:rsidR="00295D2B" w:rsidRPr="00CD6548">
        <w:t xml:space="preserve">doradców zawodowych z </w:t>
      </w:r>
      <w:r w:rsidR="00B8600A">
        <w:t xml:space="preserve">WUP i PUP </w:t>
      </w:r>
      <w:r w:rsidR="00295D2B">
        <w:t>przygotowanych do</w:t>
      </w:r>
      <w:r w:rsidR="00295D2B" w:rsidRPr="00CD6548">
        <w:t xml:space="preserve"> stosowania testu KZZ;</w:t>
      </w:r>
    </w:p>
    <w:p w:rsidR="00295D2B" w:rsidRDefault="00FF5BA0" w:rsidP="00762DC2">
      <w:pPr>
        <w:pStyle w:val="Akapitzlist"/>
        <w:numPr>
          <w:ilvl w:val="0"/>
          <w:numId w:val="15"/>
        </w:numPr>
        <w:spacing w:after="120" w:line="276" w:lineRule="auto"/>
        <w:jc w:val="both"/>
      </w:pPr>
      <w:r>
        <w:t xml:space="preserve">wdrożenie </w:t>
      </w:r>
      <w:r w:rsidR="00295D2B">
        <w:t>w PSZ „Narzędzia do badania kompetencji” (NBK) i stały dostęp do tego narzędzia dla uprawnionych doradców zawodowych;</w:t>
      </w:r>
    </w:p>
    <w:p w:rsidR="00295D2B" w:rsidRDefault="00FF5BA0" w:rsidP="00762DC2">
      <w:pPr>
        <w:pStyle w:val="Akapitzlist"/>
        <w:numPr>
          <w:ilvl w:val="0"/>
          <w:numId w:val="15"/>
        </w:numPr>
        <w:spacing w:after="120" w:line="276" w:lineRule="auto"/>
        <w:jc w:val="both"/>
      </w:pPr>
      <w:r>
        <w:t xml:space="preserve">przygotowanie </w:t>
      </w:r>
      <w:r w:rsidR="00295D2B">
        <w:t>doradców zawodowych z PSZ w zakresie stosowania NBK;</w:t>
      </w:r>
    </w:p>
    <w:p w:rsidR="00295D2B" w:rsidRDefault="00FF5BA0" w:rsidP="00762DC2">
      <w:pPr>
        <w:pStyle w:val="Akapitzlist"/>
        <w:numPr>
          <w:ilvl w:val="0"/>
          <w:numId w:val="15"/>
        </w:numPr>
        <w:spacing w:after="120" w:line="276" w:lineRule="auto"/>
        <w:jc w:val="both"/>
      </w:pPr>
      <w:r>
        <w:t>i</w:t>
      </w:r>
      <w:r w:rsidRPr="00CD6548">
        <w:t>nformacje</w:t>
      </w:r>
      <w:r w:rsidR="00295D2B" w:rsidRPr="00CD6548">
        <w:t xml:space="preserve">, materiały i specjalistyczne wydawnictwa dla pośredników pracy, doradców zawodowych oraz </w:t>
      </w:r>
      <w:r w:rsidR="00295D2B">
        <w:t>doradców klienta</w:t>
      </w:r>
      <w:r w:rsidR="00295D2B" w:rsidRPr="00CD6548">
        <w:t xml:space="preserve"> z </w:t>
      </w:r>
      <w:r w:rsidR="00295D2B">
        <w:t>PSZ</w:t>
      </w:r>
      <w:r w:rsidR="00295D2B" w:rsidRPr="00CD6548">
        <w:t>;</w:t>
      </w:r>
    </w:p>
    <w:p w:rsidR="00295D2B" w:rsidRDefault="00FF5BA0" w:rsidP="00762DC2">
      <w:pPr>
        <w:pStyle w:val="Akapitzlist"/>
        <w:numPr>
          <w:ilvl w:val="0"/>
          <w:numId w:val="15"/>
        </w:numPr>
        <w:spacing w:after="120" w:line="276" w:lineRule="auto"/>
        <w:jc w:val="both"/>
      </w:pPr>
      <w:r>
        <w:t>z</w:t>
      </w:r>
      <w:r w:rsidRPr="00CD6548">
        <w:t xml:space="preserve">apewnienie </w:t>
      </w:r>
      <w:r w:rsidR="00295D2B" w:rsidRPr="00CD6548">
        <w:t xml:space="preserve">pracownikom </w:t>
      </w:r>
      <w:r w:rsidR="00295D2B">
        <w:t>PSZ</w:t>
      </w:r>
      <w:r w:rsidR="00295D2B" w:rsidRPr="00CD6548">
        <w:t xml:space="preserve"> udziału w spotkaniach informacyjno – szkoleniowych, seminariach i szkoleniach dotyczących </w:t>
      </w:r>
      <w:r w:rsidR="00295D2B">
        <w:t xml:space="preserve">profilowania pomocy oraz </w:t>
      </w:r>
      <w:r w:rsidR="00295D2B" w:rsidRPr="00CD6548">
        <w:t xml:space="preserve">realizacji </w:t>
      </w:r>
      <w:r w:rsidR="00295D2B">
        <w:t xml:space="preserve">zadań przez doradców klienta w zakresie </w:t>
      </w:r>
      <w:r w:rsidR="00295D2B" w:rsidRPr="00CD6548">
        <w:t>pośrednictwa pracy</w:t>
      </w:r>
      <w:r w:rsidR="00295D2B">
        <w:t xml:space="preserve"> i</w:t>
      </w:r>
      <w:r w:rsidR="00295D2B" w:rsidRPr="00CD6548">
        <w:t xml:space="preserve"> poradnictwa zawodowego;</w:t>
      </w:r>
    </w:p>
    <w:p w:rsidR="00295D2B" w:rsidRDefault="00FF5BA0" w:rsidP="00762DC2">
      <w:pPr>
        <w:pStyle w:val="Akapitzlist"/>
        <w:numPr>
          <w:ilvl w:val="0"/>
          <w:numId w:val="15"/>
        </w:numPr>
        <w:spacing w:after="120" w:line="276" w:lineRule="auto"/>
        <w:jc w:val="both"/>
      </w:pPr>
      <w:r>
        <w:t>wykaz</w:t>
      </w:r>
      <w:r w:rsidRPr="00CD6548">
        <w:t xml:space="preserve"> </w:t>
      </w:r>
      <w:r w:rsidR="00295D2B" w:rsidRPr="00CD6548">
        <w:t>zasobów informacyjnych przydatnych przy realizacji usług rynku pracy, metod</w:t>
      </w:r>
      <w:r w:rsidR="00295D2B">
        <w:t>yka</w:t>
      </w:r>
      <w:r w:rsidR="00295D2B" w:rsidRPr="00CD6548">
        <w:t xml:space="preserve"> gromadzenia </w:t>
      </w:r>
      <w:r w:rsidR="00295D2B" w:rsidRPr="00621012">
        <w:t xml:space="preserve">zasobów informacyjnych </w:t>
      </w:r>
      <w:r w:rsidR="00295D2B" w:rsidRPr="00CD6548">
        <w:t>i ich aktualizacji oraz zaktualizowan</w:t>
      </w:r>
      <w:r w:rsidR="00295D2B">
        <w:t>i</w:t>
      </w:r>
      <w:r w:rsidR="00295D2B" w:rsidRPr="00CD6548">
        <w:t>e wybran</w:t>
      </w:r>
      <w:r w:rsidR="00295D2B">
        <w:t xml:space="preserve">ych </w:t>
      </w:r>
      <w:r w:rsidR="00295D2B" w:rsidRPr="00CD6548">
        <w:t>z</w:t>
      </w:r>
      <w:r w:rsidR="00295D2B">
        <w:t>asobów</w:t>
      </w:r>
      <w:r w:rsidR="00295D2B" w:rsidRPr="00CD6548">
        <w:t xml:space="preserve"> informac</w:t>
      </w:r>
      <w:r w:rsidR="00295D2B">
        <w:t>yjnych</w:t>
      </w:r>
      <w:r w:rsidR="00295D2B" w:rsidRPr="00CD6548">
        <w:t>.</w:t>
      </w:r>
    </w:p>
    <w:p w:rsidR="00E87D25" w:rsidRDefault="00295D2B" w:rsidP="00762DC2">
      <w:pPr>
        <w:spacing w:after="120" w:line="276" w:lineRule="auto"/>
        <w:contextualSpacing/>
        <w:jc w:val="both"/>
      </w:pPr>
      <w:r w:rsidRPr="00922589">
        <w:rPr>
          <w:b/>
        </w:rPr>
        <w:t>Zgłaszający zadanie:</w:t>
      </w:r>
      <w:r>
        <w:t xml:space="preserve"> </w:t>
      </w:r>
      <w:proofErr w:type="spellStart"/>
      <w:r>
        <w:t>MPiPS</w:t>
      </w:r>
      <w:proofErr w:type="spellEnd"/>
      <w:r>
        <w:t>/DRP</w:t>
      </w:r>
    </w:p>
    <w:p w:rsidR="007C1D88" w:rsidRDefault="007C1D88" w:rsidP="00762DC2">
      <w:pPr>
        <w:spacing w:after="120" w:line="276" w:lineRule="auto"/>
        <w:contextualSpacing/>
        <w:jc w:val="both"/>
      </w:pPr>
    </w:p>
    <w:p w:rsidR="0074579A" w:rsidRPr="00DE4A0C" w:rsidRDefault="0074579A" w:rsidP="00762DC2">
      <w:pPr>
        <w:spacing w:after="120" w:line="276" w:lineRule="auto"/>
        <w:contextualSpacing/>
        <w:jc w:val="both"/>
        <w:rPr>
          <w:i/>
        </w:rPr>
      </w:pPr>
      <w:r w:rsidRPr="008A3867">
        <w:rPr>
          <w:b/>
        </w:rPr>
        <w:t>Zadanie</w:t>
      </w:r>
      <w:r>
        <w:rPr>
          <w:b/>
        </w:rPr>
        <w:t xml:space="preserve"> 1.</w:t>
      </w:r>
      <w:r w:rsidR="00DE4A0C">
        <w:rPr>
          <w:b/>
        </w:rPr>
        <w:t>7</w:t>
      </w:r>
      <w:r>
        <w:rPr>
          <w:b/>
        </w:rPr>
        <w:t xml:space="preserve"> </w:t>
      </w:r>
      <w:r w:rsidRPr="00DE4A0C">
        <w:rPr>
          <w:i/>
        </w:rPr>
        <w:t>Wdrażanie systemu pożyczkowego w ramach programu „Pierwszy biznes”</w:t>
      </w:r>
    </w:p>
    <w:p w:rsidR="0074579A" w:rsidRPr="00DE4A0C" w:rsidRDefault="0074579A" w:rsidP="00762DC2">
      <w:pPr>
        <w:spacing w:after="120" w:line="276" w:lineRule="auto"/>
        <w:contextualSpacing/>
        <w:jc w:val="both"/>
        <w:rPr>
          <w:i/>
        </w:rPr>
      </w:pPr>
      <w:r w:rsidRPr="00317760">
        <w:rPr>
          <w:b/>
        </w:rPr>
        <w:t>Cel:</w:t>
      </w:r>
      <w:r w:rsidRPr="00DE4A0C">
        <w:rPr>
          <w:b/>
          <w:i/>
        </w:rPr>
        <w:t xml:space="preserve"> </w:t>
      </w:r>
      <w:r w:rsidRPr="00317760">
        <w:t>Wspieranie przedsiębiorczości</w:t>
      </w:r>
      <w:r w:rsidR="00B8600A" w:rsidRPr="00317760">
        <w:t>,</w:t>
      </w:r>
      <w:r w:rsidRPr="00317760">
        <w:t xml:space="preserve"> w tym akademickiej</w:t>
      </w:r>
      <w:r w:rsidR="009F22CD" w:rsidRPr="00317760">
        <w:t>.</w:t>
      </w:r>
    </w:p>
    <w:p w:rsidR="0074579A" w:rsidRDefault="0074579A" w:rsidP="00762DC2">
      <w:pPr>
        <w:spacing w:after="120" w:line="276" w:lineRule="auto"/>
        <w:contextualSpacing/>
        <w:jc w:val="both"/>
        <w:rPr>
          <w:b/>
        </w:rPr>
      </w:pPr>
      <w:r w:rsidRPr="002C6CE7">
        <w:rPr>
          <w:b/>
        </w:rPr>
        <w:t xml:space="preserve">Planowane działania: </w:t>
      </w:r>
    </w:p>
    <w:p w:rsidR="0074579A" w:rsidRDefault="00FF5BA0" w:rsidP="00762DC2">
      <w:pPr>
        <w:pStyle w:val="Akapitzlist"/>
        <w:numPr>
          <w:ilvl w:val="0"/>
          <w:numId w:val="54"/>
        </w:numPr>
        <w:spacing w:after="120" w:line="276" w:lineRule="auto"/>
        <w:jc w:val="both"/>
      </w:pPr>
      <w:r>
        <w:t>r</w:t>
      </w:r>
      <w:r w:rsidRPr="0074579A">
        <w:t xml:space="preserve">ozszerzenie </w:t>
      </w:r>
      <w:r w:rsidR="0074579A" w:rsidRPr="0074579A">
        <w:t>programu pożyczek na rozpoczęcie działalności gospodarczej na obszar całego kraju</w:t>
      </w:r>
      <w:r w:rsidR="0074579A">
        <w:t>;</w:t>
      </w:r>
    </w:p>
    <w:p w:rsidR="0074579A" w:rsidRDefault="00FF5BA0" w:rsidP="00762DC2">
      <w:pPr>
        <w:pStyle w:val="Akapitzlist"/>
        <w:numPr>
          <w:ilvl w:val="0"/>
          <w:numId w:val="54"/>
        </w:numPr>
        <w:spacing w:after="120" w:line="276" w:lineRule="auto"/>
        <w:jc w:val="both"/>
      </w:pPr>
      <w:r>
        <w:t xml:space="preserve">zwiększenie </w:t>
      </w:r>
      <w:r w:rsidR="0074579A">
        <w:t>dostępności pożyczek poprzez rozszerzenie grupy uprawnionych</w:t>
      </w:r>
      <w:r w:rsidR="00A05D7E">
        <w:t>;</w:t>
      </w:r>
    </w:p>
    <w:p w:rsidR="00A05D7E" w:rsidRPr="0074579A" w:rsidRDefault="00FF5BA0" w:rsidP="00762DC2">
      <w:pPr>
        <w:pStyle w:val="Akapitzlist"/>
        <w:numPr>
          <w:ilvl w:val="0"/>
          <w:numId w:val="54"/>
        </w:numPr>
        <w:spacing w:after="120" w:line="276" w:lineRule="auto"/>
        <w:jc w:val="both"/>
      </w:pPr>
      <w:r>
        <w:t xml:space="preserve">przeznaczenie </w:t>
      </w:r>
      <w:r w:rsidR="00A05D7E">
        <w:t>kwoty do 500 mln zł na wsparcie działalności gospodarczej w ramach systemu pożyczkowego.</w:t>
      </w:r>
    </w:p>
    <w:p w:rsidR="0074579A" w:rsidRDefault="0074579A" w:rsidP="00762DC2">
      <w:pPr>
        <w:spacing w:after="120" w:line="276" w:lineRule="auto"/>
        <w:contextualSpacing/>
        <w:jc w:val="both"/>
        <w:rPr>
          <w:b/>
        </w:rPr>
      </w:pPr>
      <w:r w:rsidRPr="002C6CE7">
        <w:rPr>
          <w:b/>
        </w:rPr>
        <w:t xml:space="preserve">Przewidywane efekty: </w:t>
      </w:r>
    </w:p>
    <w:p w:rsidR="0074579A" w:rsidRPr="00A05D7E" w:rsidRDefault="00FF5BA0" w:rsidP="00762DC2">
      <w:pPr>
        <w:pStyle w:val="Akapitzlist"/>
        <w:numPr>
          <w:ilvl w:val="0"/>
          <w:numId w:val="55"/>
        </w:numPr>
        <w:spacing w:after="120" w:line="276" w:lineRule="auto"/>
        <w:jc w:val="both"/>
      </w:pPr>
      <w:r>
        <w:t>z</w:t>
      </w:r>
      <w:r w:rsidRPr="00A05D7E">
        <w:t xml:space="preserve">większenie </w:t>
      </w:r>
      <w:r w:rsidR="00A05D7E" w:rsidRPr="00A05D7E">
        <w:t>skłonności do podejmowania działalności gospodarczej</w:t>
      </w:r>
      <w:r>
        <w:t>.</w:t>
      </w:r>
    </w:p>
    <w:p w:rsidR="00654C7C" w:rsidRDefault="0074579A" w:rsidP="00762DC2">
      <w:pPr>
        <w:spacing w:after="120" w:line="276" w:lineRule="auto"/>
        <w:contextualSpacing/>
        <w:jc w:val="both"/>
      </w:pPr>
      <w:r w:rsidRPr="002C6CE7">
        <w:rPr>
          <w:b/>
        </w:rPr>
        <w:t>Zgłaszający zadanie:</w:t>
      </w:r>
      <w:r>
        <w:rPr>
          <w:b/>
        </w:rPr>
        <w:t xml:space="preserve"> </w:t>
      </w:r>
      <w:proofErr w:type="spellStart"/>
      <w:r w:rsidRPr="0074579A">
        <w:t>MPiPS</w:t>
      </w:r>
      <w:proofErr w:type="spellEnd"/>
      <w:r w:rsidR="00A05D7E">
        <w:t>/</w:t>
      </w:r>
      <w:r w:rsidR="008511A4">
        <w:t>DF</w:t>
      </w:r>
    </w:p>
    <w:p w:rsidR="007C1D88" w:rsidRDefault="007C1D88" w:rsidP="00762DC2">
      <w:pPr>
        <w:spacing w:after="120" w:line="276" w:lineRule="auto"/>
        <w:contextualSpacing/>
        <w:jc w:val="both"/>
      </w:pPr>
    </w:p>
    <w:p w:rsidR="00181DAE" w:rsidRDefault="00F944BF" w:rsidP="00762DC2">
      <w:pPr>
        <w:spacing w:after="120" w:line="276" w:lineRule="auto"/>
        <w:contextualSpacing/>
        <w:jc w:val="both"/>
      </w:pPr>
      <w:r w:rsidRPr="008A3867">
        <w:rPr>
          <w:b/>
        </w:rPr>
        <w:t>Zadanie</w:t>
      </w:r>
      <w:r w:rsidR="005C4487">
        <w:rPr>
          <w:b/>
        </w:rPr>
        <w:t xml:space="preserve"> 1.</w:t>
      </w:r>
      <w:r w:rsidR="00EF51A6">
        <w:rPr>
          <w:b/>
        </w:rPr>
        <w:t xml:space="preserve">8 </w:t>
      </w:r>
      <w:r w:rsidR="00EF51A6" w:rsidRPr="008A3867">
        <w:rPr>
          <w:b/>
        </w:rPr>
        <w:t xml:space="preserve"> </w:t>
      </w:r>
      <w:r w:rsidR="00717957" w:rsidRPr="00E87D25">
        <w:rPr>
          <w:i/>
        </w:rPr>
        <w:t>Zestawienie efektywności działań powiatowych urzędów pracy</w:t>
      </w:r>
    </w:p>
    <w:p w:rsidR="00181DAE" w:rsidRDefault="00F944BF" w:rsidP="00762DC2">
      <w:pPr>
        <w:spacing w:after="120" w:line="276" w:lineRule="auto"/>
        <w:contextualSpacing/>
        <w:jc w:val="both"/>
      </w:pPr>
      <w:r w:rsidRPr="002C6CE7">
        <w:rPr>
          <w:b/>
        </w:rPr>
        <w:t>Cel:</w:t>
      </w:r>
      <w:r w:rsidRPr="005D3BAF">
        <w:rPr>
          <w:sz w:val="18"/>
          <w:szCs w:val="18"/>
        </w:rPr>
        <w:t xml:space="preserve"> </w:t>
      </w:r>
      <w:r>
        <w:t xml:space="preserve">Stworzenie kompleksowej miary, obejmującej wszystkie działania podejmowane przez powiatowe urzędy pracy, celem </w:t>
      </w:r>
      <w:r w:rsidR="00B94B70">
        <w:t xml:space="preserve">opracowania </w:t>
      </w:r>
      <w:r>
        <w:t>zestawienia efektywności urzędów</w:t>
      </w:r>
      <w:r w:rsidR="00B94B70">
        <w:t>.</w:t>
      </w:r>
    </w:p>
    <w:p w:rsidR="00F944BF" w:rsidRDefault="00F944BF" w:rsidP="00762DC2">
      <w:pPr>
        <w:spacing w:after="120" w:line="276" w:lineRule="auto"/>
        <w:contextualSpacing/>
        <w:jc w:val="both"/>
        <w:rPr>
          <w:b/>
        </w:rPr>
      </w:pPr>
      <w:r w:rsidRPr="002C6CE7">
        <w:rPr>
          <w:b/>
        </w:rPr>
        <w:t xml:space="preserve">Planowane działania: </w:t>
      </w:r>
    </w:p>
    <w:p w:rsidR="00181DAE" w:rsidRDefault="00FF5BA0" w:rsidP="00762DC2">
      <w:pPr>
        <w:pStyle w:val="Akapitzlist"/>
        <w:numPr>
          <w:ilvl w:val="0"/>
          <w:numId w:val="6"/>
        </w:numPr>
        <w:spacing w:after="120" w:line="276" w:lineRule="auto"/>
        <w:jc w:val="both"/>
      </w:pPr>
      <w:r>
        <w:t xml:space="preserve">aktualizacja </w:t>
      </w:r>
      <w:r w:rsidR="00F944BF">
        <w:t xml:space="preserve">i weryfikacja danych w systemach Syriusz, </w:t>
      </w:r>
      <w:proofErr w:type="spellStart"/>
      <w:r w:rsidR="008511A4">
        <w:t>CeSAR</w:t>
      </w:r>
      <w:proofErr w:type="spellEnd"/>
      <w:r w:rsidR="008511A4">
        <w:t xml:space="preserve"> </w:t>
      </w:r>
      <w:r w:rsidR="00F944BF">
        <w:t>oraz statystyce publicznej;</w:t>
      </w:r>
    </w:p>
    <w:p w:rsidR="00181DAE" w:rsidRDefault="00FF5BA0" w:rsidP="00762DC2">
      <w:pPr>
        <w:pStyle w:val="Akapitzlist"/>
        <w:numPr>
          <w:ilvl w:val="0"/>
          <w:numId w:val="6"/>
        </w:numPr>
        <w:spacing w:after="120" w:line="276" w:lineRule="auto"/>
        <w:jc w:val="both"/>
      </w:pPr>
      <w:r>
        <w:t xml:space="preserve">przygotowanie </w:t>
      </w:r>
      <w:r w:rsidR="00F944BF">
        <w:t xml:space="preserve">wraz z wykonawcą systemu Syriusz oraz </w:t>
      </w:r>
      <w:proofErr w:type="spellStart"/>
      <w:r w:rsidR="008511A4">
        <w:t>CeSAR</w:t>
      </w:r>
      <w:proofErr w:type="spellEnd"/>
      <w:r w:rsidR="008511A4">
        <w:t xml:space="preserve"> </w:t>
      </w:r>
      <w:r w:rsidR="00F944BF">
        <w:t>odpowiednich procedur analitycznych dla danych</w:t>
      </w:r>
      <w:r w:rsidR="00B94B70">
        <w:t xml:space="preserve"> </w:t>
      </w:r>
      <w:proofErr w:type="spellStart"/>
      <w:r w:rsidR="00B94B70">
        <w:t>zaagregowanych</w:t>
      </w:r>
      <w:proofErr w:type="spellEnd"/>
      <w:r w:rsidR="00F944BF">
        <w:t>;</w:t>
      </w:r>
    </w:p>
    <w:p w:rsidR="00181DAE" w:rsidRDefault="00FF5BA0" w:rsidP="00762DC2">
      <w:pPr>
        <w:pStyle w:val="Akapitzlist"/>
        <w:numPr>
          <w:ilvl w:val="0"/>
          <w:numId w:val="6"/>
        </w:numPr>
        <w:spacing w:after="120" w:line="276" w:lineRule="auto"/>
        <w:jc w:val="both"/>
      </w:pPr>
      <w:r>
        <w:t xml:space="preserve">zgromadzenie </w:t>
      </w:r>
      <w:r w:rsidR="00F944BF">
        <w:t xml:space="preserve">danych z </w:t>
      </w:r>
      <w:r w:rsidR="00860C69">
        <w:t>PUP</w:t>
      </w:r>
      <w:r w:rsidR="00F944BF">
        <w:t xml:space="preserve"> oraz danych makroekonomicznych;</w:t>
      </w:r>
    </w:p>
    <w:p w:rsidR="00181DAE" w:rsidRDefault="00FF5BA0" w:rsidP="00762DC2">
      <w:pPr>
        <w:pStyle w:val="Akapitzlist"/>
        <w:numPr>
          <w:ilvl w:val="0"/>
          <w:numId w:val="6"/>
        </w:numPr>
        <w:spacing w:after="120" w:line="276" w:lineRule="auto"/>
        <w:jc w:val="both"/>
      </w:pPr>
      <w:r>
        <w:t xml:space="preserve">stworzenie </w:t>
      </w:r>
      <w:r w:rsidR="00F944BF">
        <w:t>miary oceniającej efektywność działania urzędów z uwzględnieniem sytuacji na lokalnym rynku pracy;</w:t>
      </w:r>
    </w:p>
    <w:p w:rsidR="00181DAE" w:rsidRDefault="00FF5BA0" w:rsidP="00762DC2">
      <w:pPr>
        <w:pStyle w:val="Akapitzlist"/>
        <w:numPr>
          <w:ilvl w:val="0"/>
          <w:numId w:val="6"/>
        </w:numPr>
        <w:spacing w:after="120" w:line="276" w:lineRule="auto"/>
        <w:jc w:val="both"/>
      </w:pPr>
      <w:r>
        <w:t xml:space="preserve">organizacja </w:t>
      </w:r>
      <w:r w:rsidR="00F944BF">
        <w:t xml:space="preserve">spotkania z przedstawicielami </w:t>
      </w:r>
      <w:r w:rsidR="002F7523">
        <w:t>urzędów</w:t>
      </w:r>
      <w:r w:rsidR="005E1A10">
        <w:t>.</w:t>
      </w:r>
    </w:p>
    <w:p w:rsidR="00F944BF" w:rsidRDefault="00F944BF" w:rsidP="00762DC2">
      <w:pPr>
        <w:spacing w:after="120" w:line="276" w:lineRule="auto"/>
        <w:contextualSpacing/>
        <w:jc w:val="both"/>
        <w:rPr>
          <w:b/>
        </w:rPr>
      </w:pPr>
      <w:r w:rsidRPr="002C6CE7">
        <w:rPr>
          <w:b/>
        </w:rPr>
        <w:lastRenderedPageBreak/>
        <w:t xml:space="preserve">Przewidywane efekty: </w:t>
      </w:r>
    </w:p>
    <w:p w:rsidR="00F944BF" w:rsidRPr="00F944BF" w:rsidRDefault="00717957" w:rsidP="00EC041D">
      <w:pPr>
        <w:spacing w:after="120" w:line="276" w:lineRule="auto"/>
        <w:contextualSpacing/>
        <w:jc w:val="both"/>
        <w:rPr>
          <w:b/>
        </w:rPr>
      </w:pPr>
      <w:r w:rsidRPr="00717957">
        <w:t xml:space="preserve">Stworzenie rankingu </w:t>
      </w:r>
      <w:r w:rsidR="002F7523">
        <w:t>urzędów</w:t>
      </w:r>
      <w:r w:rsidRPr="00717957">
        <w:t xml:space="preserve"> oceniając</w:t>
      </w:r>
      <w:r w:rsidR="005E1A10">
        <w:t>ego</w:t>
      </w:r>
      <w:r w:rsidR="002F7523">
        <w:t xml:space="preserve"> efektywność podejmowanych</w:t>
      </w:r>
      <w:r w:rsidRPr="00717957">
        <w:t xml:space="preserve"> działa</w:t>
      </w:r>
      <w:r w:rsidR="002F7523">
        <w:t>ń</w:t>
      </w:r>
      <w:r w:rsidR="008511A4">
        <w:t xml:space="preserve"> przez urzędy pracy.</w:t>
      </w:r>
    </w:p>
    <w:p w:rsidR="00F944BF" w:rsidRDefault="00F944BF" w:rsidP="00EC041D">
      <w:pPr>
        <w:pStyle w:val="Akapitzlist"/>
        <w:spacing w:after="120" w:line="276" w:lineRule="auto"/>
        <w:ind w:left="0"/>
        <w:jc w:val="both"/>
      </w:pPr>
      <w:r w:rsidRPr="002C6CE7">
        <w:rPr>
          <w:b/>
        </w:rPr>
        <w:t xml:space="preserve">Zgłaszający zadanie: </w:t>
      </w:r>
      <w:proofErr w:type="spellStart"/>
      <w:r>
        <w:t>MPiPS</w:t>
      </w:r>
      <w:proofErr w:type="spellEnd"/>
      <w:r>
        <w:t>/DAE</w:t>
      </w:r>
    </w:p>
    <w:p w:rsidR="007C1D88" w:rsidRPr="002C6CE7" w:rsidRDefault="007C1D88" w:rsidP="00EC041D">
      <w:pPr>
        <w:pStyle w:val="Akapitzlist"/>
        <w:spacing w:after="120" w:line="276" w:lineRule="auto"/>
        <w:ind w:left="0"/>
        <w:jc w:val="both"/>
      </w:pPr>
    </w:p>
    <w:p w:rsidR="005E1A10" w:rsidRPr="00B84005" w:rsidRDefault="005E1A10" w:rsidP="00EC041D">
      <w:pPr>
        <w:spacing w:after="120" w:line="276" w:lineRule="auto"/>
        <w:contextualSpacing/>
        <w:jc w:val="both"/>
      </w:pPr>
      <w:r w:rsidRPr="008A3867">
        <w:rPr>
          <w:b/>
        </w:rPr>
        <w:t>Zadanie</w:t>
      </w:r>
      <w:r w:rsidR="005C4487">
        <w:rPr>
          <w:b/>
        </w:rPr>
        <w:t xml:space="preserve"> 1.</w:t>
      </w:r>
      <w:r w:rsidR="00EF51A6">
        <w:rPr>
          <w:b/>
        </w:rPr>
        <w:t xml:space="preserve">9 </w:t>
      </w:r>
      <w:r w:rsidR="00EF51A6" w:rsidRPr="008A3867">
        <w:rPr>
          <w:b/>
        </w:rPr>
        <w:t xml:space="preserve"> </w:t>
      </w:r>
      <w:r w:rsidRPr="00E87D25">
        <w:rPr>
          <w:i/>
        </w:rPr>
        <w:t>Monitoring</w:t>
      </w:r>
      <w:r w:rsidR="003C06F4" w:rsidRPr="00E87D25">
        <w:rPr>
          <w:i/>
        </w:rPr>
        <w:t xml:space="preserve"> wdrażania</w:t>
      </w:r>
      <w:r w:rsidRPr="00E87D25">
        <w:rPr>
          <w:i/>
        </w:rPr>
        <w:t xml:space="preserve"> noweli</w:t>
      </w:r>
      <w:r w:rsidR="00F50DEB">
        <w:rPr>
          <w:i/>
        </w:rPr>
        <w:t xml:space="preserve">zacji </w:t>
      </w:r>
      <w:r w:rsidRPr="00E87D25">
        <w:rPr>
          <w:i/>
        </w:rPr>
        <w:t xml:space="preserve"> ustawy</w:t>
      </w:r>
      <w:r w:rsidR="002F7523" w:rsidRPr="00E87D25">
        <w:rPr>
          <w:i/>
        </w:rPr>
        <w:t xml:space="preserve"> o promocji zatrudnienia i instytucjach rynku pracy</w:t>
      </w:r>
    </w:p>
    <w:p w:rsidR="005E1A10" w:rsidRPr="00B84005" w:rsidRDefault="005E1A10" w:rsidP="00EC041D">
      <w:pPr>
        <w:spacing w:after="120" w:line="276" w:lineRule="auto"/>
        <w:contextualSpacing/>
        <w:jc w:val="both"/>
      </w:pPr>
      <w:r w:rsidRPr="002C6CE7">
        <w:rPr>
          <w:b/>
        </w:rPr>
        <w:t>Cel:</w:t>
      </w:r>
      <w:r w:rsidRPr="005D3BAF">
        <w:rPr>
          <w:sz w:val="18"/>
          <w:szCs w:val="18"/>
        </w:rPr>
        <w:t xml:space="preserve"> </w:t>
      </w:r>
      <w:r w:rsidR="00587548">
        <w:t>Kontrolowanie wdrażania regulacji związanych z nowelą ustawy o promocji zatrudnienia i instytucjach rynku pracy</w:t>
      </w:r>
      <w:r w:rsidR="00DC49E2">
        <w:t>.</w:t>
      </w:r>
    </w:p>
    <w:p w:rsidR="005E1A10" w:rsidRDefault="005E1A10" w:rsidP="00EC041D">
      <w:pPr>
        <w:spacing w:after="120" w:line="276" w:lineRule="auto"/>
        <w:contextualSpacing/>
        <w:jc w:val="both"/>
        <w:rPr>
          <w:b/>
        </w:rPr>
      </w:pPr>
      <w:r w:rsidRPr="002C6CE7">
        <w:rPr>
          <w:b/>
        </w:rPr>
        <w:t xml:space="preserve">Planowane działania: </w:t>
      </w:r>
    </w:p>
    <w:p w:rsidR="006766FB" w:rsidRDefault="00614E49" w:rsidP="00EC041D">
      <w:pPr>
        <w:spacing w:after="120" w:line="276" w:lineRule="auto"/>
        <w:contextualSpacing/>
        <w:jc w:val="both"/>
        <w:rPr>
          <w:b/>
        </w:rPr>
      </w:pPr>
      <w:r>
        <w:t>P</w:t>
      </w:r>
      <w:r w:rsidR="00E87D25">
        <w:t>r</w:t>
      </w:r>
      <w:r w:rsidR="00DC49E2">
        <w:t>zeprowadzenie</w:t>
      </w:r>
      <w:r>
        <w:t xml:space="preserve"> </w:t>
      </w:r>
      <w:r w:rsidR="0057640B">
        <w:t xml:space="preserve">dwóch badań raportujących, obejmujących odpowiednio okresy od </w:t>
      </w:r>
      <w:r w:rsidR="00FF5BA0">
        <w:t xml:space="preserve">wdrożenia </w:t>
      </w:r>
      <w:r w:rsidR="0057640B">
        <w:t>ustawy do września 2014 r. i do grudnia 2014 r., oraz dalsze działania monitorujące w oparciu o prowadzoną w ramach statystyki publicznej sprawozdawczość.</w:t>
      </w:r>
      <w:r w:rsidR="005E1A10">
        <w:t xml:space="preserve"> </w:t>
      </w:r>
    </w:p>
    <w:p w:rsidR="005E1A10" w:rsidRDefault="005E1A10" w:rsidP="00EC041D">
      <w:pPr>
        <w:spacing w:after="120" w:line="276" w:lineRule="auto"/>
        <w:contextualSpacing/>
        <w:jc w:val="both"/>
        <w:rPr>
          <w:b/>
        </w:rPr>
      </w:pPr>
      <w:r w:rsidRPr="002C6CE7">
        <w:rPr>
          <w:b/>
        </w:rPr>
        <w:t xml:space="preserve">Przewidywane efekty: </w:t>
      </w:r>
    </w:p>
    <w:p w:rsidR="005E1A10" w:rsidRPr="00F944BF" w:rsidRDefault="00E87D25" w:rsidP="00EC041D">
      <w:pPr>
        <w:spacing w:after="120" w:line="276" w:lineRule="auto"/>
        <w:contextualSpacing/>
        <w:jc w:val="both"/>
        <w:rPr>
          <w:b/>
        </w:rPr>
      </w:pPr>
      <w:r>
        <w:t>P</w:t>
      </w:r>
      <w:r w:rsidR="005E1A10">
        <w:t xml:space="preserve">ozyskanie danych na temat stanu </w:t>
      </w:r>
      <w:r w:rsidR="006E79FF">
        <w:t xml:space="preserve">zaawansowania </w:t>
      </w:r>
      <w:r w:rsidR="005E1A10">
        <w:t>wdrażania</w:t>
      </w:r>
      <w:r w:rsidR="006E79FF">
        <w:t xml:space="preserve"> w życie </w:t>
      </w:r>
      <w:r w:rsidR="005E1A10">
        <w:t>noweli ustawy</w:t>
      </w:r>
      <w:r w:rsidR="008511A4">
        <w:t xml:space="preserve"> o promocji zatrudnienia i instytucjach rynku pracy</w:t>
      </w:r>
      <w:r w:rsidR="005E1A10">
        <w:t>.</w:t>
      </w:r>
    </w:p>
    <w:p w:rsidR="005C4487" w:rsidRPr="005C4487" w:rsidRDefault="005E1A10" w:rsidP="00EC041D">
      <w:pPr>
        <w:pStyle w:val="Akapitzlist"/>
        <w:spacing w:after="120" w:line="276" w:lineRule="auto"/>
        <w:ind w:left="0"/>
        <w:jc w:val="both"/>
      </w:pPr>
      <w:r w:rsidRPr="002C6CE7">
        <w:rPr>
          <w:b/>
        </w:rPr>
        <w:t xml:space="preserve">Zgłaszający zadanie: </w:t>
      </w:r>
      <w:proofErr w:type="spellStart"/>
      <w:r>
        <w:t>MPiPS</w:t>
      </w:r>
      <w:proofErr w:type="spellEnd"/>
      <w:r>
        <w:t>/</w:t>
      </w:r>
      <w:r w:rsidR="006766FB">
        <w:t>DRP</w:t>
      </w:r>
    </w:p>
    <w:p w:rsidR="008511A4" w:rsidRPr="00E87D25" w:rsidRDefault="008511A4" w:rsidP="00EC041D">
      <w:pPr>
        <w:spacing w:after="120" w:line="276" w:lineRule="auto"/>
        <w:contextualSpacing/>
        <w:jc w:val="both"/>
        <w:rPr>
          <w:b/>
        </w:rPr>
      </w:pPr>
    </w:p>
    <w:p w:rsidR="00286D3A" w:rsidRPr="006E79FF" w:rsidRDefault="00286D3A" w:rsidP="00EC041D">
      <w:pPr>
        <w:spacing w:after="120" w:line="276" w:lineRule="auto"/>
        <w:contextualSpacing/>
        <w:jc w:val="both"/>
        <w:rPr>
          <w:b/>
        </w:rPr>
      </w:pPr>
      <w:r w:rsidRPr="006E79FF">
        <w:rPr>
          <w:b/>
        </w:rPr>
        <w:t xml:space="preserve">Działanie kierunkowe 2. Wspieranie tworzenia </w:t>
      </w:r>
      <w:proofErr w:type="spellStart"/>
      <w:r w:rsidRPr="006E79FF">
        <w:rPr>
          <w:b/>
        </w:rPr>
        <w:t>partnerstw</w:t>
      </w:r>
      <w:proofErr w:type="spellEnd"/>
      <w:r w:rsidRPr="006E79FF">
        <w:rPr>
          <w:b/>
        </w:rPr>
        <w:t xml:space="preserve"> na rzecz za</w:t>
      </w:r>
      <w:r w:rsidR="00310C24" w:rsidRPr="006E79FF">
        <w:rPr>
          <w:b/>
        </w:rPr>
        <w:t>trudnienia na poziomie lokaln</w:t>
      </w:r>
      <w:r w:rsidR="00317760">
        <w:rPr>
          <w:b/>
        </w:rPr>
        <w:t>ym</w:t>
      </w:r>
    </w:p>
    <w:p w:rsidR="00EA3C39" w:rsidRDefault="000712AB" w:rsidP="00EC041D">
      <w:pPr>
        <w:spacing w:after="120" w:line="276" w:lineRule="auto"/>
        <w:contextualSpacing/>
        <w:jc w:val="both"/>
      </w:pPr>
      <w:r w:rsidRPr="00A90131">
        <w:rPr>
          <w:b/>
        </w:rPr>
        <w:t>Zadanie</w:t>
      </w:r>
      <w:r w:rsidR="005C4487">
        <w:rPr>
          <w:b/>
        </w:rPr>
        <w:t xml:space="preserve"> 2.1</w:t>
      </w:r>
      <w:r w:rsidR="00AB62AD" w:rsidRPr="00AB62AD">
        <w:t xml:space="preserve"> </w:t>
      </w:r>
      <w:r w:rsidR="00AB62AD" w:rsidRPr="00E87D25">
        <w:rPr>
          <w:i/>
        </w:rPr>
        <w:t>Utworzenie Rad Sektorowych i R</w:t>
      </w:r>
      <w:r w:rsidR="0084657D">
        <w:rPr>
          <w:i/>
        </w:rPr>
        <w:t>ad</w:t>
      </w:r>
      <w:r w:rsidR="00832E26" w:rsidRPr="00E87D25">
        <w:rPr>
          <w:i/>
        </w:rPr>
        <w:t xml:space="preserve"> Programow</w:t>
      </w:r>
      <w:r w:rsidR="0084657D">
        <w:rPr>
          <w:i/>
        </w:rPr>
        <w:t>ych</w:t>
      </w:r>
      <w:r w:rsidR="00832E26" w:rsidRPr="00E87D25">
        <w:rPr>
          <w:i/>
        </w:rPr>
        <w:t xml:space="preserve"> ds. Kompetencji</w:t>
      </w:r>
    </w:p>
    <w:p w:rsidR="00EA3C39" w:rsidRDefault="000712AB" w:rsidP="00EC041D">
      <w:pPr>
        <w:spacing w:after="120" w:line="276" w:lineRule="auto"/>
        <w:contextualSpacing/>
        <w:jc w:val="both"/>
      </w:pPr>
      <w:r w:rsidRPr="009540A0">
        <w:rPr>
          <w:b/>
        </w:rPr>
        <w:t>Cel:</w:t>
      </w:r>
      <w:r w:rsidR="00AB62AD" w:rsidRPr="00AB62AD">
        <w:t xml:space="preserve"> </w:t>
      </w:r>
      <w:r w:rsidR="00AB62AD" w:rsidRPr="005C38E1">
        <w:t>Zwiększenie wiedzy o potrzebach kwalifikacyjno-zawodowych w poszczególnych sektorach gospodarki</w:t>
      </w:r>
      <w:r w:rsidR="00832E26">
        <w:t>,</w:t>
      </w:r>
      <w:r w:rsidR="00D96079">
        <w:t xml:space="preserve"> </w:t>
      </w:r>
      <w:r w:rsidR="00832E26">
        <w:t>p</w:t>
      </w:r>
      <w:r w:rsidR="00D96079">
        <w:t>owiązane ze z</w:t>
      </w:r>
      <w:r w:rsidR="00AB62AD">
        <w:t>większenie</w:t>
      </w:r>
      <w:r w:rsidR="00D96079">
        <w:t>m</w:t>
      </w:r>
      <w:r w:rsidR="00AB62AD">
        <w:t xml:space="preserve"> dopasowania oferty edukacyjnej do potrzeb przeds</w:t>
      </w:r>
      <w:r w:rsidR="00D96079">
        <w:t>iębiorców oraz lepsze dopasowanie</w:t>
      </w:r>
      <w:r w:rsidR="00AB62AD" w:rsidRPr="005C38E1">
        <w:t xml:space="preserve"> kompetencji pracobiorców do potrzeb pracodawców.</w:t>
      </w:r>
    </w:p>
    <w:p w:rsidR="00101422" w:rsidRDefault="000712AB" w:rsidP="00EC041D">
      <w:pPr>
        <w:spacing w:after="120" w:line="276" w:lineRule="auto"/>
        <w:contextualSpacing/>
        <w:jc w:val="both"/>
        <w:rPr>
          <w:b/>
        </w:rPr>
      </w:pPr>
      <w:r w:rsidRPr="009540A0">
        <w:rPr>
          <w:b/>
        </w:rPr>
        <w:t xml:space="preserve">Planowane działania: </w:t>
      </w:r>
    </w:p>
    <w:p w:rsidR="00EA3C39" w:rsidRDefault="00FF5BA0" w:rsidP="00EC041D">
      <w:pPr>
        <w:pStyle w:val="Akapitzlist"/>
        <w:numPr>
          <w:ilvl w:val="0"/>
          <w:numId w:val="17"/>
        </w:numPr>
        <w:spacing w:after="120" w:line="276" w:lineRule="auto"/>
        <w:jc w:val="both"/>
      </w:pPr>
      <w:r>
        <w:t>s</w:t>
      </w:r>
      <w:r w:rsidRPr="001C2D42">
        <w:t>tworzenie</w:t>
      </w:r>
      <w:r w:rsidRPr="00077FD9">
        <w:rPr>
          <w:b/>
        </w:rPr>
        <w:t xml:space="preserve"> </w:t>
      </w:r>
      <w:r w:rsidR="00101422">
        <w:t xml:space="preserve">platformy stałej współpracy przedstawicieli środowisk zainteresowanych wspólnym definiowaniem potrzeb kwalifikacyjno-zawodowych na rynku pracy i podnoszeniem kwalifikacji </w:t>
      </w:r>
      <w:r w:rsidR="00101422" w:rsidRPr="00DC67D4">
        <w:t>w poszczególnych sektorach i branżach gospodarki</w:t>
      </w:r>
      <w:r w:rsidR="00101422">
        <w:t xml:space="preserve"> w postaci Rad</w:t>
      </w:r>
      <w:r w:rsidR="00F63FB3">
        <w:t>y</w:t>
      </w:r>
      <w:r w:rsidR="00101422">
        <w:t xml:space="preserve"> Programow</w:t>
      </w:r>
      <w:r w:rsidR="00F63FB3">
        <w:t>ej</w:t>
      </w:r>
      <w:r w:rsidR="00101422">
        <w:t xml:space="preserve"> ds. Kompetencji oraz Rad Sektorowych</w:t>
      </w:r>
      <w:r w:rsidR="00077FD9">
        <w:t>.</w:t>
      </w:r>
    </w:p>
    <w:p w:rsidR="00101422" w:rsidRDefault="000712AB" w:rsidP="00EC041D">
      <w:pPr>
        <w:spacing w:after="120" w:line="276" w:lineRule="auto"/>
        <w:contextualSpacing/>
        <w:jc w:val="both"/>
        <w:rPr>
          <w:b/>
        </w:rPr>
      </w:pPr>
      <w:r w:rsidRPr="009540A0">
        <w:rPr>
          <w:b/>
        </w:rPr>
        <w:t xml:space="preserve">Przewidywane efekty: </w:t>
      </w:r>
    </w:p>
    <w:p w:rsidR="00101422" w:rsidRDefault="00FF5BA0" w:rsidP="00EC041D">
      <w:pPr>
        <w:pStyle w:val="Akapitzlist"/>
        <w:numPr>
          <w:ilvl w:val="0"/>
          <w:numId w:val="17"/>
        </w:numPr>
        <w:spacing w:after="120" w:line="276" w:lineRule="auto"/>
        <w:jc w:val="both"/>
      </w:pPr>
      <w:r>
        <w:t>z</w:t>
      </w:r>
      <w:r w:rsidRPr="001C2D42">
        <w:t xml:space="preserve">większenie </w:t>
      </w:r>
      <w:r w:rsidR="001C2D42" w:rsidRPr="001C2D42">
        <w:t>wiedzy o potrzebach kwalifikacyjno-zawodowych w poszczególn</w:t>
      </w:r>
      <w:r w:rsidR="00077FD9">
        <w:t>ych sektorach gospodarki;</w:t>
      </w:r>
    </w:p>
    <w:p w:rsidR="00101422" w:rsidRDefault="00FF5BA0" w:rsidP="00EC041D">
      <w:pPr>
        <w:pStyle w:val="Akapitzlist"/>
        <w:numPr>
          <w:ilvl w:val="0"/>
          <w:numId w:val="17"/>
        </w:numPr>
        <w:spacing w:after="120" w:line="276" w:lineRule="auto"/>
        <w:jc w:val="both"/>
      </w:pPr>
      <w:r>
        <w:t>z</w:t>
      </w:r>
      <w:r w:rsidRPr="001C2D42">
        <w:t xml:space="preserve">większenie </w:t>
      </w:r>
      <w:r w:rsidR="001C2D42" w:rsidRPr="001C2D42">
        <w:t>dopasowania oferty edukacyjnej do potrzeb przedsiębiorców</w:t>
      </w:r>
      <w:r w:rsidR="00077FD9">
        <w:t>;</w:t>
      </w:r>
    </w:p>
    <w:p w:rsidR="00101422" w:rsidRDefault="00FF5BA0" w:rsidP="00EC041D">
      <w:pPr>
        <w:pStyle w:val="Akapitzlist"/>
        <w:numPr>
          <w:ilvl w:val="0"/>
          <w:numId w:val="17"/>
        </w:numPr>
        <w:spacing w:after="120" w:line="276" w:lineRule="auto"/>
        <w:jc w:val="both"/>
      </w:pPr>
      <w:r>
        <w:t>u</w:t>
      </w:r>
      <w:r w:rsidRPr="001C2D42">
        <w:t xml:space="preserve">łatwienie </w:t>
      </w:r>
      <w:r w:rsidR="001C2D42" w:rsidRPr="001C2D42">
        <w:t>rekrutacji pracowników o odpowiednich kwalifikacjach</w:t>
      </w:r>
      <w:r w:rsidR="00077FD9">
        <w:t>;</w:t>
      </w:r>
    </w:p>
    <w:p w:rsidR="00101422" w:rsidRPr="00101422" w:rsidRDefault="00FF5BA0" w:rsidP="00EC041D">
      <w:pPr>
        <w:pStyle w:val="Akapitzlist"/>
        <w:numPr>
          <w:ilvl w:val="0"/>
          <w:numId w:val="17"/>
        </w:numPr>
        <w:spacing w:after="120" w:line="276" w:lineRule="auto"/>
        <w:jc w:val="both"/>
      </w:pPr>
      <w:r>
        <w:t>z</w:t>
      </w:r>
      <w:r w:rsidRPr="001C2D42">
        <w:t xml:space="preserve">mniejszenie </w:t>
      </w:r>
      <w:r w:rsidR="001C2D42" w:rsidRPr="001C2D42">
        <w:t>kosztów i skrócenie czasu rekrutacji</w:t>
      </w:r>
      <w:r w:rsidR="00077FD9">
        <w:t>.</w:t>
      </w:r>
    </w:p>
    <w:p w:rsidR="000712AB" w:rsidRDefault="000712AB" w:rsidP="00EC041D">
      <w:pPr>
        <w:spacing w:after="120" w:line="276" w:lineRule="auto"/>
        <w:contextualSpacing/>
        <w:jc w:val="both"/>
        <w:rPr>
          <w:b/>
        </w:rPr>
      </w:pPr>
      <w:r w:rsidRPr="009540A0">
        <w:rPr>
          <w:b/>
        </w:rPr>
        <w:t>Zgłaszający zadanie:</w:t>
      </w:r>
      <w:r w:rsidR="00AB62AD">
        <w:rPr>
          <w:b/>
        </w:rPr>
        <w:t xml:space="preserve"> PARP</w:t>
      </w:r>
    </w:p>
    <w:p w:rsidR="007C1D88" w:rsidRDefault="007C1D88" w:rsidP="00EC041D">
      <w:pPr>
        <w:spacing w:after="120" w:line="276" w:lineRule="auto"/>
        <w:contextualSpacing/>
        <w:jc w:val="both"/>
        <w:rPr>
          <w:b/>
        </w:rPr>
      </w:pPr>
    </w:p>
    <w:p w:rsidR="007C1D88" w:rsidRDefault="007C1D88" w:rsidP="00EC041D">
      <w:pPr>
        <w:spacing w:after="120" w:line="276" w:lineRule="auto"/>
        <w:contextualSpacing/>
        <w:jc w:val="both"/>
        <w:rPr>
          <w:b/>
        </w:rPr>
      </w:pPr>
    </w:p>
    <w:p w:rsidR="007C1D88" w:rsidRPr="00077FD9" w:rsidRDefault="007C1D88" w:rsidP="00EC041D">
      <w:pPr>
        <w:spacing w:after="120" w:line="276" w:lineRule="auto"/>
        <w:contextualSpacing/>
        <w:jc w:val="both"/>
        <w:rPr>
          <w:b/>
        </w:rPr>
      </w:pPr>
    </w:p>
    <w:p w:rsidR="001A1954" w:rsidRDefault="001A1954" w:rsidP="00EC041D">
      <w:pPr>
        <w:spacing w:after="120" w:line="276" w:lineRule="auto"/>
        <w:contextualSpacing/>
        <w:jc w:val="both"/>
      </w:pPr>
      <w:r w:rsidRPr="00A90131">
        <w:rPr>
          <w:b/>
        </w:rPr>
        <w:lastRenderedPageBreak/>
        <w:t>Zadanie</w:t>
      </w:r>
      <w:r w:rsidR="005C4487">
        <w:rPr>
          <w:b/>
        </w:rPr>
        <w:t xml:space="preserve"> 2.2</w:t>
      </w:r>
      <w:r w:rsidRPr="00AB62AD">
        <w:t xml:space="preserve"> </w:t>
      </w:r>
      <w:r w:rsidR="00AF0AB6" w:rsidRPr="00077FD9">
        <w:rPr>
          <w:i/>
        </w:rPr>
        <w:t xml:space="preserve">Wspieranie </w:t>
      </w:r>
      <w:proofErr w:type="spellStart"/>
      <w:r w:rsidR="00AF0AB6" w:rsidRPr="00077FD9">
        <w:rPr>
          <w:i/>
        </w:rPr>
        <w:t>partnerstw</w:t>
      </w:r>
      <w:proofErr w:type="spellEnd"/>
      <w:r w:rsidR="00AF0AB6" w:rsidRPr="00077FD9">
        <w:rPr>
          <w:i/>
        </w:rPr>
        <w:t xml:space="preserve"> na poziomie lokalnym</w:t>
      </w:r>
    </w:p>
    <w:p w:rsidR="001A1954" w:rsidRDefault="001A1954" w:rsidP="00EC041D">
      <w:pPr>
        <w:spacing w:after="120" w:line="276" w:lineRule="auto"/>
        <w:contextualSpacing/>
        <w:jc w:val="both"/>
      </w:pPr>
      <w:r w:rsidRPr="009540A0">
        <w:rPr>
          <w:b/>
        </w:rPr>
        <w:t>Cel:</w:t>
      </w:r>
      <w:r w:rsidRPr="00AB62AD">
        <w:t xml:space="preserve"> </w:t>
      </w:r>
      <w:r w:rsidR="00AF0AB6" w:rsidRPr="00D05492">
        <w:t>Tworzenie i wsparcie działalności sieci współpracy międzysektorowej (np. partnerzy społeczno-gospodarczy, organizacje pozarządowe, podmioty funkcjonujące w systemie edukacji, organizacje samorządowe, instytucje rynku pracy) w zakresie aktywizacji osób młodych</w:t>
      </w:r>
      <w:r w:rsidR="00AF0AB6">
        <w:t>.</w:t>
      </w:r>
    </w:p>
    <w:p w:rsidR="001A1954" w:rsidRDefault="001A1954" w:rsidP="00891F92">
      <w:pPr>
        <w:spacing w:after="120" w:line="276" w:lineRule="auto"/>
        <w:contextualSpacing/>
        <w:jc w:val="both"/>
        <w:rPr>
          <w:b/>
        </w:rPr>
      </w:pPr>
      <w:r w:rsidRPr="009540A0">
        <w:rPr>
          <w:b/>
        </w:rPr>
        <w:t xml:space="preserve">Planowane działania: </w:t>
      </w:r>
    </w:p>
    <w:p w:rsidR="00EA3C39" w:rsidRPr="0049512F" w:rsidRDefault="00512A4C" w:rsidP="005774ED">
      <w:pPr>
        <w:pStyle w:val="Akapitzlist"/>
        <w:numPr>
          <w:ilvl w:val="0"/>
          <w:numId w:val="80"/>
        </w:numPr>
        <w:spacing w:after="120" w:line="276" w:lineRule="auto"/>
        <w:jc w:val="both"/>
        <w:rPr>
          <w:i/>
        </w:rPr>
      </w:pPr>
      <w:r>
        <w:t xml:space="preserve">uruchomienie </w:t>
      </w:r>
      <w:r w:rsidR="00AF0AB6">
        <w:t xml:space="preserve">konkursów na szczeblu centralnym w ramach </w:t>
      </w:r>
      <w:proofErr w:type="spellStart"/>
      <w:r w:rsidR="00AF0AB6">
        <w:t>GdM</w:t>
      </w:r>
      <w:proofErr w:type="spellEnd"/>
      <w:r w:rsidR="00AF0AB6">
        <w:t xml:space="preserve"> </w:t>
      </w:r>
      <w:r w:rsidR="00AF0AB6" w:rsidRPr="0049512F">
        <w:rPr>
          <w:color w:val="000000"/>
        </w:rPr>
        <w:t>oraz priorytetu inwestycyjnego 8vii II Osi</w:t>
      </w:r>
      <w:r w:rsidR="00AF0AB6">
        <w:t xml:space="preserve"> Priorytetowej Programu Operacyjnego Wiedza Edukacja Rozwój (PO WER) – </w:t>
      </w:r>
      <w:r w:rsidR="00AF0AB6" w:rsidRPr="0049512F">
        <w:rPr>
          <w:i/>
        </w:rPr>
        <w:t>Efektywne polityki publiczne dla rynku pracy, gospodarki i edukacji.</w:t>
      </w:r>
    </w:p>
    <w:p w:rsidR="001A1954" w:rsidRDefault="001A1954" w:rsidP="00891F92">
      <w:pPr>
        <w:spacing w:after="120" w:line="276" w:lineRule="auto"/>
        <w:contextualSpacing/>
        <w:jc w:val="both"/>
        <w:rPr>
          <w:b/>
        </w:rPr>
      </w:pPr>
      <w:r w:rsidRPr="009540A0">
        <w:rPr>
          <w:b/>
        </w:rPr>
        <w:t xml:space="preserve">Przewidywane efekty: </w:t>
      </w:r>
    </w:p>
    <w:p w:rsidR="00AF0AB6" w:rsidRPr="0049512F" w:rsidRDefault="0049512F" w:rsidP="005774ED">
      <w:pPr>
        <w:pStyle w:val="Akapitzlist"/>
        <w:numPr>
          <w:ilvl w:val="0"/>
          <w:numId w:val="80"/>
        </w:numPr>
        <w:spacing w:after="120" w:line="276" w:lineRule="auto"/>
        <w:jc w:val="both"/>
        <w:rPr>
          <w:b/>
        </w:rPr>
      </w:pPr>
      <w:r>
        <w:t>1</w:t>
      </w:r>
      <w:r w:rsidR="00AF0AB6" w:rsidRPr="008E22D0">
        <w:t xml:space="preserve">6 </w:t>
      </w:r>
      <w:proofErr w:type="spellStart"/>
      <w:r w:rsidR="00AF0AB6" w:rsidRPr="008E22D0">
        <w:t>partnerstw</w:t>
      </w:r>
      <w:proofErr w:type="spellEnd"/>
      <w:r w:rsidR="00AF0AB6" w:rsidRPr="008E22D0">
        <w:t xml:space="preserve"> (działających lokalnie i regionalnie w obszarze rynku pracy), które wypracow</w:t>
      </w:r>
      <w:r w:rsidR="00AF0AB6">
        <w:t>ały zestawy rekomendacji służące</w:t>
      </w:r>
      <w:r w:rsidR="00AF0AB6" w:rsidRPr="008E22D0">
        <w:t xml:space="preserve"> aktywizacji osób młodych znajdujących się w najtrudniejszej sytuacji na rynku pracy.</w:t>
      </w:r>
    </w:p>
    <w:p w:rsidR="00C378B0" w:rsidRDefault="001A1954" w:rsidP="00891F92">
      <w:pPr>
        <w:spacing w:after="120" w:line="276" w:lineRule="auto"/>
        <w:contextualSpacing/>
        <w:jc w:val="both"/>
        <w:rPr>
          <w:b/>
        </w:rPr>
      </w:pPr>
      <w:r w:rsidRPr="009540A0">
        <w:rPr>
          <w:b/>
        </w:rPr>
        <w:t>Zgłaszający zadanie:</w:t>
      </w:r>
      <w:r w:rsidR="00C5599E">
        <w:rPr>
          <w:b/>
        </w:rPr>
        <w:t xml:space="preserve"> </w:t>
      </w:r>
      <w:proofErr w:type="spellStart"/>
      <w:r w:rsidR="001C2D42" w:rsidRPr="001C2D42">
        <w:t>MPiPS</w:t>
      </w:r>
      <w:proofErr w:type="spellEnd"/>
      <w:r w:rsidR="001C2D42" w:rsidRPr="001C2D42">
        <w:t>/DWF</w:t>
      </w:r>
    </w:p>
    <w:p w:rsidR="00181DAE" w:rsidRDefault="00181DAE" w:rsidP="00891F92">
      <w:pPr>
        <w:spacing w:after="120" w:line="276" w:lineRule="auto"/>
        <w:contextualSpacing/>
        <w:jc w:val="both"/>
      </w:pPr>
    </w:p>
    <w:p w:rsidR="00C90AFD" w:rsidRPr="00891F92" w:rsidRDefault="00C90AFD" w:rsidP="00891F92">
      <w:pPr>
        <w:spacing w:after="120" w:line="276" w:lineRule="auto"/>
        <w:jc w:val="both"/>
        <w:rPr>
          <w:b/>
        </w:rPr>
      </w:pPr>
      <w:r w:rsidRPr="003D7A22">
        <w:rPr>
          <w:b/>
        </w:rPr>
        <w:t xml:space="preserve">Działanie kierunkowe </w:t>
      </w:r>
      <w:r w:rsidR="008F5D57">
        <w:rPr>
          <w:b/>
        </w:rPr>
        <w:t>3</w:t>
      </w:r>
      <w:r w:rsidRPr="003D7A22">
        <w:rPr>
          <w:b/>
        </w:rPr>
        <w:t xml:space="preserve">. Sięganie po </w:t>
      </w:r>
      <w:r w:rsidR="00944D5B" w:rsidRPr="00C7153A">
        <w:rPr>
          <w:b/>
        </w:rPr>
        <w:t>dotąd</w:t>
      </w:r>
      <w:r w:rsidRPr="00C7153A">
        <w:rPr>
          <w:b/>
        </w:rPr>
        <w:t xml:space="preserve"> nie</w:t>
      </w:r>
      <w:r w:rsidRPr="003D7A22">
        <w:rPr>
          <w:b/>
        </w:rPr>
        <w:t>wykorzystane zasoby na rynku pracy (bierni zawodowo, cudzoziemcy)</w:t>
      </w:r>
    </w:p>
    <w:p w:rsidR="00C90AFD" w:rsidRPr="00077FD9" w:rsidRDefault="00C90AFD" w:rsidP="00891F92">
      <w:pPr>
        <w:spacing w:after="120" w:line="276" w:lineRule="auto"/>
        <w:contextualSpacing/>
        <w:jc w:val="both"/>
        <w:rPr>
          <w:i/>
        </w:rPr>
      </w:pPr>
      <w:r w:rsidRPr="002519F8">
        <w:rPr>
          <w:b/>
        </w:rPr>
        <w:t>Zadanie</w:t>
      </w:r>
      <w:r w:rsidR="005C4487">
        <w:rPr>
          <w:b/>
        </w:rPr>
        <w:t xml:space="preserve"> 3.1</w:t>
      </w:r>
      <w:r w:rsidRPr="002519F8">
        <w:rPr>
          <w:b/>
        </w:rPr>
        <w:t xml:space="preserve"> </w:t>
      </w:r>
      <w:r w:rsidRPr="00077FD9">
        <w:rPr>
          <w:i/>
        </w:rPr>
        <w:t>Aktywizacja zawodowa cudzoziemców objętych w Polsce ochroną międzynarodową</w:t>
      </w:r>
    </w:p>
    <w:p w:rsidR="00C90AFD" w:rsidRDefault="00C90AFD" w:rsidP="00891F92">
      <w:pPr>
        <w:spacing w:after="120" w:line="276" w:lineRule="auto"/>
        <w:contextualSpacing/>
        <w:jc w:val="both"/>
      </w:pPr>
      <w:r w:rsidRPr="002519F8">
        <w:rPr>
          <w:b/>
        </w:rPr>
        <w:t>Cel:</w:t>
      </w:r>
      <w:r>
        <w:t xml:space="preserve"> Pomoc cudzoziemcom objętym ochroną międzynarodową w Polsce w wejściu na rynek pracy poprzez udział w szkoleniach zawodowych.</w:t>
      </w:r>
    </w:p>
    <w:p w:rsidR="00C90AFD" w:rsidRPr="002519F8" w:rsidRDefault="00C90AFD" w:rsidP="00891F92">
      <w:pPr>
        <w:spacing w:after="120" w:line="276" w:lineRule="auto"/>
        <w:contextualSpacing/>
        <w:jc w:val="both"/>
        <w:rPr>
          <w:b/>
        </w:rPr>
      </w:pPr>
      <w:r w:rsidRPr="002519F8">
        <w:rPr>
          <w:b/>
        </w:rPr>
        <w:t xml:space="preserve">Planowane działania: </w:t>
      </w:r>
    </w:p>
    <w:p w:rsidR="00C90AFD" w:rsidRDefault="00347003" w:rsidP="005774ED">
      <w:pPr>
        <w:pStyle w:val="Akapitzlist"/>
        <w:numPr>
          <w:ilvl w:val="0"/>
          <w:numId w:val="18"/>
        </w:numPr>
        <w:spacing w:after="120" w:line="276" w:lineRule="auto"/>
        <w:jc w:val="both"/>
      </w:pPr>
      <w:r>
        <w:t xml:space="preserve">zbadanie </w:t>
      </w:r>
      <w:r w:rsidR="00C90AFD">
        <w:t>poziomu wykształcenia cudzoziemców</w:t>
      </w:r>
      <w:r w:rsidR="00B47E1E">
        <w:t xml:space="preserve"> objętych w Polsce ochroną międzynarodową</w:t>
      </w:r>
      <w:r w:rsidR="00C90AFD">
        <w:t>, ich predyspozycji oraz potencjału zawodowego;</w:t>
      </w:r>
    </w:p>
    <w:p w:rsidR="00C90AFD" w:rsidRDefault="00347003" w:rsidP="005774ED">
      <w:pPr>
        <w:pStyle w:val="Akapitzlist"/>
        <w:numPr>
          <w:ilvl w:val="0"/>
          <w:numId w:val="18"/>
        </w:numPr>
        <w:spacing w:after="120" w:line="276" w:lineRule="auto"/>
        <w:jc w:val="both"/>
      </w:pPr>
      <w:r>
        <w:t xml:space="preserve">zbadanie </w:t>
      </w:r>
      <w:r w:rsidR="00C90AFD">
        <w:t>potrzeb lokalnych rynków pracy na zawody, które mogliby wykonywać cudzoziemcy objęci w Polsce ochroną międzynarodową;</w:t>
      </w:r>
    </w:p>
    <w:p w:rsidR="00C90AFD" w:rsidRDefault="00347003" w:rsidP="005774ED">
      <w:pPr>
        <w:pStyle w:val="Akapitzlist"/>
        <w:numPr>
          <w:ilvl w:val="0"/>
          <w:numId w:val="18"/>
        </w:numPr>
        <w:spacing w:after="120" w:line="276" w:lineRule="auto"/>
        <w:jc w:val="both"/>
      </w:pPr>
      <w:r>
        <w:t xml:space="preserve">przeprowadzenie </w:t>
      </w:r>
      <w:r w:rsidR="00C90AFD">
        <w:t>szkoleń zawodowych w PUP, które będą uzupełnione o kurs specjalistycznego języka polskiego (potrzebnego do wykonywania danego zawodu);</w:t>
      </w:r>
    </w:p>
    <w:p w:rsidR="00C90AFD" w:rsidRDefault="00347003" w:rsidP="005774ED">
      <w:pPr>
        <w:pStyle w:val="Akapitzlist"/>
        <w:numPr>
          <w:ilvl w:val="0"/>
          <w:numId w:val="18"/>
        </w:numPr>
        <w:spacing w:after="120" w:line="276" w:lineRule="auto"/>
        <w:jc w:val="both"/>
      </w:pPr>
      <w:r>
        <w:t xml:space="preserve">zapewnienie </w:t>
      </w:r>
      <w:r w:rsidR="00C90AFD">
        <w:t>staży zawodowych po zakończeniu kur</w:t>
      </w:r>
      <w:r w:rsidR="00B47E1E">
        <w:t>su i pozytywnym zdaniu egzaminu przez cudzoziemców objętych w Polsce ochroną międzynarodową;</w:t>
      </w:r>
    </w:p>
    <w:p w:rsidR="00C90AFD" w:rsidRDefault="00347003" w:rsidP="005774ED">
      <w:pPr>
        <w:pStyle w:val="Akapitzlist"/>
        <w:numPr>
          <w:ilvl w:val="0"/>
          <w:numId w:val="18"/>
        </w:numPr>
        <w:spacing w:after="120" w:line="276" w:lineRule="auto"/>
        <w:jc w:val="both"/>
      </w:pPr>
      <w:r>
        <w:t xml:space="preserve">upowszechnienie </w:t>
      </w:r>
      <w:r w:rsidR="00C90AFD">
        <w:t>zachęt dla pracodawców zatrudniających pracowników, w tym ww. cudzoziemców;</w:t>
      </w:r>
    </w:p>
    <w:p w:rsidR="00C90AFD" w:rsidRDefault="00347003" w:rsidP="005774ED">
      <w:pPr>
        <w:pStyle w:val="Akapitzlist"/>
        <w:numPr>
          <w:ilvl w:val="0"/>
          <w:numId w:val="18"/>
        </w:numPr>
        <w:spacing w:after="120" w:line="276" w:lineRule="auto"/>
        <w:jc w:val="both"/>
      </w:pPr>
      <w:r>
        <w:t xml:space="preserve">udzielenie </w:t>
      </w:r>
      <w:r w:rsidR="00B47E1E">
        <w:t>p</w:t>
      </w:r>
      <w:r w:rsidR="00C90AFD">
        <w:t>omoc</w:t>
      </w:r>
      <w:r w:rsidR="00B47E1E">
        <w:t>y</w:t>
      </w:r>
      <w:r w:rsidR="00C90AFD">
        <w:t xml:space="preserve"> w znalezieniu zatrudnienia.</w:t>
      </w:r>
    </w:p>
    <w:p w:rsidR="00C90AFD" w:rsidRPr="003D7A22" w:rsidRDefault="00C90AFD" w:rsidP="00891F92">
      <w:pPr>
        <w:spacing w:after="120" w:line="276" w:lineRule="auto"/>
        <w:contextualSpacing/>
        <w:jc w:val="both"/>
        <w:rPr>
          <w:b/>
        </w:rPr>
      </w:pPr>
      <w:r w:rsidRPr="003D7A22">
        <w:rPr>
          <w:b/>
        </w:rPr>
        <w:t>Przewidywane efekty:</w:t>
      </w:r>
    </w:p>
    <w:p w:rsidR="00C90AFD" w:rsidRDefault="00347003" w:rsidP="005774ED">
      <w:pPr>
        <w:pStyle w:val="Akapitzlist"/>
        <w:numPr>
          <w:ilvl w:val="0"/>
          <w:numId w:val="19"/>
        </w:numPr>
        <w:spacing w:after="120" w:line="276" w:lineRule="auto"/>
        <w:jc w:val="both"/>
      </w:pPr>
      <w:r>
        <w:t xml:space="preserve">określenie </w:t>
      </w:r>
      <w:r w:rsidR="00C90AFD">
        <w:t>poziomu wykształcenia, zainteresowań oraz potencjału zawodowego wszystkich cudzoziemców, którzy otrzymali status uchodźcy lub ochronę międzynarodową;</w:t>
      </w:r>
    </w:p>
    <w:p w:rsidR="00C90AFD" w:rsidRDefault="00347003" w:rsidP="005774ED">
      <w:pPr>
        <w:pStyle w:val="Akapitzlist"/>
        <w:numPr>
          <w:ilvl w:val="0"/>
          <w:numId w:val="19"/>
        </w:numPr>
        <w:spacing w:after="120" w:line="276" w:lineRule="auto"/>
        <w:jc w:val="both"/>
      </w:pPr>
      <w:r>
        <w:t xml:space="preserve">przeszkolenie </w:t>
      </w:r>
      <w:r w:rsidR="00C90AFD">
        <w:t>zawodow</w:t>
      </w:r>
      <w:r w:rsidR="00B47E1E">
        <w:t>e</w:t>
      </w:r>
      <w:r w:rsidR="00C90AFD">
        <w:t xml:space="preserve"> i językow</w:t>
      </w:r>
      <w:r w:rsidR="00B47E1E">
        <w:t>e</w:t>
      </w:r>
      <w:r w:rsidR="00C90AFD">
        <w:t xml:space="preserve"> 300–500 cudzoziemców rocznie;</w:t>
      </w:r>
    </w:p>
    <w:p w:rsidR="00C90AFD" w:rsidRDefault="00347003" w:rsidP="005774ED">
      <w:pPr>
        <w:pStyle w:val="Akapitzlist"/>
        <w:numPr>
          <w:ilvl w:val="0"/>
          <w:numId w:val="19"/>
        </w:numPr>
        <w:spacing w:after="120" w:line="276" w:lineRule="auto"/>
        <w:jc w:val="both"/>
      </w:pPr>
      <w:r>
        <w:lastRenderedPageBreak/>
        <w:t xml:space="preserve">ukończenie </w:t>
      </w:r>
      <w:r w:rsidR="00C90AFD">
        <w:t xml:space="preserve">staży zawodowych </w:t>
      </w:r>
      <w:r w:rsidR="00B47E1E">
        <w:t>przez</w:t>
      </w:r>
      <w:r w:rsidR="00C90AFD">
        <w:t xml:space="preserve"> co najmniej 50 % cudzoziemców, którzy </w:t>
      </w:r>
      <w:r w:rsidR="00B47E1E">
        <w:t>je podjęli</w:t>
      </w:r>
      <w:r w:rsidR="00C90AFD">
        <w:t>;</w:t>
      </w:r>
      <w:r w:rsidR="00B47E1E">
        <w:t xml:space="preserve"> </w:t>
      </w:r>
    </w:p>
    <w:p w:rsidR="00C90AFD" w:rsidRDefault="00347003" w:rsidP="005774ED">
      <w:pPr>
        <w:pStyle w:val="Akapitzlist"/>
        <w:numPr>
          <w:ilvl w:val="0"/>
          <w:numId w:val="19"/>
        </w:numPr>
        <w:spacing w:after="120" w:line="276" w:lineRule="auto"/>
        <w:jc w:val="both"/>
      </w:pPr>
      <w:r>
        <w:t xml:space="preserve">podjęcie </w:t>
      </w:r>
      <w:r w:rsidR="00C90AFD">
        <w:t>zatrudnienia przez co najmniej 30% cudzoziemców, którzy ukończyli kursy i odbyli staż zawodowy;</w:t>
      </w:r>
    </w:p>
    <w:p w:rsidR="00C90AFD" w:rsidRDefault="00347003" w:rsidP="005774ED">
      <w:pPr>
        <w:pStyle w:val="Akapitzlist"/>
        <w:numPr>
          <w:ilvl w:val="0"/>
          <w:numId w:val="19"/>
        </w:numPr>
        <w:spacing w:after="120" w:line="276" w:lineRule="auto"/>
        <w:jc w:val="both"/>
      </w:pPr>
      <w:r>
        <w:t xml:space="preserve">poprawa </w:t>
      </w:r>
      <w:r w:rsidR="00C90AFD">
        <w:t>sytuacji życiowej rodzin</w:t>
      </w:r>
      <w:r w:rsidR="00B47E1E">
        <w:t xml:space="preserve"> cudzoziemców</w:t>
      </w:r>
      <w:r w:rsidR="00C90AFD">
        <w:t xml:space="preserve"> objętych</w:t>
      </w:r>
      <w:r w:rsidR="00B47E1E">
        <w:t xml:space="preserve"> w Polsce</w:t>
      </w:r>
      <w:r w:rsidR="00C90AFD">
        <w:t xml:space="preserve"> ochroną międzynarodową poprzez zwiększenie ich możliwości „odnalezienia się” na polskim rynku pracy;</w:t>
      </w:r>
    </w:p>
    <w:p w:rsidR="00C90AFD" w:rsidRDefault="00347003" w:rsidP="005774ED">
      <w:pPr>
        <w:pStyle w:val="Akapitzlist"/>
        <w:numPr>
          <w:ilvl w:val="0"/>
          <w:numId w:val="19"/>
        </w:numPr>
        <w:spacing w:after="120" w:line="276" w:lineRule="auto"/>
        <w:jc w:val="both"/>
      </w:pPr>
      <w:r>
        <w:t xml:space="preserve">szybsza </w:t>
      </w:r>
      <w:r w:rsidR="00C90AFD">
        <w:t>integracja społeczna tej grupy cudzoziemców;</w:t>
      </w:r>
    </w:p>
    <w:p w:rsidR="00C90AFD" w:rsidRDefault="00347003" w:rsidP="005774ED">
      <w:pPr>
        <w:pStyle w:val="Akapitzlist"/>
        <w:numPr>
          <w:ilvl w:val="0"/>
          <w:numId w:val="19"/>
        </w:numPr>
        <w:spacing w:after="120" w:line="276" w:lineRule="auto"/>
        <w:jc w:val="both"/>
      </w:pPr>
      <w:r>
        <w:t xml:space="preserve">zacieśnienie </w:t>
      </w:r>
      <w:r w:rsidR="00C90AFD">
        <w:t xml:space="preserve">współpracy pomiędzy PUP </w:t>
      </w:r>
      <w:r w:rsidR="00B47E1E">
        <w:t>i</w:t>
      </w:r>
      <w:r w:rsidR="00C90AFD">
        <w:t xml:space="preserve"> PCPR w zakresie integracji cudzoziemców objętych</w:t>
      </w:r>
      <w:r w:rsidR="00B47E1E">
        <w:t xml:space="preserve"> w Polsce</w:t>
      </w:r>
      <w:r w:rsidR="00C90AFD">
        <w:t xml:space="preserve"> ochroną międzynarodową.</w:t>
      </w:r>
    </w:p>
    <w:p w:rsidR="00C90AFD" w:rsidRDefault="00C90AFD" w:rsidP="00891F92">
      <w:pPr>
        <w:spacing w:after="120" w:line="276" w:lineRule="auto"/>
        <w:contextualSpacing/>
        <w:jc w:val="both"/>
      </w:pPr>
      <w:r w:rsidRPr="002519F8">
        <w:rPr>
          <w:b/>
        </w:rPr>
        <w:t>Zgłaszający zadanie:</w:t>
      </w:r>
      <w:r>
        <w:t xml:space="preserve"> </w:t>
      </w:r>
      <w:proofErr w:type="spellStart"/>
      <w:r>
        <w:t>MPiPS</w:t>
      </w:r>
      <w:proofErr w:type="spellEnd"/>
      <w:r>
        <w:t>/DPS</w:t>
      </w:r>
    </w:p>
    <w:p w:rsidR="007C1D88" w:rsidRDefault="007C1D88" w:rsidP="00891F92">
      <w:pPr>
        <w:spacing w:after="120" w:line="276" w:lineRule="auto"/>
        <w:contextualSpacing/>
        <w:jc w:val="both"/>
      </w:pPr>
    </w:p>
    <w:p w:rsidR="00C90AFD" w:rsidRDefault="00C90AFD" w:rsidP="00891F92">
      <w:pPr>
        <w:spacing w:after="120" w:line="276" w:lineRule="auto"/>
        <w:contextualSpacing/>
        <w:jc w:val="both"/>
      </w:pPr>
      <w:r w:rsidRPr="002519F8">
        <w:rPr>
          <w:b/>
        </w:rPr>
        <w:t>Zadanie</w:t>
      </w:r>
      <w:r w:rsidR="005C4487">
        <w:rPr>
          <w:b/>
        </w:rPr>
        <w:t xml:space="preserve"> 3.2</w:t>
      </w:r>
      <w:r>
        <w:t xml:space="preserve"> </w:t>
      </w:r>
      <w:r w:rsidRPr="00077FD9">
        <w:rPr>
          <w:i/>
        </w:rPr>
        <w:t>Tworzenie polityki migracyjnej odpowiadającej potrzebom rynku pracy</w:t>
      </w:r>
    </w:p>
    <w:p w:rsidR="00C90AFD" w:rsidRDefault="00C90AFD" w:rsidP="00891F92">
      <w:pPr>
        <w:spacing w:after="120" w:line="276" w:lineRule="auto"/>
        <w:contextualSpacing/>
        <w:jc w:val="both"/>
      </w:pPr>
      <w:r w:rsidRPr="002519F8">
        <w:rPr>
          <w:b/>
        </w:rPr>
        <w:t>Cel:</w:t>
      </w:r>
      <w:r>
        <w:t xml:space="preserve"> Zapewnianie napływu cudzoziemców na rynek pracy na poziomie odpowiadającym potrzebom rynku pracy</w:t>
      </w:r>
      <w:r w:rsidR="00BC09E6">
        <w:t>.</w:t>
      </w:r>
    </w:p>
    <w:p w:rsidR="00C90AFD" w:rsidRPr="002519F8" w:rsidRDefault="00C90AFD" w:rsidP="00891F92">
      <w:pPr>
        <w:spacing w:after="120" w:line="276" w:lineRule="auto"/>
        <w:contextualSpacing/>
        <w:jc w:val="both"/>
        <w:rPr>
          <w:b/>
        </w:rPr>
      </w:pPr>
      <w:r w:rsidRPr="002519F8">
        <w:rPr>
          <w:b/>
        </w:rPr>
        <w:t xml:space="preserve">Planowane działania: </w:t>
      </w:r>
    </w:p>
    <w:p w:rsidR="00C90AFD" w:rsidRDefault="00347003" w:rsidP="005774ED">
      <w:pPr>
        <w:pStyle w:val="Akapitzlist"/>
        <w:numPr>
          <w:ilvl w:val="0"/>
          <w:numId w:val="20"/>
        </w:numPr>
        <w:spacing w:after="120" w:line="276" w:lineRule="auto"/>
        <w:jc w:val="both"/>
      </w:pPr>
      <w:r>
        <w:t xml:space="preserve">koordynacja </w:t>
      </w:r>
      <w:r w:rsidR="00C90AFD">
        <w:t>prac nad wdrażaniem dyrektywy Parlamentu Europejskiego i Rady 2014/36/</w:t>
      </w:r>
      <w:r w:rsidR="003D7A22">
        <w:t>UE z dnia 26 lutego 2014 r. w s</w:t>
      </w:r>
      <w:r w:rsidR="00C90AFD">
        <w:t>prawie warunków wjazdu i pobytu obywateli państw trzecich w celu zatrudnienia w charakterze pracownika sezonowego;</w:t>
      </w:r>
    </w:p>
    <w:p w:rsidR="00C90AFD" w:rsidRDefault="00347003" w:rsidP="005774ED">
      <w:pPr>
        <w:pStyle w:val="Akapitzlist"/>
        <w:numPr>
          <w:ilvl w:val="0"/>
          <w:numId w:val="20"/>
        </w:numPr>
        <w:spacing w:after="120" w:line="276" w:lineRule="auto"/>
        <w:jc w:val="both"/>
      </w:pPr>
      <w:r>
        <w:t xml:space="preserve">udział </w:t>
      </w:r>
      <w:r w:rsidR="00C90AFD">
        <w:t>w pracach nad wdrażaniem dyrektywy Parlamentu Europejskiego i Rady  2014/66/UE z dnia 15 maja 2014 r. w sprawie warunków wjazdu i pobytu obywateli państw trzecich w ramach przeniesienia wewnątrz przedsiębiorstwa;</w:t>
      </w:r>
    </w:p>
    <w:p w:rsidR="00C90AFD" w:rsidRDefault="00347003" w:rsidP="005774ED">
      <w:pPr>
        <w:pStyle w:val="Akapitzlist"/>
        <w:numPr>
          <w:ilvl w:val="0"/>
          <w:numId w:val="20"/>
        </w:numPr>
        <w:spacing w:after="120" w:line="276" w:lineRule="auto"/>
        <w:jc w:val="both"/>
      </w:pPr>
      <w:r>
        <w:t xml:space="preserve">opracowanie </w:t>
      </w:r>
      <w:r w:rsidR="00C90AFD">
        <w:t>i wdrożenie rozwiązań służących ograniczeniu nadużyć, jakie są odnotowywane w odniesieniu m.in. do mechanizmów uproszczonego podejmowania pracy przez cudzoziemców w Polsce (w oparciu o system wykonywania pracy na podstawie oświadczenia pracodawcy);</w:t>
      </w:r>
    </w:p>
    <w:p w:rsidR="00C90AFD" w:rsidRDefault="00347003" w:rsidP="005774ED">
      <w:pPr>
        <w:pStyle w:val="Akapitzlist"/>
        <w:numPr>
          <w:ilvl w:val="0"/>
          <w:numId w:val="20"/>
        </w:numPr>
        <w:spacing w:after="120" w:line="276" w:lineRule="auto"/>
        <w:jc w:val="both"/>
      </w:pPr>
      <w:r>
        <w:t xml:space="preserve">przygotowywanie </w:t>
      </w:r>
      <w:r w:rsidR="00C90AFD">
        <w:t>nowych rozwiązań prawnych i organizacyjnych – w zale</w:t>
      </w:r>
      <w:r w:rsidR="0049512F">
        <w:t xml:space="preserve">żności od stwierdzanych potrzeb – </w:t>
      </w:r>
      <w:r w:rsidR="00C90AFD">
        <w:t>zapewniających możliwość elastycznego reagowania na potrzeby rynku pracy;</w:t>
      </w:r>
    </w:p>
    <w:p w:rsidR="00C90AFD" w:rsidRDefault="00347003" w:rsidP="005774ED">
      <w:pPr>
        <w:pStyle w:val="Akapitzlist"/>
        <w:numPr>
          <w:ilvl w:val="0"/>
          <w:numId w:val="20"/>
        </w:numPr>
        <w:spacing w:after="120" w:line="276" w:lineRule="auto"/>
        <w:jc w:val="both"/>
      </w:pPr>
      <w:r>
        <w:t xml:space="preserve">współpraca </w:t>
      </w:r>
      <w:r w:rsidR="00C90AFD">
        <w:t>przy doskonaleniu systemów elektronicz</w:t>
      </w:r>
      <w:r w:rsidR="003D7A22">
        <w:t>nych m</w:t>
      </w:r>
      <w:r w:rsidR="00C90AFD">
        <w:t>.in. służących monitorowaniu migracji zarobkowych;</w:t>
      </w:r>
    </w:p>
    <w:p w:rsidR="00C90AFD" w:rsidRDefault="00347003" w:rsidP="005774ED">
      <w:pPr>
        <w:pStyle w:val="Akapitzlist"/>
        <w:numPr>
          <w:ilvl w:val="0"/>
          <w:numId w:val="20"/>
        </w:numPr>
        <w:spacing w:after="120" w:line="276" w:lineRule="auto"/>
        <w:jc w:val="both"/>
      </w:pPr>
      <w:r>
        <w:t xml:space="preserve">doskonalenie </w:t>
      </w:r>
      <w:r w:rsidR="00C90AFD">
        <w:t>analiz dotyczących migracji zarobkowych;</w:t>
      </w:r>
    </w:p>
    <w:p w:rsidR="00C90AFD" w:rsidRDefault="00347003" w:rsidP="005774ED">
      <w:pPr>
        <w:pStyle w:val="Akapitzlist"/>
        <w:numPr>
          <w:ilvl w:val="0"/>
          <w:numId w:val="20"/>
        </w:numPr>
        <w:spacing w:after="120" w:line="276" w:lineRule="auto"/>
        <w:jc w:val="both"/>
      </w:pPr>
      <w:r>
        <w:t xml:space="preserve">rozwój </w:t>
      </w:r>
      <w:r w:rsidR="00C90AFD">
        <w:t>współpracy z państwami</w:t>
      </w:r>
      <w:r>
        <w:t>, z których</w:t>
      </w:r>
      <w:r w:rsidR="00C90AFD">
        <w:t xml:space="preserve"> najczęściej pochodzą imigranci zarobkowi.</w:t>
      </w:r>
    </w:p>
    <w:p w:rsidR="00C90AFD" w:rsidRPr="002519F8" w:rsidRDefault="00C90AFD" w:rsidP="00891F92">
      <w:pPr>
        <w:spacing w:after="120" w:line="276" w:lineRule="auto"/>
        <w:contextualSpacing/>
        <w:jc w:val="both"/>
        <w:rPr>
          <w:b/>
        </w:rPr>
      </w:pPr>
      <w:r w:rsidRPr="002519F8">
        <w:rPr>
          <w:b/>
        </w:rPr>
        <w:t xml:space="preserve">Przewidywane efekty: </w:t>
      </w:r>
    </w:p>
    <w:p w:rsidR="00C90AFD" w:rsidRDefault="00E82BC1" w:rsidP="005774ED">
      <w:pPr>
        <w:pStyle w:val="Akapitzlist"/>
        <w:numPr>
          <w:ilvl w:val="0"/>
          <w:numId w:val="21"/>
        </w:numPr>
        <w:spacing w:after="120" w:line="276" w:lineRule="auto"/>
        <w:jc w:val="both"/>
      </w:pPr>
      <w:r>
        <w:t xml:space="preserve">implementacja </w:t>
      </w:r>
      <w:r w:rsidR="00C90AFD">
        <w:t>do polskiego porządku prawnego prawa unijnego z zakresu migracji zarobkowych;</w:t>
      </w:r>
    </w:p>
    <w:p w:rsidR="00C90AFD" w:rsidRDefault="00E82BC1" w:rsidP="005774ED">
      <w:pPr>
        <w:pStyle w:val="Akapitzlist"/>
        <w:numPr>
          <w:ilvl w:val="0"/>
          <w:numId w:val="21"/>
        </w:numPr>
        <w:spacing w:after="120" w:line="276" w:lineRule="auto"/>
        <w:jc w:val="both"/>
      </w:pPr>
      <w:r>
        <w:t xml:space="preserve">ograniczenie </w:t>
      </w:r>
      <w:r w:rsidR="00C90AFD">
        <w:t>nadużyć związanych z dopuszczaniem cudzoziemców do polskiego rynku pracy;</w:t>
      </w:r>
    </w:p>
    <w:p w:rsidR="00C90AFD" w:rsidRDefault="00E82BC1" w:rsidP="005774ED">
      <w:pPr>
        <w:pStyle w:val="Akapitzlist"/>
        <w:numPr>
          <w:ilvl w:val="0"/>
          <w:numId w:val="21"/>
        </w:numPr>
        <w:spacing w:after="120" w:line="276" w:lineRule="auto"/>
        <w:jc w:val="both"/>
      </w:pPr>
      <w:r>
        <w:t xml:space="preserve">dostosowanie </w:t>
      </w:r>
      <w:r w:rsidR="00C90AFD">
        <w:t>obowiązujących regulacji prawnych w zakresie migracji zarobkowych do potrzeb polskiego rynku pracy (m.in. w kontekście relacji liczby pracujących cudzoziemców do takich wskaźników jak stopa bezrobocia, wzrost PKB);</w:t>
      </w:r>
    </w:p>
    <w:p w:rsidR="00181DAE" w:rsidRDefault="00C90AFD" w:rsidP="00891F92">
      <w:pPr>
        <w:spacing w:after="120" w:line="276" w:lineRule="auto"/>
        <w:contextualSpacing/>
        <w:jc w:val="both"/>
      </w:pPr>
      <w:r w:rsidRPr="002519F8">
        <w:rPr>
          <w:b/>
        </w:rPr>
        <w:lastRenderedPageBreak/>
        <w:t>Zgłaszający zadanie:</w:t>
      </w:r>
      <w:r>
        <w:t xml:space="preserve"> </w:t>
      </w:r>
      <w:proofErr w:type="spellStart"/>
      <w:r>
        <w:t>MPiPS</w:t>
      </w:r>
      <w:proofErr w:type="spellEnd"/>
      <w:r>
        <w:t>/DRP</w:t>
      </w:r>
    </w:p>
    <w:p w:rsidR="007C1D88" w:rsidRDefault="007C1D88" w:rsidP="00891F92">
      <w:pPr>
        <w:spacing w:after="120" w:line="276" w:lineRule="auto"/>
        <w:contextualSpacing/>
        <w:jc w:val="both"/>
      </w:pPr>
    </w:p>
    <w:p w:rsidR="00C90AFD" w:rsidRDefault="00C90AFD" w:rsidP="00891F92">
      <w:pPr>
        <w:spacing w:after="120" w:line="276" w:lineRule="auto"/>
        <w:contextualSpacing/>
        <w:jc w:val="both"/>
      </w:pPr>
      <w:r w:rsidRPr="002519F8">
        <w:rPr>
          <w:b/>
        </w:rPr>
        <w:t>Zadanie</w:t>
      </w:r>
      <w:r w:rsidR="005C4487">
        <w:rPr>
          <w:b/>
        </w:rPr>
        <w:t xml:space="preserve"> 3.3</w:t>
      </w:r>
      <w:r w:rsidR="008C492A">
        <w:t xml:space="preserve"> </w:t>
      </w:r>
      <w:r w:rsidR="008C492A" w:rsidRPr="002518C7">
        <w:rPr>
          <w:i/>
        </w:rPr>
        <w:t>Reo</w:t>
      </w:r>
      <w:r w:rsidRPr="002518C7">
        <w:rPr>
          <w:i/>
        </w:rPr>
        <w:t>rientacja zawodowa rolnik</w:t>
      </w:r>
      <w:r w:rsidR="008C492A" w:rsidRPr="002518C7">
        <w:rPr>
          <w:i/>
        </w:rPr>
        <w:t xml:space="preserve">ów i ich domowników zamierzających wejść na nierolniczy rynek </w:t>
      </w:r>
      <w:r w:rsidRPr="002518C7">
        <w:rPr>
          <w:i/>
        </w:rPr>
        <w:t>pracy</w:t>
      </w:r>
      <w:r>
        <w:t xml:space="preserve"> </w:t>
      </w:r>
    </w:p>
    <w:p w:rsidR="00C90AFD" w:rsidRDefault="00C90AFD" w:rsidP="00891F92">
      <w:pPr>
        <w:spacing w:after="120" w:line="276" w:lineRule="auto"/>
        <w:contextualSpacing/>
        <w:jc w:val="both"/>
      </w:pPr>
      <w:r w:rsidRPr="002519F8">
        <w:rPr>
          <w:b/>
        </w:rPr>
        <w:t>Cel:</w:t>
      </w:r>
      <w:r>
        <w:t xml:space="preserve"> Aktywizacja zawodowa rolników poprzez umożliwienie podjęcia zatrudnienia poza rolnictwem</w:t>
      </w:r>
      <w:r w:rsidR="00BC09E6">
        <w:t>.</w:t>
      </w:r>
    </w:p>
    <w:p w:rsidR="00C90AFD" w:rsidRPr="002519F8" w:rsidRDefault="00C90AFD" w:rsidP="00891F92">
      <w:pPr>
        <w:spacing w:after="120" w:line="276" w:lineRule="auto"/>
        <w:contextualSpacing/>
        <w:jc w:val="both"/>
        <w:rPr>
          <w:b/>
        </w:rPr>
      </w:pPr>
      <w:r w:rsidRPr="002519F8">
        <w:rPr>
          <w:b/>
        </w:rPr>
        <w:t xml:space="preserve">Planowane działania: </w:t>
      </w:r>
    </w:p>
    <w:p w:rsidR="00C90AFD" w:rsidRDefault="00C90AFD" w:rsidP="00891F92">
      <w:pPr>
        <w:spacing w:after="120" w:line="276" w:lineRule="auto"/>
        <w:contextualSpacing/>
        <w:jc w:val="both"/>
      </w:pPr>
      <w:r>
        <w:t>Wsparcie tworzenia nowych miejsc pracy na obszarach wiejskich, w tym poprzez stosowanie instrumentu reorientacji zawodowej dla rolników</w:t>
      </w:r>
      <w:r w:rsidR="00E82BC1">
        <w:t>.</w:t>
      </w:r>
    </w:p>
    <w:p w:rsidR="00C90AFD" w:rsidRPr="00030CDE" w:rsidRDefault="00C90AFD" w:rsidP="00891F92">
      <w:pPr>
        <w:spacing w:after="120" w:line="276" w:lineRule="auto"/>
        <w:contextualSpacing/>
        <w:jc w:val="both"/>
        <w:rPr>
          <w:b/>
        </w:rPr>
      </w:pPr>
      <w:r w:rsidRPr="00030CDE">
        <w:rPr>
          <w:b/>
        </w:rPr>
        <w:t xml:space="preserve">Przewidywane efekty: </w:t>
      </w:r>
    </w:p>
    <w:p w:rsidR="00C90AFD" w:rsidRDefault="00C90AFD" w:rsidP="00891F92">
      <w:pPr>
        <w:spacing w:after="120" w:line="276" w:lineRule="auto"/>
        <w:contextualSpacing/>
        <w:jc w:val="both"/>
      </w:pPr>
      <w:r>
        <w:t>Zmniejszenie bezrobocia, w tym bezrobocia ukrytego na wsi</w:t>
      </w:r>
      <w:r w:rsidR="00E82BC1">
        <w:t>.</w:t>
      </w:r>
    </w:p>
    <w:p w:rsidR="00C90AFD" w:rsidRDefault="00C90AFD" w:rsidP="00891F92">
      <w:pPr>
        <w:spacing w:after="120" w:line="276" w:lineRule="auto"/>
        <w:contextualSpacing/>
        <w:jc w:val="both"/>
      </w:pPr>
      <w:r w:rsidRPr="002519F8">
        <w:rPr>
          <w:b/>
        </w:rPr>
        <w:t>Zgłaszający zadanie:</w:t>
      </w:r>
      <w:r>
        <w:t xml:space="preserve"> </w:t>
      </w:r>
      <w:proofErr w:type="spellStart"/>
      <w:r w:rsidRPr="00C7153A">
        <w:t>MRiRW</w:t>
      </w:r>
      <w:proofErr w:type="spellEnd"/>
    </w:p>
    <w:p w:rsidR="00C90AFD" w:rsidRDefault="00C90AFD" w:rsidP="00891F92">
      <w:pPr>
        <w:spacing w:after="120" w:line="276" w:lineRule="auto"/>
        <w:contextualSpacing/>
        <w:jc w:val="both"/>
      </w:pPr>
    </w:p>
    <w:p w:rsidR="00C90AFD" w:rsidRDefault="00C90AFD" w:rsidP="00891F92">
      <w:pPr>
        <w:spacing w:after="120" w:line="276" w:lineRule="auto"/>
        <w:contextualSpacing/>
        <w:jc w:val="both"/>
      </w:pPr>
    </w:p>
    <w:p w:rsidR="00181DAE" w:rsidRDefault="00181DAE" w:rsidP="00891F92">
      <w:pPr>
        <w:spacing w:after="120" w:line="276" w:lineRule="auto"/>
        <w:contextualSpacing/>
        <w:jc w:val="both"/>
      </w:pPr>
    </w:p>
    <w:p w:rsidR="00C90AFD" w:rsidRDefault="007D540D" w:rsidP="00891F92">
      <w:pPr>
        <w:spacing w:after="120" w:line="276" w:lineRule="auto"/>
        <w:contextualSpacing/>
        <w:jc w:val="both"/>
        <w:rPr>
          <w:b/>
        </w:rPr>
      </w:pPr>
      <w:r>
        <w:rPr>
          <w:b/>
        </w:rPr>
        <w:t>Obszar p</w:t>
      </w:r>
      <w:r w:rsidRPr="00C90AFD">
        <w:rPr>
          <w:b/>
        </w:rPr>
        <w:t>riorytet</w:t>
      </w:r>
      <w:r>
        <w:rPr>
          <w:b/>
        </w:rPr>
        <w:t>owy</w:t>
      </w:r>
      <w:r w:rsidRPr="00C90AFD">
        <w:rPr>
          <w:b/>
        </w:rPr>
        <w:t xml:space="preserve"> </w:t>
      </w:r>
      <w:r w:rsidR="00E934B0">
        <w:rPr>
          <w:b/>
        </w:rPr>
        <w:t>II</w:t>
      </w:r>
      <w:r w:rsidR="00C90AFD" w:rsidRPr="00C90AFD">
        <w:rPr>
          <w:b/>
        </w:rPr>
        <w:t>.  Zwiększenie adaptacyjności na rynku pracy</w:t>
      </w:r>
    </w:p>
    <w:p w:rsidR="00C90AFD" w:rsidRPr="00C90AFD" w:rsidRDefault="00C90AFD" w:rsidP="00891F92">
      <w:pPr>
        <w:spacing w:after="120" w:line="276" w:lineRule="auto"/>
        <w:contextualSpacing/>
        <w:jc w:val="both"/>
        <w:rPr>
          <w:b/>
        </w:rPr>
      </w:pPr>
    </w:p>
    <w:p w:rsidR="00C90AFD" w:rsidRPr="00C90AFD" w:rsidRDefault="00C90AFD" w:rsidP="00891F92">
      <w:pPr>
        <w:spacing w:after="120" w:line="276" w:lineRule="auto"/>
        <w:contextualSpacing/>
        <w:jc w:val="both"/>
        <w:rPr>
          <w:b/>
        </w:rPr>
      </w:pPr>
      <w:r w:rsidRPr="00C90AFD">
        <w:rPr>
          <w:b/>
        </w:rPr>
        <w:t>Kontekst</w:t>
      </w:r>
    </w:p>
    <w:p w:rsidR="00C90AFD" w:rsidRDefault="00C90AFD" w:rsidP="00891F92">
      <w:pPr>
        <w:spacing w:after="120" w:line="276" w:lineRule="auto"/>
        <w:contextualSpacing/>
        <w:jc w:val="both"/>
      </w:pPr>
    </w:p>
    <w:p w:rsidR="00C90AFD" w:rsidRDefault="00C90AFD" w:rsidP="00891F92">
      <w:pPr>
        <w:spacing w:after="120" w:line="276" w:lineRule="auto"/>
        <w:contextualSpacing/>
        <w:jc w:val="both"/>
      </w:pPr>
      <w:r>
        <w:t xml:space="preserve">Transformacja społeczno-gospodarcza oraz </w:t>
      </w:r>
      <w:r w:rsidR="002B6039">
        <w:t>związany z nią</w:t>
      </w:r>
      <w:r>
        <w:t xml:space="preserve"> upadek pewnych sektorów gospodarki</w:t>
      </w:r>
      <w:r w:rsidR="003C485D">
        <w:t>,</w:t>
      </w:r>
      <w:r>
        <w:t xml:space="preserve"> nieprzygotowanych do nowych </w:t>
      </w:r>
      <w:r w:rsidR="003C485D">
        <w:t>uwarunkowań gospodarczych</w:t>
      </w:r>
      <w:r w:rsidR="002927FB">
        <w:t>,</w:t>
      </w:r>
      <w:r>
        <w:t xml:space="preserve"> sprawił, że rozwinięte pod względem gospodarczym pod koniec lat 80 XX wieku regiony</w:t>
      </w:r>
      <w:r w:rsidR="002B6039">
        <w:t xml:space="preserve"> kraju</w:t>
      </w:r>
      <w:r>
        <w:t xml:space="preserve"> podupadły</w:t>
      </w:r>
      <w:r w:rsidR="00C63F5A">
        <w:t>,</w:t>
      </w:r>
      <w:r>
        <w:t xml:space="preserve"> nie mogąc sprostać nowym wyzwaniom. W efekcie doświadczały one ponad przeciętnego wzrostu negatywnych zjawisk</w:t>
      </w:r>
      <w:r w:rsidR="00C63F5A">
        <w:t>,</w:t>
      </w:r>
      <w:r>
        <w:t xml:space="preserve"> w tym m.in.: erozji stosunków społecznych, bezrobocia, ubóstwa i odpływu ludności</w:t>
      </w:r>
      <w:r w:rsidR="00C63F5A">
        <w:t>,</w:t>
      </w:r>
      <w:r>
        <w:t xml:space="preserve"> nie wspominając o degradacji istniejącej</w:t>
      </w:r>
      <w:r w:rsidR="00B91C83">
        <w:t xml:space="preserve"> w nich</w:t>
      </w:r>
      <w:r>
        <w:t xml:space="preserve"> infrastruktury. Wskutek wspomnianych zmian wiele osób wcześniej funkcjonując</w:t>
      </w:r>
      <w:r w:rsidR="002B6039">
        <w:t>ych</w:t>
      </w:r>
      <w:r>
        <w:t xml:space="preserve"> na</w:t>
      </w:r>
      <w:r w:rsidR="00B91C83">
        <w:t xml:space="preserve"> lokalnych</w:t>
      </w:r>
      <w:r>
        <w:t xml:space="preserve"> </w:t>
      </w:r>
      <w:r w:rsidR="00B91C83">
        <w:t xml:space="preserve">rynkach </w:t>
      </w:r>
      <w:r>
        <w:t>pracy</w:t>
      </w:r>
      <w:r w:rsidR="00B91C83">
        <w:t xml:space="preserve"> zdominowanych często przez</w:t>
      </w:r>
      <w:r>
        <w:t xml:space="preserve"> </w:t>
      </w:r>
      <w:r w:rsidR="00B91C83">
        <w:t xml:space="preserve">duże </w:t>
      </w:r>
      <w:r>
        <w:t>przedsiębiorstw</w:t>
      </w:r>
      <w:r w:rsidR="00B91C83">
        <w:t>a</w:t>
      </w:r>
      <w:r>
        <w:t xml:space="preserve"> </w:t>
      </w:r>
      <w:r w:rsidR="00B91C83">
        <w:t>z</w:t>
      </w:r>
      <w:r w:rsidR="00F309F5">
        <w:t>o</w:t>
      </w:r>
      <w:r w:rsidR="00B91C83">
        <w:t>stała bez</w:t>
      </w:r>
      <w:r>
        <w:t xml:space="preserve"> </w:t>
      </w:r>
      <w:r w:rsidR="003C485D">
        <w:t>zatrudnienia</w:t>
      </w:r>
      <w:r w:rsidR="00B91C83">
        <w:t>,</w:t>
      </w:r>
      <w:r>
        <w:t xml:space="preserve"> często na marginesie rynku </w:t>
      </w:r>
      <w:r w:rsidR="003C485D">
        <w:t>pracy</w:t>
      </w:r>
      <w:r>
        <w:t xml:space="preserve">. </w:t>
      </w:r>
    </w:p>
    <w:p w:rsidR="00654C7C" w:rsidRDefault="00C90AFD" w:rsidP="00654C7C">
      <w:pPr>
        <w:spacing w:after="120" w:line="276" w:lineRule="auto"/>
        <w:contextualSpacing/>
        <w:jc w:val="both"/>
      </w:pPr>
      <w:r>
        <w:t>W przypadku małych, lokalnych rynków pracy, gdzie brak</w:t>
      </w:r>
      <w:r w:rsidR="00B91C83">
        <w:t xml:space="preserve"> było</w:t>
      </w:r>
      <w:r>
        <w:t xml:space="preserve"> innych pracodawców, osoby te były skazywane </w:t>
      </w:r>
      <w:r w:rsidR="00B91C83">
        <w:t xml:space="preserve">z reguły </w:t>
      </w:r>
      <w:r>
        <w:t xml:space="preserve">na </w:t>
      </w:r>
      <w:r w:rsidR="002B6039">
        <w:t>długot</w:t>
      </w:r>
      <w:r w:rsidR="00A8512F">
        <w:t>r</w:t>
      </w:r>
      <w:r w:rsidR="002B6039">
        <w:t xml:space="preserve">wałe </w:t>
      </w:r>
      <w:r>
        <w:t xml:space="preserve">bezrobocie. W pewnych rejonach </w:t>
      </w:r>
      <w:r w:rsidR="00B91C83">
        <w:t xml:space="preserve">dochodziło </w:t>
      </w:r>
      <w:r>
        <w:t>nawet do</w:t>
      </w:r>
      <w:r w:rsidR="00F309F5">
        <w:t xml:space="preserve"> powstawania</w:t>
      </w:r>
      <w:r>
        <w:t xml:space="preserve"> zjawiska</w:t>
      </w:r>
      <w:r w:rsidR="00B91C83">
        <w:t xml:space="preserve"> tzw.</w:t>
      </w:r>
      <w:r>
        <w:t xml:space="preserve"> dziedziczenia bezrobocia</w:t>
      </w:r>
      <w:r w:rsidR="00C63F5A">
        <w:t xml:space="preserve">, co </w:t>
      </w:r>
      <w:r w:rsidR="00B91C83">
        <w:t>było</w:t>
      </w:r>
      <w:r>
        <w:t xml:space="preserve"> charakterystyczne m.in. dla terenów</w:t>
      </w:r>
      <w:r w:rsidR="00C63F5A">
        <w:t>,</w:t>
      </w:r>
      <w:r>
        <w:t xml:space="preserve"> gdzie wcześniej dominowały państwowe gospodarstwa rolne, tzw. </w:t>
      </w:r>
      <w:proofErr w:type="spellStart"/>
      <w:r>
        <w:t>PGR-y</w:t>
      </w:r>
      <w:proofErr w:type="spellEnd"/>
      <w:r>
        <w:t>.</w:t>
      </w:r>
    </w:p>
    <w:p w:rsidR="00E934B0" w:rsidRDefault="00F309F5" w:rsidP="00654C7C">
      <w:pPr>
        <w:spacing w:after="120" w:line="276" w:lineRule="auto"/>
        <w:jc w:val="both"/>
      </w:pPr>
      <w:r>
        <w:t>Tymczasem</w:t>
      </w:r>
      <w:r w:rsidR="00C63F5A">
        <w:t>,</w:t>
      </w:r>
      <w:r>
        <w:t xml:space="preserve"> przestawienie </w:t>
      </w:r>
      <w:r w:rsidR="00C90AFD">
        <w:t>gospodarki na nowe</w:t>
      </w:r>
      <w:r w:rsidR="00C63F5A">
        <w:t>,</w:t>
      </w:r>
      <w:r w:rsidR="00C90AFD">
        <w:t xml:space="preserve"> bardziej innowacyjne i niskoemisyjne ramy może </w:t>
      </w:r>
      <w:r w:rsidR="00212C2A">
        <w:t>stworzyć</w:t>
      </w:r>
      <w:r w:rsidR="00C90AFD">
        <w:t xml:space="preserve">  impuls do ożywienia znajdujących się wciąż w poważnej sytuacji regionów i jednocześnie zatrzymać obecne w nich niekorzystne procesy społeczno-gospodarcze, w tym pozwolić przywrócić na rynek pracy </w:t>
      </w:r>
      <w:r w:rsidR="00212C2A">
        <w:t>znajdujące się poza nim</w:t>
      </w:r>
      <w:r w:rsidR="00C90AFD">
        <w:t xml:space="preserve"> zasoby</w:t>
      </w:r>
      <w:r w:rsidR="002927FB">
        <w:t xml:space="preserve"> oraz powstrzymać jej odpływ zagranicę</w:t>
      </w:r>
      <w:r w:rsidR="00C90AFD">
        <w:t xml:space="preserve">. Źródłem wzrostu mogą okazać się m.in. inwestycje podejmowane w ramach tzw. zielonej gospodarki, które pozwolą na absorpcję siły roboczej, w tym również tej odchodzącej z tzw. schyłkowych sektorów gospodarki. </w:t>
      </w:r>
      <w:r>
        <w:t xml:space="preserve">W związku z tym </w:t>
      </w:r>
      <w:r w:rsidR="00C90AFD">
        <w:t xml:space="preserve">niezbędne </w:t>
      </w:r>
      <w:r>
        <w:t>będzie również</w:t>
      </w:r>
      <w:r w:rsidR="00B91C83">
        <w:t xml:space="preserve"> </w:t>
      </w:r>
      <w:r w:rsidR="00C90AFD">
        <w:t xml:space="preserve">wdrażanie inicjatyw służących podnoszeniu jakości kapitału ludzkiego w okresie całego życia zawodowego. Jego stałe doskonalenie pozwoli bowiem na sprostanie </w:t>
      </w:r>
      <w:r w:rsidR="00C90AFD">
        <w:lastRenderedPageBreak/>
        <w:t>wymaganiom</w:t>
      </w:r>
      <w:r w:rsidR="008A1731">
        <w:t>,</w:t>
      </w:r>
      <w:r w:rsidR="00C90AFD">
        <w:t xml:space="preserve"> jakie stawia nowoczesna gospodarka oraz zmniejsz</w:t>
      </w:r>
      <w:r w:rsidR="008A1731">
        <w:t>enie</w:t>
      </w:r>
      <w:r w:rsidR="00C90AFD">
        <w:t xml:space="preserve"> ryzyk</w:t>
      </w:r>
      <w:r w:rsidR="008A1731">
        <w:t>a</w:t>
      </w:r>
      <w:r w:rsidR="00C90AFD">
        <w:t xml:space="preserve"> utraty pracy</w:t>
      </w:r>
      <w:r w:rsidR="00212C2A">
        <w:t>/</w:t>
      </w:r>
      <w:proofErr w:type="spellStart"/>
      <w:r w:rsidR="00212C2A">
        <w:t>zatrudnialności</w:t>
      </w:r>
      <w:proofErr w:type="spellEnd"/>
      <w:r w:rsidR="00C90AFD">
        <w:t>, a także pozwoli na płynne przejście do kolejnego pracodawcy</w:t>
      </w:r>
      <w:r w:rsidR="00212C2A">
        <w:rPr>
          <w:rStyle w:val="Odwoanieprzypisudolnego"/>
        </w:rPr>
        <w:footnoteReference w:id="32"/>
      </w:r>
      <w:r w:rsidR="00C90AFD">
        <w:t>.</w:t>
      </w:r>
    </w:p>
    <w:p w:rsidR="00E07091" w:rsidRDefault="00E07091" w:rsidP="00654C7C">
      <w:pPr>
        <w:spacing w:after="120" w:line="276" w:lineRule="auto"/>
        <w:jc w:val="both"/>
      </w:pPr>
      <w:r w:rsidRPr="00C7153A">
        <w:t>W tym kontekście należy zwrócić uwagę na obowiązującą Strategię Rozwoju Kapitału Ludzkiego 2020.</w:t>
      </w:r>
      <w:r w:rsidR="00C63F5A">
        <w:t xml:space="preserve"> </w:t>
      </w:r>
      <w:r w:rsidRPr="00C7153A">
        <w:t>Realizacja różnych narzędzi przewidzianych w jej ramach, zwłaszcza zawartych w Etapie 4: Aktywność zawodowa, uczenie się dorosłych i rodzicielstwo, przyczyni się</w:t>
      </w:r>
      <w:r w:rsidR="00C63F5A">
        <w:t>,</w:t>
      </w:r>
      <w:r w:rsidRPr="00C7153A">
        <w:t xml:space="preserve"> za sprawą wydobycia potencjałów, jakie tkwią w ludziach, do rozwoju kapitału ludzkiego. Wspomniany etap obejmuje wprawdzie pewien wycinek działań służących zwiększeniu jakości kapitału ludzkiego</w:t>
      </w:r>
      <w:r w:rsidR="00C63F5A">
        <w:t>,</w:t>
      </w:r>
      <w:r w:rsidRPr="00C7153A">
        <w:t xml:space="preserve"> </w:t>
      </w:r>
      <w:r w:rsidR="00C63F5A">
        <w:t>j</w:t>
      </w:r>
      <w:r w:rsidR="00C63F5A" w:rsidRPr="00C7153A">
        <w:t xml:space="preserve">ednak </w:t>
      </w:r>
      <w:r w:rsidRPr="00C7153A">
        <w:t xml:space="preserve">są one bardzo istotne, gdyż dotyczą szerokiego spektrum kwestii związanych z rynkiem pracy, obejmując obok wspierania młodych ludzi na rynku pracy, rozwijania bardziej przyjaznych form zatrudnienia, również szereg działań wspierających osoby zagrożone ubóstwem, </w:t>
      </w:r>
      <w:r w:rsidR="00C63F5A" w:rsidRPr="00C7153A">
        <w:t>będąc</w:t>
      </w:r>
      <w:r w:rsidR="00C63F5A">
        <w:t>ym</w:t>
      </w:r>
      <w:r w:rsidR="00C63F5A" w:rsidRPr="00C7153A">
        <w:t xml:space="preserve"> </w:t>
      </w:r>
      <w:r w:rsidRPr="00C7153A">
        <w:t>jedną z konsekwencji braku zatrudnienia lub posiadania nisko płatnej pracy.</w:t>
      </w:r>
      <w:r>
        <w:t xml:space="preserve"> </w:t>
      </w:r>
    </w:p>
    <w:p w:rsidR="008D7010" w:rsidRPr="00942261" w:rsidRDefault="00B5759C" w:rsidP="00654C7C">
      <w:pPr>
        <w:spacing w:after="120" w:line="276" w:lineRule="auto"/>
        <w:jc w:val="both"/>
      </w:pPr>
      <w:r w:rsidRPr="00E07091">
        <w:t xml:space="preserve">KPDZ służy </w:t>
      </w:r>
      <w:proofErr w:type="spellStart"/>
      <w:r w:rsidRPr="00E07091">
        <w:t>operacjonalizacji</w:t>
      </w:r>
      <w:proofErr w:type="spellEnd"/>
      <w:r w:rsidRPr="00E07091">
        <w:t xml:space="preserve"> KPR, którego realizacja  </w:t>
      </w:r>
      <w:r w:rsidR="00944D5B" w:rsidRPr="00E07091">
        <w:t>ma przyczynić się do zwalczenia  rozpoznanych barier wzrostu dla Polski.</w:t>
      </w:r>
      <w:r w:rsidR="008D7010">
        <w:t xml:space="preserve"> </w:t>
      </w:r>
      <w:r>
        <w:t>W tym kontekście należy wskazać, że z</w:t>
      </w:r>
      <w:r w:rsidRPr="00942261">
        <w:t xml:space="preserve">godnie </w:t>
      </w:r>
      <w:r w:rsidR="008D7010" w:rsidRPr="00942261">
        <w:t xml:space="preserve">z założeniami przyjętymi w Programie Konwergencji, działania przyczyniające się do wzmacniania konkurencyjności gospodarki powinny być realizowane w ramach przygotowań do przyjęcia </w:t>
      </w:r>
      <w:r w:rsidR="004A1EB3">
        <w:t>E</w:t>
      </w:r>
      <w:r w:rsidR="004A1EB3" w:rsidRPr="00942261">
        <w:t>uro</w:t>
      </w:r>
      <w:r w:rsidR="008D7010" w:rsidRPr="00942261">
        <w:t xml:space="preserve">, bez względu na jego termin. Mobilność pracowników jest (obok innych elementów wspólnego rynku) jednym z kluczowych mechanizmów umożliwiających absorpcję szoków ekonomicznych i przyspieszenie konwergencji realnej, co jest niezwykle istotne zwłaszcza w przypadku państwa będącego członkiem unii gospodarczo-walutowej. </w:t>
      </w:r>
    </w:p>
    <w:p w:rsidR="008D7010" w:rsidRDefault="009D3017" w:rsidP="00E934B0">
      <w:pPr>
        <w:spacing w:after="120" w:line="276" w:lineRule="auto"/>
        <w:contextualSpacing/>
        <w:jc w:val="both"/>
      </w:pPr>
      <w:r>
        <w:t>W</w:t>
      </w:r>
      <w:r w:rsidR="00B5759C" w:rsidRPr="00942261">
        <w:t> </w:t>
      </w:r>
      <w:r w:rsidR="008D7010" w:rsidRPr="00942261">
        <w:t>przypadku Polaków obserwuje się relatywnie wysoką mobilność zewnętrzną</w:t>
      </w:r>
      <w:r w:rsidR="00C63F5A">
        <w:t>,</w:t>
      </w:r>
      <w:r w:rsidR="008D7010" w:rsidRPr="00942261">
        <w:t xml:space="preserve"> podczas</w:t>
      </w:r>
      <w:r w:rsidR="00512F62">
        <w:t xml:space="preserve"> </w:t>
      </w:r>
      <w:r w:rsidR="008D7010" w:rsidRPr="00942261">
        <w:t xml:space="preserve">gdy mobilność wewnętrzna (zawodowa i przestrzenna) pozostaje wciąż na dość niskim poziomie. </w:t>
      </w:r>
      <w:r w:rsidR="004A1EB3">
        <w:t>Z kolei m</w:t>
      </w:r>
      <w:r w:rsidR="004A1EB3" w:rsidRPr="00942261">
        <w:t xml:space="preserve">obilność </w:t>
      </w:r>
      <w:r w:rsidR="008D7010" w:rsidRPr="00942261">
        <w:t xml:space="preserve">zawodową poprawiają zwłaszcza skuteczne działania w zakresie zmiany i uzupełniania kwalifikacji, tj. szkolenia, staże, przygotowanie zawodowe dorosłych itp. Pozwalają one na zmianę zatrudnienia, podjęcie pracy w innej branży lub zawodzie po utracie pracy oraz podnoszenie produktywności pracy. Istotna z punktu widzenia elastyczności rynku pracy jest także skłonność pracowników do zmiany miejsca świadczenia pracy, która może konserwować lub ograniczać skalę zróżnicowania przestrzennego w poziomie bezrobocia strukturalnego. Zwiększeniu mobilności przestrzennej sprzyja m.in. rozbudowana infrastruktura transportowa oraz dobrze funkcjonujący rynek wynajmu (według danych </w:t>
      </w:r>
      <w:proofErr w:type="spellStart"/>
      <w:r w:rsidR="008D7010" w:rsidRPr="00942261">
        <w:t>Eurostat</w:t>
      </w:r>
      <w:proofErr w:type="spellEnd"/>
      <w:r w:rsidR="008D7010" w:rsidRPr="00942261">
        <w:t xml:space="preserve"> w 2011 r. udział gospodarstw domowych mieszkających w mieszkaniach wynajętych po cenach rynkowych wynosił w Polsce zaledwie 3,5% wobec 22,2% dla strefy </w:t>
      </w:r>
      <w:r w:rsidR="004A1EB3">
        <w:t>E</w:t>
      </w:r>
      <w:r w:rsidR="004A1EB3" w:rsidRPr="00942261">
        <w:t xml:space="preserve">uro </w:t>
      </w:r>
      <w:r w:rsidR="008D7010" w:rsidRPr="00942261">
        <w:t>oraz 39,9% dla Niemiec)</w:t>
      </w:r>
      <w:r w:rsidR="008D7010">
        <w:rPr>
          <w:rStyle w:val="Odwoanieprzypisudolnego"/>
        </w:rPr>
        <w:footnoteReference w:id="33"/>
      </w:r>
      <w:r w:rsidR="00C63F5A" w:rsidRPr="00C63F5A">
        <w:t xml:space="preserve"> </w:t>
      </w:r>
      <w:r w:rsidR="00C63F5A" w:rsidRPr="00942261">
        <w:t>.</w:t>
      </w:r>
    </w:p>
    <w:p w:rsidR="00C90AFD" w:rsidRDefault="00B5759C" w:rsidP="00654C7C">
      <w:pPr>
        <w:spacing w:after="120" w:line="276" w:lineRule="auto"/>
        <w:jc w:val="both"/>
      </w:pPr>
      <w:r>
        <w:t xml:space="preserve">Z kolei jeśli chodzi o bariery wzrostu dla Polski, to </w:t>
      </w:r>
      <w:r w:rsidR="00C90AFD">
        <w:t xml:space="preserve">przypadku rynku pracy </w:t>
      </w:r>
      <w:r w:rsidR="0068039F">
        <w:t>chodzi</w:t>
      </w:r>
      <w:r>
        <w:t xml:space="preserve"> </w:t>
      </w:r>
      <w:r w:rsidR="00C90AFD">
        <w:t>zwłaszcza o niski poziom podaży pracy połączony z nieadekwatną je</w:t>
      </w:r>
      <w:r w:rsidR="00AB250B">
        <w:t>go</w:t>
      </w:r>
      <w:r w:rsidR="00C90AFD">
        <w:t xml:space="preserve"> strukturą. W związku z tym kluczowe jest realizowanie działań</w:t>
      </w:r>
      <w:r w:rsidR="00D14EA6">
        <w:t>,</w:t>
      </w:r>
      <w:r w:rsidR="00C90AFD">
        <w:t xml:space="preserve"> które przyczynią się również do budowy przewag konkurencyjnych dla Polski. Podejmowane działania</w:t>
      </w:r>
      <w:r w:rsidR="00D14EA6">
        <w:t>,</w:t>
      </w:r>
      <w:r w:rsidR="00C90AFD">
        <w:t xml:space="preserve"> służąc zwiększeniu innowacyjności </w:t>
      </w:r>
      <w:r w:rsidR="00C90AFD">
        <w:lastRenderedPageBreak/>
        <w:t xml:space="preserve">przedsiębiorstw i kreatywności społeczeństwa, przyczynią się pośrednio do wzrostu zatrudnienia. Ponadto, </w:t>
      </w:r>
      <w:r w:rsidR="00AB250B">
        <w:t>KPDZ</w:t>
      </w:r>
      <w:r w:rsidR="00C90AFD">
        <w:t xml:space="preserve">, podobnie jak </w:t>
      </w:r>
      <w:r w:rsidR="00AB250B">
        <w:t>KPR</w:t>
      </w:r>
      <w:r w:rsidR="00D14EA6">
        <w:t>,</w:t>
      </w:r>
      <w:r w:rsidR="00AB250B">
        <w:t xml:space="preserve"> </w:t>
      </w:r>
      <w:r w:rsidR="00E20C42">
        <w:t>wielką wagę przywiązuje do</w:t>
      </w:r>
      <w:r w:rsidR="00C90AFD">
        <w:t xml:space="preserve"> zapewnienia spójności społecznej w obszarze zatrudnienia oraz przeciwdziałania wykluczeniu społecznemu. </w:t>
      </w:r>
    </w:p>
    <w:p w:rsidR="005459A5" w:rsidRDefault="0068039F" w:rsidP="00654C7C">
      <w:pPr>
        <w:spacing w:after="120" w:line="276" w:lineRule="auto"/>
        <w:jc w:val="both"/>
      </w:pPr>
      <w:r>
        <w:t>W</w:t>
      </w:r>
      <w:r w:rsidR="005459A5">
        <w:t>drażana przez Komisję Europejską reforma sieci EURES, mająca na celu podniesienie efektywności usług świadczonych za jej pośrednictwem</w:t>
      </w:r>
      <w:r w:rsidR="00D14EA6">
        <w:t>,</w:t>
      </w:r>
      <w:r w:rsidR="005459A5">
        <w:t xml:space="preserve"> będzie stanowiła poważne wyzwanie</w:t>
      </w:r>
      <w:r w:rsidR="00D14EA6">
        <w:t>,</w:t>
      </w:r>
      <w:r w:rsidR="005459A5">
        <w:t xml:space="preserve"> z jakim należy się zmierzyć w trakcie realizacji KPDZ/2015-2017. Wprowa</w:t>
      </w:r>
      <w:r w:rsidR="00512F62">
        <w:t xml:space="preserve">dza ona szereg poważnych zmian, </w:t>
      </w:r>
      <w:r w:rsidR="005459A5">
        <w:t>wśród których należy wspomnieć m.in. o zmianie dotychczasowego modelu finansowania usług czy dopuszczeniu Ochotniczych Hufców Pracy i instytucji niepublicznych do świadczenia usług dotychczas zarezerwowanych dla podmiotów publicznych. Implikuje to nowe wyzwania dla publicznych służb zatrudnienia, które dotychczas miały wyłączność w zakresie świadczenia</w:t>
      </w:r>
      <w:r>
        <w:t xml:space="preserve"> tych</w:t>
      </w:r>
      <w:r w:rsidR="005459A5">
        <w:t xml:space="preserve"> usług, a obecnie będą współdziałały z pr</w:t>
      </w:r>
      <w:r>
        <w:t>ywatnymi agencjami zatrudnienia.</w:t>
      </w:r>
      <w:r w:rsidR="005459A5">
        <w:t xml:space="preserve"> </w:t>
      </w:r>
      <w:r>
        <w:t>W</w:t>
      </w:r>
      <w:r w:rsidR="005459A5">
        <w:t>ymaga</w:t>
      </w:r>
      <w:r>
        <w:t xml:space="preserve"> to</w:t>
      </w:r>
      <w:r w:rsidR="005459A5">
        <w:t xml:space="preserve"> również wypracowania nowego modelu świadczenia usług w ramach wspomnianej sieci. </w:t>
      </w:r>
    </w:p>
    <w:p w:rsidR="00654C7C" w:rsidRDefault="00C90AFD" w:rsidP="00654C7C">
      <w:pPr>
        <w:spacing w:after="120" w:line="276" w:lineRule="auto"/>
        <w:jc w:val="both"/>
      </w:pPr>
      <w:r>
        <w:t>Niski stopień integracji z rynkiem pracy dotyczy</w:t>
      </w:r>
      <w:r w:rsidR="0091067D">
        <w:t xml:space="preserve"> </w:t>
      </w:r>
      <w:r>
        <w:t xml:space="preserve">osób starszych, które w wyniku ograniczenia możliwości wcześniejszego opuszczenia rynku pracy oraz </w:t>
      </w:r>
      <w:r w:rsidR="0068039F">
        <w:t xml:space="preserve">podniesienia </w:t>
      </w:r>
      <w:r>
        <w:t xml:space="preserve">ustawowego </w:t>
      </w:r>
      <w:r w:rsidR="0068039F">
        <w:t>wieku emerytalnego</w:t>
      </w:r>
      <w:r w:rsidR="0013681A">
        <w:t>,</w:t>
      </w:r>
      <w:r>
        <w:t xml:space="preserve"> znalazły się w nowej sytuacji. </w:t>
      </w:r>
      <w:r w:rsidR="0068039F">
        <w:t xml:space="preserve">Często nie </w:t>
      </w:r>
      <w:r>
        <w:t>do końca mogą się odnaleźć na coraz bardziej wymagającym rynku pracy, co skutkuje</w:t>
      </w:r>
      <w:r w:rsidR="0068039F">
        <w:t xml:space="preserve"> m.in.</w:t>
      </w:r>
      <w:r>
        <w:t xml:space="preserve"> </w:t>
      </w:r>
      <w:r w:rsidR="002B6039">
        <w:t xml:space="preserve">niezadawalającą </w:t>
      </w:r>
      <w:r>
        <w:t>wartością wskaźnika ich zatrudnienia. Skutecznym rozwiązaniem</w:t>
      </w:r>
      <w:r w:rsidR="002B6039">
        <w:t>,</w:t>
      </w:r>
      <w:r>
        <w:t xml:space="preserve"> stosowanym w innych krajach</w:t>
      </w:r>
      <w:r w:rsidR="002B6039">
        <w:t>,</w:t>
      </w:r>
      <w:r>
        <w:t xml:space="preserve"> może być szerokie wdrożenie uczenia się i podnoszenia kwalifikacji przez całe życie zawodowe</w:t>
      </w:r>
      <w:r w:rsidR="002B6039">
        <w:t xml:space="preserve">. </w:t>
      </w:r>
      <w:r w:rsidR="00C5378E">
        <w:t xml:space="preserve">Jednocześnie należy wspierać stosowanie rozwiązań przewidzianych w ustawie o promocji zatrudnienia </w:t>
      </w:r>
      <w:r w:rsidR="0013681A">
        <w:t>i instytucjach rynku pracy</w:t>
      </w:r>
      <w:r w:rsidR="0068039F">
        <w:t>,</w:t>
      </w:r>
      <w:r w:rsidR="00C5378E">
        <w:t xml:space="preserve"> służących zachęcaniu pracodawców do zatrudnienia osób w starszym wieku.</w:t>
      </w:r>
      <w:r>
        <w:t xml:space="preserve"> </w:t>
      </w:r>
    </w:p>
    <w:p w:rsidR="00B945EE" w:rsidRDefault="0013681A" w:rsidP="00654C7C">
      <w:pPr>
        <w:spacing w:after="120" w:line="276" w:lineRule="auto"/>
        <w:jc w:val="both"/>
      </w:pPr>
      <w:r>
        <w:t>I</w:t>
      </w:r>
      <w:r w:rsidR="00C90AFD">
        <w:t>stnieje potrzeba kontynuowania działań wspierających obecność kobiet na rynku pracy. Stopień ich integracji z rynkiem pracy okazuje się bowiem niewystarczający. W celu zwiększenia wskaźnika zatrudnienia kobiet</w:t>
      </w:r>
      <w:r>
        <w:t>,</w:t>
      </w:r>
      <w:r w:rsidR="00C90AFD">
        <w:t xml:space="preserve"> niezbędne </w:t>
      </w:r>
      <w:r w:rsidR="004A1EB3">
        <w:t>jest</w:t>
      </w:r>
      <w:r w:rsidR="00C90AFD">
        <w:t xml:space="preserve"> kontynuowanie działań na rzecz ułatwienia godzen</w:t>
      </w:r>
      <w:r>
        <w:t>ia życia zawodowego z prywatnym.</w:t>
      </w:r>
      <w:r w:rsidR="00C90AFD">
        <w:t xml:space="preserve"> </w:t>
      </w:r>
      <w:r>
        <w:t>D</w:t>
      </w:r>
      <w:r w:rsidR="00C90AFD">
        <w:t>o niezbędnych działań</w:t>
      </w:r>
      <w:r>
        <w:t>,</w:t>
      </w:r>
      <w:r w:rsidR="00C90AFD">
        <w:t xml:space="preserve"> obok wspierania</w:t>
      </w:r>
      <w:r w:rsidR="00BB196A">
        <w:t xml:space="preserve"> tworzenia</w:t>
      </w:r>
      <w:r w:rsidR="00C90AFD">
        <w:t xml:space="preserve"> nowych i utrzymania </w:t>
      </w:r>
      <w:r w:rsidR="00BB196A">
        <w:t xml:space="preserve"> już istniejących miejsc w instytucjach </w:t>
      </w:r>
      <w:r w:rsidR="00C90AFD">
        <w:t xml:space="preserve"> opieki nad małymi dziećmi</w:t>
      </w:r>
      <w:r>
        <w:t>,</w:t>
      </w:r>
      <w:r w:rsidR="00C90AFD">
        <w:t xml:space="preserve"> należy zaliczyć wspieranie powrotów kobiet na rynek pracy, m.in. za sprawą instytucji telepracy</w:t>
      </w:r>
      <w:r>
        <w:t>,</w:t>
      </w:r>
      <w:r w:rsidR="00B945EE">
        <w:t xml:space="preserve"> czy </w:t>
      </w:r>
      <w:r w:rsidR="00D14EA6">
        <w:t xml:space="preserve">stosowanie </w:t>
      </w:r>
      <w:r w:rsidR="00B945EE">
        <w:t>innych przyjaznych form zatrudnienia</w:t>
      </w:r>
      <w:r w:rsidR="00D14EA6">
        <w:t>,</w:t>
      </w:r>
      <w:r w:rsidR="0068039F">
        <w:t xml:space="preserve"> a także dążenie do zmiany istniejących postaw.</w:t>
      </w:r>
      <w:r w:rsidR="00C90AFD">
        <w:t xml:space="preserve"> </w:t>
      </w:r>
    </w:p>
    <w:p w:rsidR="00C90AFD" w:rsidRDefault="00B945EE" w:rsidP="00654C7C">
      <w:pPr>
        <w:spacing w:after="120" w:line="276" w:lineRule="auto"/>
        <w:jc w:val="both"/>
      </w:pPr>
      <w:r>
        <w:t xml:space="preserve">Także </w:t>
      </w:r>
      <w:r w:rsidR="00C90AFD">
        <w:t xml:space="preserve">osoby młode wciąż wymagają wsparcia na ich drodze </w:t>
      </w:r>
      <w:r>
        <w:t>ku zatrudnieniu</w:t>
      </w:r>
      <w:r w:rsidR="00C90AFD">
        <w:t>. Prawie dwukrotnie wyższa stopa bezrobocia osób młodych w stosunku do bezrobotnych ogółem wskazuje wyraźnie, że młodzież obok osób starszych wymaga szczególnej troski</w:t>
      </w:r>
      <w:r>
        <w:t>, zwłaszcza</w:t>
      </w:r>
      <w:r w:rsidR="00C90AFD">
        <w:t xml:space="preserve"> na pierwszym etapie kariery zawodowej. </w:t>
      </w:r>
      <w:r w:rsidR="00375546">
        <w:t>W</w:t>
      </w:r>
      <w:r w:rsidR="00C90AFD">
        <w:t>sparcie jest tym bardziej istotne, gdyż</w:t>
      </w:r>
      <w:r w:rsidR="00375546">
        <w:t>,</w:t>
      </w:r>
      <w:r w:rsidR="00C90AFD">
        <w:t xml:space="preserve"> jak pokazują </w:t>
      </w:r>
      <w:r>
        <w:t>badania</w:t>
      </w:r>
      <w:r w:rsidR="00C90AFD">
        <w:t>, złe doświadczenia związane z pierwszym okresem obecności na rynku pracy</w:t>
      </w:r>
      <w:r>
        <w:t xml:space="preserve"> potrafią</w:t>
      </w:r>
      <w:r w:rsidR="00C90AFD">
        <w:t xml:space="preserve"> w negatywny sposób </w:t>
      </w:r>
      <w:r>
        <w:t xml:space="preserve">oddziaływać </w:t>
      </w:r>
      <w:r w:rsidR="00C90AFD">
        <w:t xml:space="preserve">na cały okres życia zawodowego, znajdując odzwierciedlenie </w:t>
      </w:r>
      <w:r w:rsidR="00C5378E">
        <w:t>m.in. w zatrudnieniu w gorszych i niżej</w:t>
      </w:r>
      <w:r w:rsidR="00C90AFD">
        <w:t xml:space="preserve"> płatnych zawodach, często w ramach niestandardowych form zatrudnienia oraz kumulowani</w:t>
      </w:r>
      <w:r w:rsidR="00C5378E">
        <w:t>u</w:t>
      </w:r>
      <w:r w:rsidR="00C90AFD">
        <w:t xml:space="preserve"> gorszej jakości kapitału ludzkiego. </w:t>
      </w:r>
    </w:p>
    <w:p w:rsidR="00375546" w:rsidRDefault="00C90AFD" w:rsidP="00654C7C">
      <w:pPr>
        <w:spacing w:after="120" w:line="276" w:lineRule="auto"/>
        <w:jc w:val="both"/>
      </w:pPr>
      <w:r>
        <w:t xml:space="preserve">Wśród grup </w:t>
      </w:r>
      <w:proofErr w:type="spellStart"/>
      <w:r>
        <w:t>defaworyzowanych</w:t>
      </w:r>
      <w:proofErr w:type="spellEnd"/>
      <w:r>
        <w:t xml:space="preserve"> na rynku pracy na szczególną uwagę zasługują osoby niepełnosprawne, które często bez wsparcia instytucjonalnego mają trudności z </w:t>
      </w:r>
      <w:r>
        <w:lastRenderedPageBreak/>
        <w:t xml:space="preserve">funkcjonowaniem na nim. Niski wskaźnik zatrudnienia w tej grupie wyraźnie wskazuje na potrzebę rozwijania </w:t>
      </w:r>
      <w:r w:rsidR="00C5378E">
        <w:t>szeroko</w:t>
      </w:r>
      <w:r>
        <w:t xml:space="preserve"> zakrojonych działań mających na celu ich wsparcie na rynku pracy. </w:t>
      </w:r>
      <w:r w:rsidR="00C5378E">
        <w:t>Z tego względu</w:t>
      </w:r>
      <w:r w:rsidR="00B945EE">
        <w:t xml:space="preserve"> dotychczasowe </w:t>
      </w:r>
      <w:r>
        <w:t xml:space="preserve">formy działań </w:t>
      </w:r>
      <w:r w:rsidR="00B945EE">
        <w:t xml:space="preserve">na rzecz </w:t>
      </w:r>
      <w:r>
        <w:t xml:space="preserve">niepełnosprawnych na rynku pracy, w tym </w:t>
      </w:r>
      <w:r w:rsidR="00B945EE">
        <w:t xml:space="preserve">przewidziane </w:t>
      </w:r>
      <w:r>
        <w:t>w ramach KPDZ/2012-2014</w:t>
      </w:r>
      <w:r w:rsidR="00D14EA6">
        <w:t>,</w:t>
      </w:r>
      <w:r>
        <w:t xml:space="preserve"> </w:t>
      </w:r>
      <w:r w:rsidR="009F3036">
        <w:t>będą</w:t>
      </w:r>
      <w:r>
        <w:t xml:space="preserve"> kontynuowane</w:t>
      </w:r>
      <w:r w:rsidR="009F3036">
        <w:t xml:space="preserve"> oraz uzupełnione o nowe działania</w:t>
      </w:r>
      <w:r>
        <w:t>.</w:t>
      </w:r>
    </w:p>
    <w:p w:rsidR="00C90AFD" w:rsidRDefault="00C90AFD" w:rsidP="00375546">
      <w:pPr>
        <w:spacing w:after="120" w:line="276" w:lineRule="auto"/>
        <w:jc w:val="both"/>
      </w:pPr>
      <w:r>
        <w:t>Obok wielkości bezrobocia jednym z czynników wzmacniających negatywn</w:t>
      </w:r>
      <w:r w:rsidR="00512F62">
        <w:t xml:space="preserve">y wydźwięk </w:t>
      </w:r>
      <w:r>
        <w:t>tego zjawiska jest jego długotrwały charakter. O tym, że ma ono utrwalony charakter</w:t>
      </w:r>
      <w:r w:rsidR="00D14EA6">
        <w:t>,</w:t>
      </w:r>
      <w:r>
        <w:t xml:space="preserve"> najlepiej świadczy fakt, że prawie 60% bezrobotnych stanowią osoby znajdujące się w rejestrach urzędów pracy przez ponad rok</w:t>
      </w:r>
      <w:r w:rsidR="006C7E56">
        <w:rPr>
          <w:rStyle w:val="Odwoanieprzypisudolnego"/>
        </w:rPr>
        <w:footnoteReference w:id="34"/>
      </w:r>
      <w:r>
        <w:t xml:space="preserve">. </w:t>
      </w:r>
      <w:r w:rsidR="00E01455">
        <w:t>Wymagają on</w:t>
      </w:r>
      <w:r w:rsidR="00895069">
        <w:t>e</w:t>
      </w:r>
      <w:r w:rsidR="00E01455">
        <w:t xml:space="preserve"> </w:t>
      </w:r>
      <w:r>
        <w:t xml:space="preserve">specjalnej uwagi </w:t>
      </w:r>
      <w:r w:rsidR="00E01455">
        <w:t>P</w:t>
      </w:r>
      <w:r w:rsidR="00895069">
        <w:t xml:space="preserve">ublicznych </w:t>
      </w:r>
      <w:r w:rsidR="00E01455">
        <w:t>S</w:t>
      </w:r>
      <w:r w:rsidR="00895069">
        <w:t xml:space="preserve">łużb </w:t>
      </w:r>
      <w:r w:rsidR="00E01455">
        <w:t>Z</w:t>
      </w:r>
      <w:r w:rsidR="00895069">
        <w:t>atrudnienia</w:t>
      </w:r>
      <w:r>
        <w:t xml:space="preserve">, co </w:t>
      </w:r>
      <w:r w:rsidR="0091067D">
        <w:t xml:space="preserve"> stanowi </w:t>
      </w:r>
      <w:r w:rsidR="00E01455">
        <w:t>duże</w:t>
      </w:r>
      <w:r w:rsidR="0091067D">
        <w:t xml:space="preserve"> wyzwanie</w:t>
      </w:r>
      <w:r>
        <w:t xml:space="preserve"> z uwagi na wielkość tej grupy</w:t>
      </w:r>
      <w:r w:rsidR="00AC3AB0">
        <w:t xml:space="preserve">, liczbę pracowników zajmujących się aktywizacją </w:t>
      </w:r>
      <w:r>
        <w:t xml:space="preserve">oraz </w:t>
      </w:r>
      <w:r w:rsidR="00AC3AB0">
        <w:t xml:space="preserve">wielkość środków </w:t>
      </w:r>
      <w:r w:rsidR="006A2910">
        <w:t>niezbędnych do aktywizacji tej grupy</w:t>
      </w:r>
      <w:r>
        <w:t xml:space="preserve">.  </w:t>
      </w:r>
      <w:r w:rsidR="00AC3AB0">
        <w:br/>
      </w:r>
      <w:r>
        <w:t xml:space="preserve">W związku z tym celowe jest skupienie uwagi na grupie osób </w:t>
      </w:r>
      <w:r w:rsidR="00AC3AB0">
        <w:t>wymagających wsparcia w pierwszej kolejności</w:t>
      </w:r>
      <w:r>
        <w:t>. Pomocne w identyfikacji osób</w:t>
      </w:r>
      <w:r w:rsidR="00C5378E">
        <w:t>,</w:t>
      </w:r>
      <w:r>
        <w:t xml:space="preserve"> do których w pierwszej kolejności powinno trafić wsparcie umożliwiające powrót do zatrudnienia</w:t>
      </w:r>
      <w:r w:rsidR="00C5378E">
        <w:t>,</w:t>
      </w:r>
      <w:r>
        <w:t xml:space="preserve"> będą nowe instrumenty wprowadzone reformą rynku pracy, w tym profilowanie  pomocy dla osób bezrobotnych.</w:t>
      </w:r>
    </w:p>
    <w:p w:rsidR="005459A5" w:rsidRDefault="005459A5" w:rsidP="005459A5">
      <w:pPr>
        <w:spacing w:after="120" w:line="276" w:lineRule="auto"/>
        <w:contextualSpacing/>
        <w:jc w:val="both"/>
        <w:rPr>
          <w:b/>
        </w:rPr>
      </w:pPr>
      <w:r w:rsidRPr="00345FAF">
        <w:rPr>
          <w:b/>
        </w:rPr>
        <w:t xml:space="preserve">Działanie kierunkowe </w:t>
      </w:r>
      <w:r>
        <w:rPr>
          <w:b/>
        </w:rPr>
        <w:t>4</w:t>
      </w:r>
      <w:r w:rsidRPr="00345FAF">
        <w:rPr>
          <w:b/>
        </w:rPr>
        <w:t>. Wspieranie mobilności</w:t>
      </w:r>
      <w:r>
        <w:rPr>
          <w:b/>
        </w:rPr>
        <w:t xml:space="preserve"> i </w:t>
      </w:r>
      <w:proofErr w:type="spellStart"/>
      <w:r>
        <w:rPr>
          <w:b/>
        </w:rPr>
        <w:t>zatrudnialności</w:t>
      </w:r>
      <w:proofErr w:type="spellEnd"/>
      <w:r w:rsidRPr="00345FAF">
        <w:rPr>
          <w:b/>
        </w:rPr>
        <w:t xml:space="preserve"> pracowników na rynku pracy</w:t>
      </w:r>
      <w:r w:rsidR="004A171E" w:rsidRPr="004A171E">
        <w:t>.</w:t>
      </w:r>
      <w:r w:rsidRPr="004A171E">
        <w:rPr>
          <w:rStyle w:val="Odwoanieprzypisudolnego"/>
        </w:rPr>
        <w:footnoteReference w:id="35"/>
      </w:r>
      <w:r w:rsidR="003D37F1" w:rsidRPr="004A171E">
        <w:t xml:space="preserve"> </w:t>
      </w:r>
    </w:p>
    <w:p w:rsidR="005459A5" w:rsidRPr="00345FAF" w:rsidRDefault="005459A5" w:rsidP="005459A5">
      <w:pPr>
        <w:spacing w:after="120" w:line="276" w:lineRule="auto"/>
        <w:contextualSpacing/>
        <w:jc w:val="both"/>
        <w:rPr>
          <w:b/>
        </w:rPr>
      </w:pPr>
    </w:p>
    <w:p w:rsidR="005459A5" w:rsidRDefault="005459A5" w:rsidP="007C1D88">
      <w:pPr>
        <w:spacing w:after="120" w:line="276" w:lineRule="auto"/>
        <w:contextualSpacing/>
        <w:jc w:val="both"/>
      </w:pPr>
      <w:r w:rsidRPr="00F55B16">
        <w:rPr>
          <w:b/>
        </w:rPr>
        <w:t>Zadanie</w:t>
      </w:r>
      <w:r>
        <w:rPr>
          <w:b/>
        </w:rPr>
        <w:t xml:space="preserve"> 4.1 </w:t>
      </w:r>
      <w:r w:rsidRPr="002518C7">
        <w:rPr>
          <w:i/>
        </w:rPr>
        <w:t>Wspieranie mobilności pracowników na</w:t>
      </w:r>
      <w:r>
        <w:rPr>
          <w:i/>
        </w:rPr>
        <w:t xml:space="preserve"> europejskim</w:t>
      </w:r>
      <w:r w:rsidRPr="002518C7">
        <w:rPr>
          <w:i/>
        </w:rPr>
        <w:t xml:space="preserve"> rynku pracy</w:t>
      </w:r>
      <w:r>
        <w:rPr>
          <w:i/>
        </w:rPr>
        <w:t>.</w:t>
      </w:r>
    </w:p>
    <w:p w:rsidR="005459A5" w:rsidRDefault="005459A5" w:rsidP="007C1D88">
      <w:pPr>
        <w:spacing w:after="120" w:line="276" w:lineRule="auto"/>
        <w:contextualSpacing/>
        <w:jc w:val="both"/>
      </w:pPr>
      <w:r w:rsidRPr="00F55B16">
        <w:rPr>
          <w:b/>
        </w:rPr>
        <w:t>Cel:</w:t>
      </w:r>
      <w:r w:rsidRPr="001B282F">
        <w:t xml:space="preserve"> </w:t>
      </w:r>
      <w:r>
        <w:t>Wspieranie mobilności zawodowej pracowników na europejskim rynku pracy poprzez usługi realizowane w ramach sieci EURES na rzecz poszukujących pracy i pracodawców, w szczególności poprzez realizację europejskiego pośrednictwa pracy oraz informowanie o warunkach życia i pracy w krajach Europejskiego Obszaru Gospodarczego (EOG) i Szwajcarii.</w:t>
      </w:r>
    </w:p>
    <w:p w:rsidR="005459A5" w:rsidRDefault="005459A5" w:rsidP="007C1D88">
      <w:pPr>
        <w:spacing w:after="120" w:line="276" w:lineRule="auto"/>
        <w:contextualSpacing/>
        <w:jc w:val="both"/>
        <w:rPr>
          <w:b/>
        </w:rPr>
      </w:pPr>
      <w:r w:rsidRPr="00F55B16">
        <w:rPr>
          <w:b/>
        </w:rPr>
        <w:t xml:space="preserve">Planowane działania: </w:t>
      </w:r>
    </w:p>
    <w:p w:rsidR="005459A5" w:rsidRPr="002518C7" w:rsidRDefault="0047646E" w:rsidP="007C1D88">
      <w:pPr>
        <w:pStyle w:val="Akapitzlist"/>
        <w:numPr>
          <w:ilvl w:val="0"/>
          <w:numId w:val="22"/>
        </w:numPr>
        <w:spacing w:after="120" w:line="276" w:lineRule="auto"/>
        <w:jc w:val="both"/>
      </w:pPr>
      <w:r>
        <w:t>u</w:t>
      </w:r>
      <w:r w:rsidRPr="002518C7">
        <w:t xml:space="preserve">czestnictwo </w:t>
      </w:r>
      <w:r w:rsidR="005459A5" w:rsidRPr="002518C7">
        <w:t>w działaniach na rzecz rozwoju europejskiego rynku pracy;</w:t>
      </w:r>
    </w:p>
    <w:p w:rsidR="005459A5" w:rsidRPr="002518C7" w:rsidRDefault="0047646E" w:rsidP="007C1D88">
      <w:pPr>
        <w:pStyle w:val="Akapitzlist"/>
        <w:numPr>
          <w:ilvl w:val="0"/>
          <w:numId w:val="22"/>
        </w:numPr>
        <w:spacing w:after="120" w:line="276" w:lineRule="auto"/>
        <w:jc w:val="both"/>
      </w:pPr>
      <w:r>
        <w:t>p</w:t>
      </w:r>
      <w:r w:rsidRPr="002518C7">
        <w:t xml:space="preserve">rowadzenie </w:t>
      </w:r>
      <w:r w:rsidR="005459A5" w:rsidRPr="002518C7">
        <w:t>działań na rzecz wymiany informacji o rynku pracy, w tym warunk</w:t>
      </w:r>
      <w:r w:rsidR="005459A5">
        <w:t>ów</w:t>
      </w:r>
      <w:r w:rsidR="005459A5" w:rsidRPr="002518C7">
        <w:t xml:space="preserve"> pracy i życia w krajach UE oraz odnośnie staży i praktyk zawodowych</w:t>
      </w:r>
      <w:r w:rsidR="00B850D2">
        <w:t>;</w:t>
      </w:r>
    </w:p>
    <w:p w:rsidR="005459A5" w:rsidRPr="002518C7" w:rsidRDefault="0047646E" w:rsidP="007C1D88">
      <w:pPr>
        <w:pStyle w:val="Akapitzlist"/>
        <w:numPr>
          <w:ilvl w:val="0"/>
          <w:numId w:val="22"/>
        </w:numPr>
        <w:spacing w:after="120" w:line="276" w:lineRule="auto"/>
        <w:jc w:val="both"/>
        <w:rPr>
          <w:u w:val="single"/>
        </w:rPr>
      </w:pPr>
      <w:r>
        <w:t>r</w:t>
      </w:r>
      <w:r w:rsidRPr="001C2D42">
        <w:t xml:space="preserve">ealizowanie </w:t>
      </w:r>
      <w:r w:rsidR="005459A5" w:rsidRPr="001C2D42">
        <w:t>p</w:t>
      </w:r>
      <w:r w:rsidR="005459A5">
        <w:t>ośrednictwa</w:t>
      </w:r>
      <w:r w:rsidR="005459A5" w:rsidRPr="001C2D42">
        <w:t xml:space="preserve"> pracy </w:t>
      </w:r>
      <w:r w:rsidR="005459A5">
        <w:t xml:space="preserve">o </w:t>
      </w:r>
      <w:r w:rsidR="005459A5" w:rsidRPr="001C2D42">
        <w:t>wymiarze transnarodowym</w:t>
      </w:r>
      <w:r w:rsidR="005459A5">
        <w:t>;</w:t>
      </w:r>
    </w:p>
    <w:p w:rsidR="005459A5" w:rsidRPr="002518C7" w:rsidRDefault="0047646E" w:rsidP="007C1D88">
      <w:pPr>
        <w:pStyle w:val="Akapitzlist"/>
        <w:numPr>
          <w:ilvl w:val="0"/>
          <w:numId w:val="22"/>
        </w:numPr>
        <w:spacing w:after="120" w:line="276" w:lineRule="auto"/>
        <w:jc w:val="both"/>
        <w:rPr>
          <w:u w:val="single"/>
        </w:rPr>
      </w:pPr>
      <w:r>
        <w:t>w</w:t>
      </w:r>
      <w:r w:rsidRPr="001C2D42">
        <w:t xml:space="preserve">spieranie </w:t>
      </w:r>
      <w:r w:rsidR="005459A5" w:rsidRPr="001C2D42">
        <w:t>mobilności młodzieży do 29 roku życia</w:t>
      </w:r>
      <w:r w:rsidR="005459A5">
        <w:t>;</w:t>
      </w:r>
    </w:p>
    <w:p w:rsidR="005459A5" w:rsidRPr="002518C7" w:rsidRDefault="0047646E" w:rsidP="007C1D88">
      <w:pPr>
        <w:pStyle w:val="Akapitzlist"/>
        <w:numPr>
          <w:ilvl w:val="0"/>
          <w:numId w:val="22"/>
        </w:numPr>
        <w:spacing w:after="120" w:line="276" w:lineRule="auto"/>
        <w:jc w:val="both"/>
        <w:rPr>
          <w:u w:val="single"/>
        </w:rPr>
      </w:pPr>
      <w:r>
        <w:t>u</w:t>
      </w:r>
      <w:r w:rsidRPr="001C2D42">
        <w:t xml:space="preserve">czestniczenie </w:t>
      </w:r>
      <w:r w:rsidR="005459A5" w:rsidRPr="001C2D42">
        <w:t>w pracach na rzecz rozwoju metodologii i wskaźników dot. raportowania</w:t>
      </w:r>
      <w:r w:rsidR="005459A5">
        <w:t>;</w:t>
      </w:r>
    </w:p>
    <w:p w:rsidR="005459A5" w:rsidRPr="002518C7" w:rsidRDefault="0047646E" w:rsidP="007C1D88">
      <w:pPr>
        <w:pStyle w:val="Akapitzlist"/>
        <w:numPr>
          <w:ilvl w:val="0"/>
          <w:numId w:val="22"/>
        </w:numPr>
        <w:spacing w:after="120" w:line="276" w:lineRule="auto"/>
        <w:jc w:val="both"/>
        <w:rPr>
          <w:u w:val="single"/>
        </w:rPr>
      </w:pPr>
      <w:r>
        <w:t>z</w:t>
      </w:r>
      <w:r w:rsidRPr="001C2D42">
        <w:t xml:space="preserve">aprojektowanie </w:t>
      </w:r>
      <w:r w:rsidR="005459A5" w:rsidRPr="001C2D42">
        <w:t>ram dot. udziału nowych organizacji w sieci EURES</w:t>
      </w:r>
      <w:r w:rsidR="005459A5">
        <w:t>;</w:t>
      </w:r>
    </w:p>
    <w:p w:rsidR="005459A5" w:rsidRPr="002518C7" w:rsidRDefault="0047646E" w:rsidP="007C1D88">
      <w:pPr>
        <w:pStyle w:val="Akapitzlist"/>
        <w:numPr>
          <w:ilvl w:val="0"/>
          <w:numId w:val="22"/>
        </w:numPr>
        <w:spacing w:after="120" w:line="276" w:lineRule="auto"/>
        <w:jc w:val="both"/>
        <w:rPr>
          <w:u w:val="single"/>
        </w:rPr>
      </w:pPr>
      <w:r>
        <w:t>p</w:t>
      </w:r>
      <w:r w:rsidRPr="001C2D42">
        <w:t xml:space="preserve">rowadzenie </w:t>
      </w:r>
      <w:r w:rsidR="005459A5" w:rsidRPr="001C2D42">
        <w:t>prac nad wdrożeniem reformy EURES</w:t>
      </w:r>
      <w:r w:rsidR="005459A5">
        <w:t>.</w:t>
      </w:r>
    </w:p>
    <w:p w:rsidR="005459A5" w:rsidRDefault="005459A5" w:rsidP="007C1D88">
      <w:pPr>
        <w:spacing w:after="120" w:line="276" w:lineRule="auto"/>
        <w:contextualSpacing/>
        <w:jc w:val="both"/>
        <w:rPr>
          <w:b/>
        </w:rPr>
      </w:pPr>
      <w:r w:rsidRPr="00696F88">
        <w:rPr>
          <w:b/>
        </w:rPr>
        <w:lastRenderedPageBreak/>
        <w:t xml:space="preserve">Przewidywane efekty: </w:t>
      </w:r>
    </w:p>
    <w:p w:rsidR="005459A5" w:rsidRDefault="0047646E" w:rsidP="007C1D88">
      <w:pPr>
        <w:pStyle w:val="Akapitzlist"/>
        <w:numPr>
          <w:ilvl w:val="0"/>
          <w:numId w:val="23"/>
        </w:numPr>
        <w:spacing w:after="120" w:line="276" w:lineRule="auto"/>
        <w:jc w:val="both"/>
      </w:pPr>
      <w:r>
        <w:t>zwiększenie</w:t>
      </w:r>
      <w:r w:rsidRPr="008A7CC7">
        <w:t xml:space="preserve"> </w:t>
      </w:r>
      <w:r w:rsidR="005459A5" w:rsidRPr="008A7CC7">
        <w:t>wiedzy</w:t>
      </w:r>
      <w:r w:rsidR="005459A5">
        <w:t xml:space="preserve"> wśród zainteresowanych osób bezrobotnych i poszukujących pracy</w:t>
      </w:r>
      <w:r w:rsidR="005459A5" w:rsidRPr="008A7CC7">
        <w:t xml:space="preserve"> na temat możliwości poszukiwania legalnego zatrudnienia w krajach EOG i pozyskiwania pracowników z tych krajów przez </w:t>
      </w:r>
      <w:r w:rsidR="005459A5" w:rsidRPr="00C963F3">
        <w:t>krajowych</w:t>
      </w:r>
      <w:r w:rsidR="005459A5">
        <w:t xml:space="preserve"> pracodawców;</w:t>
      </w:r>
    </w:p>
    <w:p w:rsidR="005459A5" w:rsidRDefault="0047646E" w:rsidP="007C1D88">
      <w:pPr>
        <w:pStyle w:val="Akapitzlist"/>
        <w:numPr>
          <w:ilvl w:val="0"/>
          <w:numId w:val="23"/>
        </w:numPr>
        <w:spacing w:after="120" w:line="276" w:lineRule="auto"/>
        <w:jc w:val="both"/>
      </w:pPr>
      <w:r>
        <w:t>z</w:t>
      </w:r>
      <w:r w:rsidRPr="001C2D42">
        <w:t xml:space="preserve">większenie </w:t>
      </w:r>
      <w:r w:rsidR="005459A5" w:rsidRPr="001C2D42">
        <w:t xml:space="preserve">zainteresowania </w:t>
      </w:r>
      <w:r w:rsidR="005459A5">
        <w:t xml:space="preserve">osób </w:t>
      </w:r>
      <w:r w:rsidR="005459A5" w:rsidRPr="001C2D42">
        <w:t xml:space="preserve">bezrobotnych, poszukujących pracy, pracodawców, partnerów społecznych oraz innych partnerów rynku pracy działaniami  w ramach EURES realizowanymi przez urzędy pracy </w:t>
      </w:r>
      <w:r w:rsidR="005459A5">
        <w:t>i</w:t>
      </w:r>
      <w:r w:rsidR="005459A5" w:rsidRPr="001C2D42">
        <w:t xml:space="preserve"> Ochotnicze Hufce Pracy (</w:t>
      </w:r>
      <w:r w:rsidR="005459A5">
        <w:t>oraz</w:t>
      </w:r>
      <w:r w:rsidR="005459A5" w:rsidRPr="001C2D42">
        <w:t xml:space="preserve"> podmioty akredytowane do prowadzenia pośrednictwa pracy w ramach sieci EURES – od 2015 r.)</w:t>
      </w:r>
      <w:r w:rsidR="005459A5">
        <w:t>.</w:t>
      </w:r>
    </w:p>
    <w:p w:rsidR="005459A5" w:rsidRDefault="005459A5" w:rsidP="007C1D88">
      <w:pPr>
        <w:spacing w:after="120" w:line="276" w:lineRule="auto"/>
        <w:contextualSpacing/>
        <w:jc w:val="both"/>
      </w:pPr>
      <w:r w:rsidRPr="008F03B5">
        <w:rPr>
          <w:b/>
        </w:rPr>
        <w:t>Zgłaszający zadanie:</w:t>
      </w:r>
      <w:r>
        <w:rPr>
          <w:b/>
        </w:rPr>
        <w:t xml:space="preserve"> </w:t>
      </w:r>
      <w:proofErr w:type="spellStart"/>
      <w:r w:rsidRPr="00A8512F">
        <w:t>MPiPS</w:t>
      </w:r>
      <w:proofErr w:type="spellEnd"/>
      <w:r w:rsidRPr="00A8512F">
        <w:t>/DRP</w:t>
      </w:r>
    </w:p>
    <w:p w:rsidR="007C1D88" w:rsidRPr="00FE5E7D" w:rsidRDefault="007C1D88" w:rsidP="007C1D88">
      <w:pPr>
        <w:spacing w:after="120" w:line="276" w:lineRule="auto"/>
        <w:contextualSpacing/>
        <w:jc w:val="both"/>
        <w:rPr>
          <w:b/>
        </w:rPr>
      </w:pPr>
    </w:p>
    <w:p w:rsidR="005459A5" w:rsidRDefault="005459A5" w:rsidP="007C1D88">
      <w:pPr>
        <w:spacing w:after="120" w:line="276" w:lineRule="auto"/>
        <w:contextualSpacing/>
        <w:jc w:val="both"/>
      </w:pPr>
      <w:r w:rsidRPr="008C492A">
        <w:rPr>
          <w:b/>
        </w:rPr>
        <w:t>Zadanie</w:t>
      </w:r>
      <w:r>
        <w:rPr>
          <w:b/>
        </w:rPr>
        <w:t xml:space="preserve"> 4.2</w:t>
      </w:r>
      <w:r>
        <w:t xml:space="preserve"> </w:t>
      </w:r>
      <w:r w:rsidRPr="002518C7">
        <w:rPr>
          <w:i/>
        </w:rPr>
        <w:t xml:space="preserve">Zwiększenie mobilności społeczno-zawodowej młodzieży </w:t>
      </w:r>
      <w:proofErr w:type="spellStart"/>
      <w:r w:rsidRPr="002518C7">
        <w:rPr>
          <w:i/>
        </w:rPr>
        <w:t>defaworyzowanej</w:t>
      </w:r>
      <w:proofErr w:type="spellEnd"/>
      <w:r w:rsidRPr="002518C7">
        <w:rPr>
          <w:i/>
        </w:rPr>
        <w:t xml:space="preserve"> na rynku pracy</w:t>
      </w:r>
    </w:p>
    <w:p w:rsidR="005459A5" w:rsidRDefault="005459A5" w:rsidP="007C1D88">
      <w:pPr>
        <w:spacing w:after="120" w:line="276" w:lineRule="auto"/>
        <w:contextualSpacing/>
        <w:jc w:val="both"/>
      </w:pPr>
      <w:r w:rsidRPr="00DF44C2">
        <w:rPr>
          <w:b/>
        </w:rPr>
        <w:t>Cel:</w:t>
      </w:r>
      <w:r>
        <w:t xml:space="preserve"> Kształtowanie wśród młodych osób aktywnej postawy w zakresie nabywania kompetencji niezbędnych na rynku pracy oraz kompensacja deficytów społecznych młodzieży zagrożonej wykluczeniem społecznym.</w:t>
      </w:r>
    </w:p>
    <w:p w:rsidR="005459A5" w:rsidRDefault="005459A5" w:rsidP="007C1D88">
      <w:pPr>
        <w:spacing w:after="120" w:line="276" w:lineRule="auto"/>
        <w:contextualSpacing/>
        <w:jc w:val="both"/>
      </w:pPr>
      <w:r w:rsidRPr="00D515AD">
        <w:rPr>
          <w:b/>
        </w:rPr>
        <w:t>Planowane działania:</w:t>
      </w:r>
      <w:r>
        <w:t xml:space="preserve"> </w:t>
      </w:r>
    </w:p>
    <w:p w:rsidR="005459A5" w:rsidRDefault="0047646E" w:rsidP="007C1D88">
      <w:pPr>
        <w:pStyle w:val="Akapitzlist"/>
        <w:numPr>
          <w:ilvl w:val="0"/>
          <w:numId w:val="24"/>
        </w:numPr>
        <w:spacing w:after="120" w:line="276" w:lineRule="auto"/>
        <w:jc w:val="both"/>
      </w:pPr>
      <w:r>
        <w:t xml:space="preserve">przygotowanie </w:t>
      </w:r>
      <w:r w:rsidR="005459A5">
        <w:t>młodzieży (w tym także grupa NEET) do uzyskania kwalifikacji zawodowych;</w:t>
      </w:r>
    </w:p>
    <w:p w:rsidR="005459A5" w:rsidRDefault="0047646E" w:rsidP="007C1D88">
      <w:pPr>
        <w:pStyle w:val="Akapitzlist"/>
        <w:numPr>
          <w:ilvl w:val="0"/>
          <w:numId w:val="24"/>
        </w:numPr>
        <w:spacing w:after="120" w:line="276" w:lineRule="auto"/>
        <w:jc w:val="both"/>
      </w:pPr>
      <w:r>
        <w:t xml:space="preserve">organizacja </w:t>
      </w:r>
      <w:r w:rsidR="005459A5">
        <w:t>szkoleń i kursów zawodowych dostosowanych do potrzeb młodzieży de faworyzowanej i wymagań rynku pracy;</w:t>
      </w:r>
    </w:p>
    <w:p w:rsidR="005459A5" w:rsidRDefault="0047646E" w:rsidP="007C1D88">
      <w:pPr>
        <w:pStyle w:val="Akapitzlist"/>
        <w:numPr>
          <w:ilvl w:val="0"/>
          <w:numId w:val="24"/>
        </w:numPr>
        <w:spacing w:after="120" w:line="276" w:lineRule="auto"/>
        <w:jc w:val="both"/>
      </w:pPr>
      <w:r>
        <w:t xml:space="preserve">realizacja </w:t>
      </w:r>
      <w:r w:rsidR="005459A5">
        <w:t>form edukacyjnych (zajęć programowych, warsztatów, debat etc.) i popularyzatorskich, aktywizujących do nabywania i/lub doskonalenia kompetencji kluczowych w aspekcie społecznym i zawodowym;</w:t>
      </w:r>
    </w:p>
    <w:p w:rsidR="005459A5" w:rsidRDefault="0047646E" w:rsidP="007C1D88">
      <w:pPr>
        <w:pStyle w:val="Akapitzlist"/>
        <w:numPr>
          <w:ilvl w:val="0"/>
          <w:numId w:val="24"/>
        </w:numPr>
        <w:spacing w:after="120" w:line="276" w:lineRule="auto"/>
        <w:jc w:val="both"/>
      </w:pPr>
      <w:r>
        <w:t xml:space="preserve">organizacja </w:t>
      </w:r>
      <w:r w:rsidR="005459A5">
        <w:t xml:space="preserve">przedsięwzięć, w tym wybranych w formie konkursu dla młodzieży, rozwijających aspiracje społeczno-zawodowe młodzieży, promujących dążenie do samodoskonalenia i pełnego rozwoju predestynującego do aktywnej postawy społeczno-obywatelskiej oraz zatrudnienia (Program Aktywizacji Społecznej Młodzieży OHP i Konkurs Aktywność - dobry wybór, Konkurs „Sprawny w zawodzie - bezpieczny w pracy”, Konkurs o tytuł Absolwenta Roku OHP); </w:t>
      </w:r>
    </w:p>
    <w:p w:rsidR="005459A5" w:rsidRDefault="0047646E" w:rsidP="007C1D88">
      <w:pPr>
        <w:pStyle w:val="Akapitzlist"/>
        <w:numPr>
          <w:ilvl w:val="0"/>
          <w:numId w:val="24"/>
        </w:numPr>
        <w:spacing w:after="120" w:line="276" w:lineRule="auto"/>
        <w:jc w:val="both"/>
      </w:pPr>
      <w:r>
        <w:t xml:space="preserve">upowszechnianie </w:t>
      </w:r>
      <w:r w:rsidR="005459A5">
        <w:t>kultury bezpieczeństwa i respektowania powszechnie akceptowanych norm społecznych niwelujących bariery utrudniające komunikację interpersonalną.</w:t>
      </w:r>
    </w:p>
    <w:p w:rsidR="005459A5" w:rsidRPr="00CB19DE" w:rsidRDefault="005459A5" w:rsidP="007C1D88">
      <w:pPr>
        <w:spacing w:after="120" w:line="276" w:lineRule="auto"/>
        <w:contextualSpacing/>
        <w:jc w:val="both"/>
        <w:rPr>
          <w:b/>
        </w:rPr>
      </w:pPr>
      <w:r w:rsidRPr="00CB19DE">
        <w:rPr>
          <w:b/>
        </w:rPr>
        <w:t xml:space="preserve">Przewidywane efekty: </w:t>
      </w:r>
    </w:p>
    <w:p w:rsidR="005459A5" w:rsidRDefault="0047646E" w:rsidP="007C1D88">
      <w:pPr>
        <w:pStyle w:val="Akapitzlist"/>
        <w:numPr>
          <w:ilvl w:val="0"/>
          <w:numId w:val="25"/>
        </w:numPr>
        <w:spacing w:after="120" w:line="276" w:lineRule="auto"/>
        <w:jc w:val="both"/>
      </w:pPr>
      <w:r>
        <w:t xml:space="preserve">uzyskanie </w:t>
      </w:r>
      <w:r w:rsidR="005459A5">
        <w:t>kwalifikacji zawodowych przez ok. 15 tys. uczestników działań OHP;</w:t>
      </w:r>
    </w:p>
    <w:p w:rsidR="005459A5" w:rsidRDefault="0047646E" w:rsidP="007C1D88">
      <w:pPr>
        <w:pStyle w:val="Akapitzlist"/>
        <w:numPr>
          <w:ilvl w:val="0"/>
          <w:numId w:val="25"/>
        </w:numPr>
        <w:spacing w:after="120" w:line="276" w:lineRule="auto"/>
        <w:jc w:val="both"/>
      </w:pPr>
      <w:r>
        <w:t xml:space="preserve">uzyskanie </w:t>
      </w:r>
      <w:r w:rsidR="005459A5">
        <w:t>przez ok. 60 tys. młodych osób zaświadczeń o ukończeniu szkolenia/kursu potwierdzających zdobycie dodatkowych umiejętności podwyższających ich kompetencje zawodowe;</w:t>
      </w:r>
    </w:p>
    <w:p w:rsidR="005459A5" w:rsidRDefault="0047646E" w:rsidP="007C1D88">
      <w:pPr>
        <w:pStyle w:val="Akapitzlist"/>
        <w:numPr>
          <w:ilvl w:val="0"/>
          <w:numId w:val="25"/>
        </w:numPr>
        <w:spacing w:after="120" w:line="276" w:lineRule="auto"/>
        <w:jc w:val="both"/>
      </w:pPr>
      <w:r>
        <w:t xml:space="preserve">udział </w:t>
      </w:r>
      <w:r w:rsidR="005459A5">
        <w:t>ok. 300 tys. młodych osób w formach edukacyjnych i popularyzatorskich, aktywizujących do nabywania i/lub doskonalenia kompetencji kluczowych w aspekcie społecznym i zawodowym;</w:t>
      </w:r>
    </w:p>
    <w:p w:rsidR="005459A5" w:rsidRDefault="0047646E" w:rsidP="007C1D88">
      <w:pPr>
        <w:pStyle w:val="Akapitzlist"/>
        <w:numPr>
          <w:ilvl w:val="0"/>
          <w:numId w:val="25"/>
        </w:numPr>
        <w:spacing w:after="120" w:line="276" w:lineRule="auto"/>
        <w:jc w:val="both"/>
      </w:pPr>
      <w:r>
        <w:lastRenderedPageBreak/>
        <w:t xml:space="preserve">udział </w:t>
      </w:r>
      <w:r w:rsidR="005459A5">
        <w:t>ok. 105 tys. uczestników OHP w przedsięwzięciach  z elementem konkursu, rozwijających aspiracje społeczno-zawodowe młodzieży i promujących dążenia do samodoskonalenia i pełnego rozwoju predestynującego do aktywnej postawy społeczno-obywatelskiej oraz zatrudnienia;</w:t>
      </w:r>
    </w:p>
    <w:p w:rsidR="005459A5" w:rsidRDefault="0047646E" w:rsidP="007C1D88">
      <w:pPr>
        <w:pStyle w:val="Akapitzlist"/>
        <w:numPr>
          <w:ilvl w:val="0"/>
          <w:numId w:val="25"/>
        </w:numPr>
        <w:spacing w:after="120" w:line="276" w:lineRule="auto"/>
        <w:jc w:val="both"/>
      </w:pPr>
      <w:r>
        <w:t xml:space="preserve">realizacja </w:t>
      </w:r>
      <w:r w:rsidR="005459A5">
        <w:t>ok.</w:t>
      </w:r>
      <w:r>
        <w:t xml:space="preserve"> </w:t>
      </w:r>
      <w:r w:rsidR="005459A5">
        <w:t xml:space="preserve">7 tys. przedsięwzięć zorganizowanych we współpracy z podmiotami i instytucjami partnerskimi, wyspecjalizowanymi w działaniach edukacyjno-profilaktycznych, prewencyjnych oraz </w:t>
      </w:r>
      <w:r w:rsidR="00D624EC">
        <w:t>resocjalizacyjnych.</w:t>
      </w:r>
    </w:p>
    <w:p w:rsidR="005459A5" w:rsidRDefault="005459A5" w:rsidP="007C1D88">
      <w:pPr>
        <w:spacing w:after="120" w:line="276" w:lineRule="auto"/>
        <w:contextualSpacing/>
        <w:jc w:val="both"/>
      </w:pPr>
      <w:r w:rsidRPr="0036610E">
        <w:rPr>
          <w:b/>
        </w:rPr>
        <w:t>Zgłaszający zadanie:</w:t>
      </w:r>
      <w:r>
        <w:t xml:space="preserve"> OHP</w:t>
      </w:r>
    </w:p>
    <w:p w:rsidR="007C1D88" w:rsidRDefault="007C1D88" w:rsidP="007C1D88">
      <w:pPr>
        <w:spacing w:after="120" w:line="276" w:lineRule="auto"/>
        <w:contextualSpacing/>
        <w:jc w:val="both"/>
      </w:pPr>
    </w:p>
    <w:p w:rsidR="005459A5" w:rsidRDefault="005459A5" w:rsidP="007C1D88">
      <w:pPr>
        <w:spacing w:after="120" w:line="276" w:lineRule="auto"/>
        <w:contextualSpacing/>
        <w:jc w:val="both"/>
      </w:pPr>
      <w:r w:rsidRPr="008C4810">
        <w:rPr>
          <w:b/>
        </w:rPr>
        <w:t>Zadanie</w:t>
      </w:r>
      <w:r>
        <w:rPr>
          <w:b/>
        </w:rPr>
        <w:t xml:space="preserve"> 4.3</w:t>
      </w:r>
      <w:r>
        <w:t xml:space="preserve"> </w:t>
      </w:r>
      <w:r w:rsidRPr="00E150C6">
        <w:rPr>
          <w:i/>
        </w:rPr>
        <w:t>Tanie budownictwo mieszkaniowe</w:t>
      </w:r>
    </w:p>
    <w:p w:rsidR="005459A5" w:rsidRDefault="005459A5" w:rsidP="007C1D88">
      <w:pPr>
        <w:spacing w:after="120" w:line="276" w:lineRule="auto"/>
        <w:contextualSpacing/>
        <w:jc w:val="both"/>
      </w:pPr>
      <w:r w:rsidRPr="008C4810">
        <w:rPr>
          <w:b/>
        </w:rPr>
        <w:t>Cel:</w:t>
      </w:r>
      <w:r>
        <w:t xml:space="preserve"> </w:t>
      </w:r>
      <w:r w:rsidRPr="0004768E">
        <w:t>Zwiększenie mobilności ludzi poszuk</w:t>
      </w:r>
      <w:r>
        <w:t>ujących</w:t>
      </w:r>
      <w:r w:rsidRPr="0004768E">
        <w:t xml:space="preserve"> pracy oraz aktywizacja zawodowa ludzi wykluczonych społecznie.</w:t>
      </w:r>
    </w:p>
    <w:p w:rsidR="005459A5" w:rsidRPr="008C4810" w:rsidRDefault="005459A5" w:rsidP="007C1D88">
      <w:pPr>
        <w:spacing w:after="120" w:line="276" w:lineRule="auto"/>
        <w:contextualSpacing/>
        <w:jc w:val="both"/>
        <w:rPr>
          <w:b/>
        </w:rPr>
      </w:pPr>
      <w:r w:rsidRPr="008C4810">
        <w:rPr>
          <w:b/>
        </w:rPr>
        <w:t xml:space="preserve">Planowane działania: </w:t>
      </w:r>
    </w:p>
    <w:p w:rsidR="005459A5" w:rsidRPr="003232F9" w:rsidRDefault="0047646E" w:rsidP="007C1D88">
      <w:pPr>
        <w:pStyle w:val="Akapitzlist"/>
        <w:numPr>
          <w:ilvl w:val="0"/>
          <w:numId w:val="26"/>
        </w:numPr>
        <w:spacing w:after="120" w:line="276" w:lineRule="auto"/>
        <w:jc w:val="both"/>
        <w:rPr>
          <w:b/>
        </w:rPr>
      </w:pPr>
      <w:r>
        <w:t>k</w:t>
      </w:r>
      <w:r w:rsidRPr="0004768E">
        <w:t xml:space="preserve">ontynuacja </w:t>
      </w:r>
      <w:r w:rsidR="005459A5" w:rsidRPr="0004768E">
        <w:t xml:space="preserve">programu budownictwa socjalnego </w:t>
      </w:r>
      <w:r w:rsidR="005459A5">
        <w:t>i komunalnego oraz tworzenia mieszkań chronionych, noclegowni i domów dla bezdomnych (w sposób ciągły);</w:t>
      </w:r>
    </w:p>
    <w:p w:rsidR="005459A5" w:rsidRPr="003232F9" w:rsidRDefault="0047646E" w:rsidP="007C1D88">
      <w:pPr>
        <w:pStyle w:val="Akapitzlist"/>
        <w:numPr>
          <w:ilvl w:val="0"/>
          <w:numId w:val="26"/>
        </w:numPr>
        <w:spacing w:after="120" w:line="276" w:lineRule="auto"/>
        <w:jc w:val="both"/>
        <w:rPr>
          <w:b/>
        </w:rPr>
      </w:pPr>
      <w:r>
        <w:t>m</w:t>
      </w:r>
      <w:r w:rsidRPr="0004768E">
        <w:t xml:space="preserve">odyfikacja </w:t>
      </w:r>
      <w:r w:rsidR="005459A5" w:rsidRPr="0004768E">
        <w:t xml:space="preserve">programu społecznego budownictwa czynszowego i kontynuowanie programu </w:t>
      </w:r>
      <w:r w:rsidR="005459A5">
        <w:t>(</w:t>
      </w:r>
      <w:r w:rsidR="005459A5" w:rsidRPr="0004768E">
        <w:t>w sposób ciągły</w:t>
      </w:r>
      <w:r w:rsidR="005459A5">
        <w:t>)</w:t>
      </w:r>
      <w:r w:rsidR="005459A5" w:rsidRPr="0004768E">
        <w:t>.</w:t>
      </w:r>
    </w:p>
    <w:p w:rsidR="005459A5" w:rsidRPr="008C4810" w:rsidRDefault="005459A5" w:rsidP="007C1D88">
      <w:pPr>
        <w:spacing w:after="120" w:line="276" w:lineRule="auto"/>
        <w:contextualSpacing/>
        <w:jc w:val="both"/>
        <w:rPr>
          <w:b/>
        </w:rPr>
      </w:pPr>
      <w:r w:rsidRPr="008C4810">
        <w:rPr>
          <w:b/>
        </w:rPr>
        <w:t xml:space="preserve">Przewidywane efekty: </w:t>
      </w:r>
    </w:p>
    <w:p w:rsidR="005459A5" w:rsidRDefault="0047646E" w:rsidP="007C1D88">
      <w:pPr>
        <w:pStyle w:val="Akapitzlist"/>
        <w:numPr>
          <w:ilvl w:val="0"/>
          <w:numId w:val="27"/>
        </w:numPr>
        <w:spacing w:after="120" w:line="276" w:lineRule="auto"/>
        <w:jc w:val="both"/>
      </w:pPr>
      <w:r>
        <w:t xml:space="preserve">realizacja </w:t>
      </w:r>
      <w:r w:rsidR="005459A5">
        <w:t>łącznie 1750 mieszkań socjalnych (w tym realizowane w ramach programu mieszkania komunalne) oraz miejsc w noclegowniach i w domach dla bezdomnych rocznie w ramach programu budownictwa socjalnego;</w:t>
      </w:r>
    </w:p>
    <w:p w:rsidR="005459A5" w:rsidRDefault="0047646E" w:rsidP="007C1D88">
      <w:pPr>
        <w:pStyle w:val="Akapitzlist"/>
        <w:numPr>
          <w:ilvl w:val="0"/>
          <w:numId w:val="27"/>
        </w:numPr>
        <w:spacing w:after="120" w:line="276" w:lineRule="auto"/>
        <w:jc w:val="both"/>
      </w:pPr>
      <w:r>
        <w:t xml:space="preserve">kredytowanie </w:t>
      </w:r>
      <w:r w:rsidR="005459A5">
        <w:t>ok. 2000 mieszkań rocznie w programie budownictwa społecznego.</w:t>
      </w:r>
    </w:p>
    <w:p w:rsidR="00D32932" w:rsidRDefault="005459A5" w:rsidP="007C1D88">
      <w:pPr>
        <w:spacing w:after="120" w:line="276" w:lineRule="auto"/>
        <w:contextualSpacing/>
        <w:jc w:val="both"/>
      </w:pPr>
      <w:r w:rsidRPr="008C4810">
        <w:rPr>
          <w:b/>
        </w:rPr>
        <w:t>Zgłaszający zadanie:</w:t>
      </w:r>
      <w:r>
        <w:t xml:space="preserve"> MIR</w:t>
      </w:r>
    </w:p>
    <w:p w:rsidR="00FE5E7D" w:rsidRPr="00FE5E7D" w:rsidRDefault="00FE5E7D" w:rsidP="007C1D88">
      <w:pPr>
        <w:spacing w:after="120" w:line="276" w:lineRule="auto"/>
        <w:contextualSpacing/>
        <w:jc w:val="both"/>
      </w:pPr>
    </w:p>
    <w:p w:rsidR="007C1D88" w:rsidRDefault="00D32932" w:rsidP="007C1D88">
      <w:pPr>
        <w:spacing w:after="120" w:line="276" w:lineRule="auto"/>
        <w:contextualSpacing/>
        <w:jc w:val="both"/>
      </w:pPr>
      <w:r w:rsidRPr="00A90131">
        <w:rPr>
          <w:b/>
        </w:rPr>
        <w:t xml:space="preserve">Działanie kierunkowe </w:t>
      </w:r>
      <w:r w:rsidR="00EE7564">
        <w:rPr>
          <w:b/>
        </w:rPr>
        <w:t>5</w:t>
      </w:r>
      <w:r w:rsidRPr="00737FF1">
        <w:rPr>
          <w:b/>
        </w:rPr>
        <w:t>.</w:t>
      </w:r>
      <w:r w:rsidRPr="00737FF1">
        <w:tab/>
        <w:t>Wspieranie</w:t>
      </w:r>
      <w:r w:rsidR="009445E6">
        <w:t xml:space="preserve"> systemu edukacji zawodowej, ustawicznej oraz uczenia się przez całe życie</w:t>
      </w:r>
      <w:r w:rsidR="00366258">
        <w:rPr>
          <w:rStyle w:val="Odwoanieprzypisudolnego"/>
        </w:rPr>
        <w:footnoteReference w:id="36"/>
      </w:r>
      <w:r w:rsidR="009445E6">
        <w:t xml:space="preserve"> </w:t>
      </w:r>
    </w:p>
    <w:p w:rsidR="00C378B0" w:rsidRDefault="00D32932" w:rsidP="007C1D88">
      <w:pPr>
        <w:spacing w:after="120" w:line="276" w:lineRule="auto"/>
        <w:contextualSpacing/>
        <w:jc w:val="both"/>
      </w:pPr>
      <w:r w:rsidRPr="00737FF1">
        <w:t xml:space="preserve"> </w:t>
      </w:r>
    </w:p>
    <w:p w:rsidR="00C378B0" w:rsidRDefault="00C378B0" w:rsidP="007C1D88">
      <w:pPr>
        <w:spacing w:after="120" w:line="276" w:lineRule="auto"/>
        <w:contextualSpacing/>
        <w:jc w:val="both"/>
      </w:pPr>
      <w:r w:rsidRPr="00C30CDA">
        <w:rPr>
          <w:b/>
        </w:rPr>
        <w:t>Zadanie</w:t>
      </w:r>
      <w:r w:rsidR="00EE7564">
        <w:rPr>
          <w:b/>
        </w:rPr>
        <w:t xml:space="preserve"> 5.1</w:t>
      </w:r>
      <w:r>
        <w:t xml:space="preserve"> </w:t>
      </w:r>
      <w:r w:rsidRPr="003232F9">
        <w:rPr>
          <w:i/>
        </w:rPr>
        <w:t>Realizacja projektu „Akademia PARP”</w:t>
      </w:r>
    </w:p>
    <w:p w:rsidR="00C378B0" w:rsidRDefault="00C378B0" w:rsidP="007C1D88">
      <w:pPr>
        <w:spacing w:after="120" w:line="276" w:lineRule="auto"/>
        <w:contextualSpacing/>
        <w:jc w:val="both"/>
      </w:pPr>
      <w:r w:rsidRPr="00C30CDA">
        <w:rPr>
          <w:b/>
        </w:rPr>
        <w:t>Cel:</w:t>
      </w:r>
      <w:r>
        <w:t xml:space="preserve"> P</w:t>
      </w:r>
      <w:r w:rsidRPr="007F46A6">
        <w:t>odn</w:t>
      </w:r>
      <w:r>
        <w:t>oszenie</w:t>
      </w:r>
      <w:r w:rsidRPr="007F46A6">
        <w:t xml:space="preserve"> umiejętności i kompetencji </w:t>
      </w:r>
      <w:r>
        <w:t xml:space="preserve">osób, </w:t>
      </w:r>
      <w:r w:rsidRPr="007F46A6">
        <w:t>firm i instytucji szkoleniowych w z</w:t>
      </w:r>
      <w:r>
        <w:t xml:space="preserve">akresie jakości szkoleń </w:t>
      </w:r>
      <w:proofErr w:type="spellStart"/>
      <w:r>
        <w:t>on-line</w:t>
      </w:r>
      <w:proofErr w:type="spellEnd"/>
      <w:r w:rsidRPr="007F46A6">
        <w:t xml:space="preserve"> oraz podniesienie umiejętności i kwalifikacji</w:t>
      </w:r>
      <w:r>
        <w:t xml:space="preserve"> m.in.</w:t>
      </w:r>
      <w:r w:rsidRPr="007F46A6">
        <w:t xml:space="preserve"> przedsiębiorców, pracowników przedsiębiorstw oraz osób zamierzających rozpocząć działalność gospodarczą poprzez udostępnienie darmowych szkoleń </w:t>
      </w:r>
      <w:proofErr w:type="spellStart"/>
      <w:r w:rsidRPr="007F46A6">
        <w:t>on-line</w:t>
      </w:r>
      <w:proofErr w:type="spellEnd"/>
      <w:r w:rsidRPr="007F46A6">
        <w:t>.</w:t>
      </w:r>
    </w:p>
    <w:p w:rsidR="00C378B0" w:rsidRPr="008F03B5" w:rsidRDefault="00C378B0" w:rsidP="007C1D88">
      <w:pPr>
        <w:spacing w:after="120" w:line="276" w:lineRule="auto"/>
        <w:contextualSpacing/>
        <w:jc w:val="both"/>
        <w:rPr>
          <w:b/>
        </w:rPr>
      </w:pPr>
      <w:r w:rsidRPr="00C30CDA">
        <w:rPr>
          <w:b/>
        </w:rPr>
        <w:t xml:space="preserve">Planowane działania: </w:t>
      </w:r>
    </w:p>
    <w:p w:rsidR="00C378B0" w:rsidRDefault="0047646E" w:rsidP="007C1D88">
      <w:pPr>
        <w:pStyle w:val="Akapitzlist"/>
        <w:numPr>
          <w:ilvl w:val="0"/>
          <w:numId w:val="28"/>
        </w:numPr>
        <w:spacing w:after="120" w:line="276" w:lineRule="auto"/>
        <w:jc w:val="both"/>
      </w:pPr>
      <w:r>
        <w:t xml:space="preserve">kontynuacja </w:t>
      </w:r>
      <w:r w:rsidR="00C378B0">
        <w:t xml:space="preserve">działania portalu </w:t>
      </w:r>
      <w:hyperlink r:id="rId21" w:history="1">
        <w:r w:rsidR="00C378B0" w:rsidRPr="00C23743">
          <w:rPr>
            <w:rStyle w:val="Hipercze"/>
          </w:rPr>
          <w:t>www.akademiaparp.gov.pl</w:t>
        </w:r>
      </w:hyperlink>
      <w:r w:rsidR="003232F9">
        <w:t>;</w:t>
      </w:r>
    </w:p>
    <w:p w:rsidR="003232F9" w:rsidRDefault="0047646E" w:rsidP="007C1D88">
      <w:pPr>
        <w:pStyle w:val="Akapitzlist"/>
        <w:numPr>
          <w:ilvl w:val="0"/>
          <w:numId w:val="28"/>
        </w:numPr>
        <w:spacing w:after="120" w:line="276" w:lineRule="auto"/>
        <w:jc w:val="both"/>
      </w:pPr>
      <w:r>
        <w:t xml:space="preserve">udostępniane </w:t>
      </w:r>
      <w:r w:rsidR="00C378B0">
        <w:t>produktów multimedialnych opracowanych w ramach projektu</w:t>
      </w:r>
      <w:r w:rsidR="003232F9">
        <w:t>;</w:t>
      </w:r>
    </w:p>
    <w:p w:rsidR="00C378B0" w:rsidRDefault="00C378B0" w:rsidP="007C1D88">
      <w:pPr>
        <w:pStyle w:val="Akapitzlist"/>
        <w:numPr>
          <w:ilvl w:val="0"/>
          <w:numId w:val="28"/>
        </w:numPr>
        <w:spacing w:after="120" w:line="276" w:lineRule="auto"/>
        <w:jc w:val="both"/>
      </w:pPr>
      <w:r>
        <w:t xml:space="preserve"> </w:t>
      </w:r>
      <w:r w:rsidR="0047646E">
        <w:t xml:space="preserve">utrzymanie </w:t>
      </w:r>
      <w:r>
        <w:t>dostępności szkoleń przy jednoczesnym uwolnieniu dostępu do zasobów portalu dla wszystkich zainteresowanych osób, bez względu na status na rynku pracy.</w:t>
      </w:r>
    </w:p>
    <w:p w:rsidR="00C378B0" w:rsidRPr="008F03B5" w:rsidRDefault="00C378B0" w:rsidP="007C1D88">
      <w:pPr>
        <w:spacing w:after="120" w:line="276" w:lineRule="auto"/>
        <w:contextualSpacing/>
        <w:jc w:val="both"/>
        <w:rPr>
          <w:b/>
        </w:rPr>
      </w:pPr>
      <w:r w:rsidRPr="00C30CDA">
        <w:rPr>
          <w:b/>
        </w:rPr>
        <w:lastRenderedPageBreak/>
        <w:t xml:space="preserve">Przewidywane efekty: </w:t>
      </w:r>
    </w:p>
    <w:p w:rsidR="003232F9" w:rsidRDefault="0047646E" w:rsidP="007C1D88">
      <w:pPr>
        <w:pStyle w:val="Akapitzlist"/>
        <w:numPr>
          <w:ilvl w:val="0"/>
          <w:numId w:val="29"/>
        </w:numPr>
        <w:spacing w:after="120" w:line="276" w:lineRule="auto"/>
        <w:jc w:val="both"/>
      </w:pPr>
      <w:r>
        <w:t xml:space="preserve">ponad </w:t>
      </w:r>
      <w:r w:rsidR="000A5398">
        <w:t>90 szkoleń e-learning (</w:t>
      </w:r>
      <w:r w:rsidR="00C378B0" w:rsidRPr="00A0009B">
        <w:t>w tym 50% m-learning – szkolenia w wersji na urządzenia przenośne) udostępnionych użytkownikom</w:t>
      </w:r>
      <w:r w:rsidR="003232F9">
        <w:t>;</w:t>
      </w:r>
    </w:p>
    <w:p w:rsidR="00C378B0" w:rsidRDefault="00C378B0" w:rsidP="007C1D88">
      <w:pPr>
        <w:pStyle w:val="Akapitzlist"/>
        <w:numPr>
          <w:ilvl w:val="0"/>
          <w:numId w:val="29"/>
        </w:numPr>
        <w:spacing w:after="120" w:line="276" w:lineRule="auto"/>
        <w:jc w:val="both"/>
      </w:pPr>
      <w:r w:rsidRPr="00A0009B">
        <w:t xml:space="preserve"> </w:t>
      </w:r>
      <w:r w:rsidR="0047646E">
        <w:t>p</w:t>
      </w:r>
      <w:r w:rsidR="0047646E" w:rsidRPr="00A0009B">
        <w:t xml:space="preserve">onad </w:t>
      </w:r>
      <w:r w:rsidRPr="00A0009B">
        <w:t>400 pigułek wiedzy (krótkich form edukacyjnych) opublikowanych na portalu.</w:t>
      </w:r>
    </w:p>
    <w:p w:rsidR="00C378B0" w:rsidRDefault="00C378B0" w:rsidP="007C1D88">
      <w:pPr>
        <w:spacing w:after="120" w:line="276" w:lineRule="auto"/>
        <w:contextualSpacing/>
        <w:jc w:val="both"/>
      </w:pPr>
      <w:r w:rsidRPr="00C30CDA">
        <w:rPr>
          <w:b/>
        </w:rPr>
        <w:t>Zgłaszający zadanie:</w:t>
      </w:r>
      <w:r>
        <w:t xml:space="preserve"> PARP</w:t>
      </w:r>
    </w:p>
    <w:p w:rsidR="007C1D88" w:rsidRDefault="007C1D88" w:rsidP="007C1D88">
      <w:pPr>
        <w:spacing w:after="120" w:line="276" w:lineRule="auto"/>
        <w:contextualSpacing/>
        <w:jc w:val="both"/>
      </w:pPr>
    </w:p>
    <w:p w:rsidR="00D32932" w:rsidRDefault="00D32932" w:rsidP="007C1D88">
      <w:pPr>
        <w:spacing w:after="120" w:line="276" w:lineRule="auto"/>
        <w:contextualSpacing/>
        <w:jc w:val="both"/>
      </w:pPr>
      <w:r w:rsidRPr="00A90131">
        <w:rPr>
          <w:b/>
        </w:rPr>
        <w:t>Zadanie</w:t>
      </w:r>
      <w:r w:rsidR="00EE7564">
        <w:rPr>
          <w:b/>
        </w:rPr>
        <w:t xml:space="preserve"> 5.2</w:t>
      </w:r>
      <w:r>
        <w:t xml:space="preserve"> </w:t>
      </w:r>
      <w:r w:rsidRPr="003232F9">
        <w:rPr>
          <w:i/>
        </w:rPr>
        <w:t>Rozwój Internetowego systemu informacji edukacyjno-zawodowej</w:t>
      </w:r>
    </w:p>
    <w:p w:rsidR="00D32932" w:rsidRDefault="00D32932" w:rsidP="007C1D88">
      <w:pPr>
        <w:spacing w:after="120" w:line="276" w:lineRule="auto"/>
        <w:contextualSpacing/>
        <w:jc w:val="both"/>
      </w:pPr>
      <w:r w:rsidRPr="009540A0">
        <w:rPr>
          <w:b/>
        </w:rPr>
        <w:t>Cel:</w:t>
      </w:r>
      <w:r>
        <w:t xml:space="preserve"> Rozwijanie</w:t>
      </w:r>
      <w:r w:rsidRPr="00EE0311">
        <w:t xml:space="preserve"> internetowego systemu informacji edu</w:t>
      </w:r>
      <w:r>
        <w:t>kacyjno</w:t>
      </w:r>
      <w:r w:rsidRPr="00EE0311">
        <w:t>-zaw</w:t>
      </w:r>
      <w:r>
        <w:t>odowej</w:t>
      </w:r>
      <w:r w:rsidRPr="00EE0311">
        <w:t xml:space="preserve"> </w:t>
      </w:r>
      <w:r>
        <w:t>powiązanego z</w:t>
      </w:r>
      <w:r w:rsidRPr="00EE0311">
        <w:t xml:space="preserve"> rynkiem pracy</w:t>
      </w:r>
      <w:r w:rsidR="00E27353">
        <w:t>,</w:t>
      </w:r>
      <w:r w:rsidRPr="00EE0311">
        <w:t xml:space="preserve"> </w:t>
      </w:r>
      <w:r>
        <w:t xml:space="preserve">m.in. poprzez modyfikowanie portalu internetowego </w:t>
      </w:r>
      <w:hyperlink r:id="rId22" w:history="1">
        <w:r w:rsidRPr="00C42FB3">
          <w:rPr>
            <w:rStyle w:val="Hipercze"/>
          </w:rPr>
          <w:t>www.doradztwozawodowe.koweziu.edu.pl</w:t>
        </w:r>
      </w:hyperlink>
      <w:r w:rsidR="00E27353">
        <w:t>.</w:t>
      </w:r>
      <w:r>
        <w:t xml:space="preserve"> </w:t>
      </w:r>
    </w:p>
    <w:p w:rsidR="00D32932" w:rsidRPr="009540A0" w:rsidRDefault="00D32932" w:rsidP="007C1D88">
      <w:pPr>
        <w:spacing w:after="120" w:line="276" w:lineRule="auto"/>
        <w:contextualSpacing/>
        <w:jc w:val="both"/>
        <w:rPr>
          <w:b/>
        </w:rPr>
      </w:pPr>
      <w:r w:rsidRPr="009540A0">
        <w:rPr>
          <w:b/>
        </w:rPr>
        <w:t xml:space="preserve">Planowane działania: </w:t>
      </w:r>
    </w:p>
    <w:p w:rsidR="00D32932" w:rsidRDefault="0047646E" w:rsidP="007C1D88">
      <w:pPr>
        <w:pStyle w:val="Akapitzlist"/>
        <w:numPr>
          <w:ilvl w:val="0"/>
          <w:numId w:val="30"/>
        </w:numPr>
        <w:spacing w:after="120" w:line="276" w:lineRule="auto"/>
        <w:jc w:val="both"/>
      </w:pPr>
      <w:r>
        <w:t xml:space="preserve">rozwijanie </w:t>
      </w:r>
      <w:r w:rsidR="00D32932">
        <w:t>zasobów systemu informacji edukacyjno-zawodowej, w tym:</w:t>
      </w:r>
    </w:p>
    <w:p w:rsidR="003232F9" w:rsidRDefault="00D32932" w:rsidP="007C1D88">
      <w:pPr>
        <w:pStyle w:val="Akapitzlist"/>
        <w:numPr>
          <w:ilvl w:val="0"/>
          <w:numId w:val="31"/>
        </w:numPr>
        <w:spacing w:after="120" w:line="276" w:lineRule="auto"/>
        <w:jc w:val="both"/>
      </w:pPr>
      <w:r>
        <w:t xml:space="preserve">modyfikacja strony </w:t>
      </w:r>
      <w:hyperlink r:id="rId23" w:history="1">
        <w:r w:rsidRPr="00C52F4E">
          <w:rPr>
            <w:rStyle w:val="Hipercze"/>
          </w:rPr>
          <w:t>www.doradztwozawodowe.koweziu.edu.pl</w:t>
        </w:r>
      </w:hyperlink>
      <w:r>
        <w:t>, obejmując</w:t>
      </w:r>
      <w:r w:rsidR="00280523">
        <w:t>e</w:t>
      </w:r>
      <w:r>
        <w:t xml:space="preserve"> m.in. dodanie komponentu zawierającego informacje regionalne z obszaru edukacji zawodowej i doradztwa edukacyjno-zawodowego, w tym bazy instytucji prowadzących kształcenie zawodowe oraz zajmujących się doradztwem zawodowym</w:t>
      </w:r>
      <w:r w:rsidR="003232F9">
        <w:t>;</w:t>
      </w:r>
    </w:p>
    <w:p w:rsidR="00D32932" w:rsidRDefault="00D32932" w:rsidP="007C1D88">
      <w:pPr>
        <w:pStyle w:val="Akapitzlist"/>
        <w:numPr>
          <w:ilvl w:val="0"/>
          <w:numId w:val="31"/>
        </w:numPr>
        <w:spacing w:after="120" w:line="276" w:lineRule="auto"/>
        <w:jc w:val="both"/>
      </w:pPr>
      <w:r>
        <w:t>zrealizowanie filmów na temat rynku pracy</w:t>
      </w:r>
      <w:r w:rsidR="003232F9">
        <w:t>;</w:t>
      </w:r>
    </w:p>
    <w:p w:rsidR="00D32932" w:rsidRDefault="00D32932" w:rsidP="007C1D88">
      <w:pPr>
        <w:pStyle w:val="Akapitzlist"/>
        <w:numPr>
          <w:ilvl w:val="0"/>
          <w:numId w:val="31"/>
        </w:numPr>
        <w:spacing w:after="120" w:line="276" w:lineRule="auto"/>
        <w:jc w:val="both"/>
      </w:pPr>
      <w:r>
        <w:t>opracowanie scenariuszy lekcji z wykorzystaniem filmów</w:t>
      </w:r>
      <w:r w:rsidR="00280523">
        <w:t>.</w:t>
      </w:r>
    </w:p>
    <w:p w:rsidR="00D32932" w:rsidRDefault="0047646E" w:rsidP="007C1D88">
      <w:pPr>
        <w:pStyle w:val="Akapitzlist"/>
        <w:numPr>
          <w:ilvl w:val="0"/>
          <w:numId w:val="30"/>
        </w:numPr>
        <w:spacing w:after="120" w:line="276" w:lineRule="auto"/>
        <w:jc w:val="both"/>
      </w:pPr>
      <w:r>
        <w:t xml:space="preserve">zorganizowanie </w:t>
      </w:r>
      <w:r w:rsidR="00D32932">
        <w:t>2 seminariów eksperckich z udziałem m.in. ekspertów zagranicznych</w:t>
      </w:r>
      <w:r w:rsidR="00280523">
        <w:t>,</w:t>
      </w:r>
      <w:r w:rsidR="00D32932">
        <w:t xml:space="preserve"> w celu wymiany doświadczeń w zakresie tworzenia i udostępniania informacji edukacyjno-zawodowej.</w:t>
      </w:r>
    </w:p>
    <w:p w:rsidR="00D32932" w:rsidRPr="009540A0" w:rsidRDefault="00D32932" w:rsidP="007C1D88">
      <w:pPr>
        <w:spacing w:after="120" w:line="276" w:lineRule="auto"/>
        <w:contextualSpacing/>
        <w:jc w:val="both"/>
        <w:rPr>
          <w:b/>
        </w:rPr>
      </w:pPr>
      <w:r w:rsidRPr="009540A0">
        <w:rPr>
          <w:b/>
        </w:rPr>
        <w:t xml:space="preserve">Przewidywane efekty: </w:t>
      </w:r>
    </w:p>
    <w:p w:rsidR="00D32932" w:rsidRDefault="0047646E" w:rsidP="007C1D88">
      <w:pPr>
        <w:pStyle w:val="Akapitzlist"/>
        <w:numPr>
          <w:ilvl w:val="0"/>
          <w:numId w:val="30"/>
        </w:numPr>
        <w:spacing w:after="120" w:line="276" w:lineRule="auto"/>
        <w:jc w:val="both"/>
      </w:pPr>
      <w:r>
        <w:t xml:space="preserve">zmodyfikowany </w:t>
      </w:r>
      <w:r w:rsidR="00D32932">
        <w:t>portal ogólnokrajowy z komponentami regio</w:t>
      </w:r>
      <w:r w:rsidR="003232F9">
        <w:t>nalnymi – o wspólnej strukturze;</w:t>
      </w:r>
    </w:p>
    <w:p w:rsidR="00D32932" w:rsidRDefault="00D32932" w:rsidP="007C1D88">
      <w:pPr>
        <w:pStyle w:val="Akapitzlist"/>
        <w:numPr>
          <w:ilvl w:val="0"/>
          <w:numId w:val="30"/>
        </w:numPr>
        <w:spacing w:after="120" w:line="276" w:lineRule="auto"/>
        <w:jc w:val="both"/>
      </w:pPr>
      <w:r>
        <w:t>10 filmów i pakiet scenariuszy wspomagających pracę doradców zawodo</w:t>
      </w:r>
      <w:r w:rsidR="003232F9">
        <w:t>wych, nauczycieli i wychowawców;</w:t>
      </w:r>
    </w:p>
    <w:p w:rsidR="00D32932" w:rsidRDefault="00D32932" w:rsidP="007C1D88">
      <w:pPr>
        <w:pStyle w:val="Akapitzlist"/>
        <w:numPr>
          <w:ilvl w:val="0"/>
          <w:numId w:val="30"/>
        </w:numPr>
        <w:spacing w:after="120" w:line="276" w:lineRule="auto"/>
        <w:jc w:val="both"/>
      </w:pPr>
      <w:r>
        <w:t>2 seminaria wzbogacające wiedzę uczestników na temat systemów informacji edukacyjno-zawodowej.</w:t>
      </w:r>
    </w:p>
    <w:p w:rsidR="00D32932" w:rsidRDefault="00D32932" w:rsidP="007C1D88">
      <w:pPr>
        <w:spacing w:after="120" w:line="276" w:lineRule="auto"/>
        <w:contextualSpacing/>
        <w:jc w:val="both"/>
      </w:pPr>
      <w:r w:rsidRPr="009540A0">
        <w:rPr>
          <w:b/>
        </w:rPr>
        <w:t>Zgłaszający zadanie:</w:t>
      </w:r>
      <w:r>
        <w:t xml:space="preserve"> MEN</w:t>
      </w:r>
    </w:p>
    <w:p w:rsidR="007C1D88" w:rsidRDefault="007C1D88" w:rsidP="007C1D88">
      <w:pPr>
        <w:spacing w:after="120" w:line="276" w:lineRule="auto"/>
        <w:contextualSpacing/>
        <w:jc w:val="both"/>
      </w:pPr>
    </w:p>
    <w:p w:rsidR="00D32932" w:rsidRDefault="00D32932" w:rsidP="007C1D88">
      <w:pPr>
        <w:spacing w:after="120" w:line="276" w:lineRule="auto"/>
        <w:contextualSpacing/>
        <w:jc w:val="both"/>
      </w:pPr>
      <w:r w:rsidRPr="009540A0">
        <w:rPr>
          <w:b/>
        </w:rPr>
        <w:t>Zadanie</w:t>
      </w:r>
      <w:r w:rsidR="00EE7564">
        <w:rPr>
          <w:b/>
        </w:rPr>
        <w:t xml:space="preserve"> 5.3</w:t>
      </w:r>
      <w:r w:rsidRPr="009540A0">
        <w:rPr>
          <w:b/>
        </w:rPr>
        <w:t xml:space="preserve"> </w:t>
      </w:r>
      <w:r w:rsidRPr="003232F9">
        <w:rPr>
          <w:i/>
        </w:rPr>
        <w:t>Modyfikacja klasyfikacji zawodów szkolnictwa zawodowego oraz opracowanie i opublikowanie podstaw programowych kształcenia w zawodach</w:t>
      </w:r>
    </w:p>
    <w:p w:rsidR="00D32932" w:rsidRDefault="00D32932" w:rsidP="007C1D88">
      <w:pPr>
        <w:spacing w:after="120" w:line="276" w:lineRule="auto"/>
        <w:contextualSpacing/>
        <w:jc w:val="both"/>
      </w:pPr>
      <w:r w:rsidRPr="009540A0">
        <w:rPr>
          <w:b/>
        </w:rPr>
        <w:t xml:space="preserve">Cel: </w:t>
      </w:r>
      <w:r>
        <w:t>Poprawa jakości  i atrakcyjności  kształcenia zawodowego oraz dostosowanie kształcenia do potrzeb rynku pracy.</w:t>
      </w:r>
    </w:p>
    <w:p w:rsidR="00D32932" w:rsidRDefault="00D32932" w:rsidP="007C1D88">
      <w:pPr>
        <w:spacing w:after="120" w:line="276" w:lineRule="auto"/>
        <w:contextualSpacing/>
        <w:jc w:val="both"/>
        <w:rPr>
          <w:b/>
        </w:rPr>
      </w:pPr>
      <w:r w:rsidRPr="009540A0">
        <w:rPr>
          <w:b/>
        </w:rPr>
        <w:t xml:space="preserve">Planowane działania: </w:t>
      </w:r>
    </w:p>
    <w:p w:rsidR="00DD28A5" w:rsidRDefault="0047646E" w:rsidP="007C1D88">
      <w:pPr>
        <w:spacing w:after="120" w:line="276" w:lineRule="auto"/>
        <w:contextualSpacing/>
        <w:jc w:val="both"/>
      </w:pPr>
      <w:r>
        <w:t xml:space="preserve">Opracowanie </w:t>
      </w:r>
      <w:r w:rsidR="00D32932">
        <w:t>podstaw programowych kształcenia w zawodach nowo wprowadzonych do klasyfikacji zawodów szkolnictwa zawodowego.</w:t>
      </w:r>
    </w:p>
    <w:p w:rsidR="00D32932" w:rsidRPr="009540A0" w:rsidRDefault="00D32932" w:rsidP="007C1D88">
      <w:pPr>
        <w:spacing w:after="120" w:line="276" w:lineRule="auto"/>
        <w:contextualSpacing/>
        <w:jc w:val="both"/>
        <w:rPr>
          <w:b/>
        </w:rPr>
      </w:pPr>
      <w:r w:rsidRPr="009540A0">
        <w:rPr>
          <w:b/>
        </w:rPr>
        <w:t xml:space="preserve">Przewidywane efekty: </w:t>
      </w:r>
    </w:p>
    <w:p w:rsidR="00DD28A5" w:rsidRDefault="0047646E" w:rsidP="007C1D88">
      <w:pPr>
        <w:spacing w:after="120" w:line="276" w:lineRule="auto"/>
        <w:contextualSpacing/>
        <w:jc w:val="both"/>
      </w:pPr>
      <w:r>
        <w:lastRenderedPageBreak/>
        <w:t xml:space="preserve">Zwiększenie </w:t>
      </w:r>
      <w:r w:rsidR="00D32932">
        <w:t>zainteresowania kształceniem zawodowym, dostosowanie oferty kształcenia zawodowego do potrzeb lokalnego i regionalnego rynku pracy oraz racjonalne wykorzystanie bazy szkół prowadzących kształcenie zawodowe.</w:t>
      </w:r>
    </w:p>
    <w:p w:rsidR="00D32932" w:rsidRDefault="00D32932" w:rsidP="007C1D88">
      <w:pPr>
        <w:spacing w:after="120" w:line="276" w:lineRule="auto"/>
        <w:contextualSpacing/>
        <w:jc w:val="both"/>
      </w:pPr>
      <w:r w:rsidRPr="009540A0">
        <w:rPr>
          <w:b/>
        </w:rPr>
        <w:t>Zgłaszający zadanie:</w:t>
      </w:r>
      <w:r>
        <w:t xml:space="preserve"> MEN</w:t>
      </w:r>
    </w:p>
    <w:p w:rsidR="007C1D88" w:rsidRDefault="007C1D88" w:rsidP="007C1D88">
      <w:pPr>
        <w:spacing w:after="120" w:line="276" w:lineRule="auto"/>
        <w:contextualSpacing/>
        <w:jc w:val="both"/>
      </w:pPr>
    </w:p>
    <w:p w:rsidR="00D32932" w:rsidRDefault="00D32932" w:rsidP="007C1D88">
      <w:pPr>
        <w:spacing w:after="120" w:line="276" w:lineRule="auto"/>
        <w:contextualSpacing/>
        <w:jc w:val="both"/>
      </w:pPr>
      <w:r w:rsidRPr="009540A0">
        <w:rPr>
          <w:b/>
        </w:rPr>
        <w:t>Zadanie</w:t>
      </w:r>
      <w:r w:rsidR="00EE7564">
        <w:rPr>
          <w:b/>
        </w:rPr>
        <w:t xml:space="preserve"> 5.4</w:t>
      </w:r>
      <w:r w:rsidRPr="009540A0">
        <w:rPr>
          <w:b/>
        </w:rPr>
        <w:t xml:space="preserve"> </w:t>
      </w:r>
      <w:r w:rsidRPr="003D3887">
        <w:rPr>
          <w:i/>
        </w:rPr>
        <w:t>Wdrożenie Zintegrowanego Systemu Kwalifikacji</w:t>
      </w:r>
      <w:r>
        <w:t xml:space="preserve"> </w:t>
      </w:r>
    </w:p>
    <w:p w:rsidR="00D32932" w:rsidRDefault="00D32932" w:rsidP="007C1D88">
      <w:pPr>
        <w:spacing w:after="120" w:line="276" w:lineRule="auto"/>
        <w:contextualSpacing/>
        <w:jc w:val="both"/>
      </w:pPr>
      <w:r w:rsidRPr="009540A0">
        <w:rPr>
          <w:b/>
        </w:rPr>
        <w:t xml:space="preserve">Cel: </w:t>
      </w:r>
      <w:r w:rsidR="00185883">
        <w:t>Zwiększenie poziomu kapitału ludzkiego oraz zwiększenie efektywności procesu równoważenia popytu i podaży na rynku pracy</w:t>
      </w:r>
      <w:r w:rsidR="004D01D3">
        <w:t xml:space="preserve"> poprzez wzrost liczby osób legitymujących się kwalifikacjami o wysokiej wiarygodności</w:t>
      </w:r>
      <w:r w:rsidR="00185883">
        <w:t>.</w:t>
      </w:r>
    </w:p>
    <w:p w:rsidR="00D32932" w:rsidRPr="009540A0" w:rsidRDefault="00D32932" w:rsidP="007C1D88">
      <w:pPr>
        <w:spacing w:after="120" w:line="276" w:lineRule="auto"/>
        <w:contextualSpacing/>
        <w:jc w:val="both"/>
        <w:rPr>
          <w:b/>
        </w:rPr>
      </w:pPr>
      <w:r w:rsidRPr="009540A0">
        <w:rPr>
          <w:b/>
        </w:rPr>
        <w:t xml:space="preserve">Planowane działania: </w:t>
      </w:r>
    </w:p>
    <w:p w:rsidR="003D3887" w:rsidRDefault="0047646E" w:rsidP="007C1D88">
      <w:pPr>
        <w:pStyle w:val="Akapitzlist"/>
        <w:numPr>
          <w:ilvl w:val="0"/>
          <w:numId w:val="32"/>
        </w:numPr>
        <w:spacing w:after="120" w:line="276" w:lineRule="auto"/>
        <w:jc w:val="both"/>
      </w:pPr>
      <w:r>
        <w:t xml:space="preserve">przyjęcie </w:t>
      </w:r>
      <w:r w:rsidR="00D32932">
        <w:t>ustawy o Zintegrowanym Systemie Kwalifikacji</w:t>
      </w:r>
      <w:r w:rsidR="003D3887">
        <w:t>;</w:t>
      </w:r>
    </w:p>
    <w:p w:rsidR="00D32932" w:rsidRDefault="00D32932" w:rsidP="007C1D88">
      <w:pPr>
        <w:pStyle w:val="Akapitzlist"/>
        <w:numPr>
          <w:ilvl w:val="0"/>
          <w:numId w:val="32"/>
        </w:numPr>
        <w:spacing w:after="120" w:line="276" w:lineRule="auto"/>
        <w:jc w:val="both"/>
      </w:pPr>
      <w:r>
        <w:t xml:space="preserve"> </w:t>
      </w:r>
      <w:r w:rsidR="0047646E">
        <w:t xml:space="preserve">uruchomienie </w:t>
      </w:r>
      <w:r>
        <w:t>Zintegrowanego Rejestru Kwalifikacji</w:t>
      </w:r>
      <w:r w:rsidR="003D3887">
        <w:t>;</w:t>
      </w:r>
    </w:p>
    <w:p w:rsidR="00D32932" w:rsidRDefault="0047646E" w:rsidP="007C1D88">
      <w:pPr>
        <w:pStyle w:val="Akapitzlist"/>
        <w:numPr>
          <w:ilvl w:val="0"/>
          <w:numId w:val="32"/>
        </w:numPr>
        <w:spacing w:after="120" w:line="276" w:lineRule="auto"/>
        <w:jc w:val="both"/>
      </w:pPr>
      <w:r>
        <w:t xml:space="preserve">wsparcie </w:t>
      </w:r>
      <w:r w:rsidR="00D32932">
        <w:t>funkcjonowania i  rozwoju Zintegrowanego Systemu Kwalifikacji w ramach projektów współfinansowanych ze środków EFS</w:t>
      </w:r>
      <w:r w:rsidR="003D3887">
        <w:t>.</w:t>
      </w:r>
    </w:p>
    <w:p w:rsidR="00D32932" w:rsidRPr="009540A0" w:rsidRDefault="00D32932" w:rsidP="007C1D88">
      <w:pPr>
        <w:spacing w:after="120" w:line="276" w:lineRule="auto"/>
        <w:contextualSpacing/>
        <w:jc w:val="both"/>
        <w:rPr>
          <w:b/>
        </w:rPr>
      </w:pPr>
      <w:r w:rsidRPr="009540A0">
        <w:rPr>
          <w:b/>
        </w:rPr>
        <w:t xml:space="preserve">Przewidywane efekty: </w:t>
      </w:r>
    </w:p>
    <w:p w:rsidR="00DD28A5" w:rsidRDefault="00E27353" w:rsidP="007C1D88">
      <w:pPr>
        <w:pStyle w:val="Akapitzlist"/>
        <w:spacing w:after="120" w:line="276" w:lineRule="auto"/>
        <w:jc w:val="both"/>
      </w:pPr>
      <w:r>
        <w:t>Zbudowanie zintegrowanego</w:t>
      </w:r>
      <w:r w:rsidR="00D32932" w:rsidRPr="001A07FF">
        <w:t xml:space="preserve"> </w:t>
      </w:r>
      <w:r>
        <w:t>K</w:t>
      </w:r>
      <w:r w:rsidR="00D32932" w:rsidRPr="001A07FF">
        <w:t xml:space="preserve">rajowego </w:t>
      </w:r>
      <w:r>
        <w:t>S</w:t>
      </w:r>
      <w:r w:rsidR="00D32932" w:rsidRPr="001A07FF">
        <w:t xml:space="preserve">ystemu </w:t>
      </w:r>
      <w:r>
        <w:t>K</w:t>
      </w:r>
      <w:r w:rsidR="00D32932" w:rsidRPr="001A07FF">
        <w:t>walifikacji poprzez wdrożenie</w:t>
      </w:r>
      <w:r w:rsidR="003D3887">
        <w:t xml:space="preserve"> </w:t>
      </w:r>
      <w:r w:rsidR="00D32932" w:rsidRPr="001A07FF">
        <w:t xml:space="preserve">Polskiej Ramy Kwalifikacji (PRK) </w:t>
      </w:r>
      <w:r w:rsidR="003D3887">
        <w:t xml:space="preserve">oraz </w:t>
      </w:r>
      <w:r w:rsidR="00D32932" w:rsidRPr="001A07FF">
        <w:t>Zinte</w:t>
      </w:r>
      <w:r w:rsidR="00D32932">
        <w:t>growanego Rejestru Kwalifikacji</w:t>
      </w:r>
      <w:r w:rsidR="00D32932" w:rsidRPr="001A07FF">
        <w:t xml:space="preserve"> (ZRK)</w:t>
      </w:r>
      <w:r w:rsidR="003D3887">
        <w:t>.</w:t>
      </w:r>
      <w:r w:rsidR="00D32932">
        <w:rPr>
          <w:rStyle w:val="Odwoanieprzypisudolnego"/>
        </w:rPr>
        <w:footnoteReference w:id="37"/>
      </w:r>
    </w:p>
    <w:p w:rsidR="00D32932" w:rsidRDefault="00D32932" w:rsidP="007C1D88">
      <w:pPr>
        <w:spacing w:after="120" w:line="276" w:lineRule="auto"/>
        <w:contextualSpacing/>
        <w:jc w:val="both"/>
      </w:pPr>
      <w:r w:rsidRPr="009540A0">
        <w:rPr>
          <w:b/>
        </w:rPr>
        <w:t>Zgłaszający zadanie:</w:t>
      </w:r>
      <w:r>
        <w:t xml:space="preserve"> MEN</w:t>
      </w:r>
    </w:p>
    <w:p w:rsidR="007C1D88" w:rsidRPr="00654C7C" w:rsidRDefault="007C1D88" w:rsidP="007C1D88">
      <w:pPr>
        <w:spacing w:after="120" w:line="276" w:lineRule="auto"/>
        <w:contextualSpacing/>
        <w:jc w:val="both"/>
      </w:pPr>
    </w:p>
    <w:p w:rsidR="00C963F3" w:rsidRDefault="00C963F3" w:rsidP="007C1D88">
      <w:pPr>
        <w:spacing w:after="120" w:line="276" w:lineRule="auto"/>
        <w:contextualSpacing/>
        <w:jc w:val="both"/>
      </w:pPr>
      <w:r w:rsidRPr="00C30CDA">
        <w:rPr>
          <w:b/>
        </w:rPr>
        <w:t>Zadanie</w:t>
      </w:r>
      <w:r w:rsidR="00EE7564">
        <w:rPr>
          <w:b/>
        </w:rPr>
        <w:t xml:space="preserve"> 5.5</w:t>
      </w:r>
      <w:r w:rsidRPr="00C30CDA">
        <w:rPr>
          <w:b/>
        </w:rPr>
        <w:t xml:space="preserve"> </w:t>
      </w:r>
      <w:r w:rsidRPr="003D3887">
        <w:rPr>
          <w:i/>
        </w:rPr>
        <w:t>Rejestr Usług Rozwojowych</w:t>
      </w:r>
    </w:p>
    <w:p w:rsidR="00C963F3" w:rsidRDefault="00C963F3" w:rsidP="007C1D88">
      <w:pPr>
        <w:spacing w:after="120" w:line="276" w:lineRule="auto"/>
        <w:contextualSpacing/>
        <w:jc w:val="both"/>
      </w:pPr>
      <w:r w:rsidRPr="00C30CDA">
        <w:rPr>
          <w:b/>
        </w:rPr>
        <w:t>Cel:</w:t>
      </w:r>
      <w:r>
        <w:t xml:space="preserve"> </w:t>
      </w:r>
      <w:r w:rsidRPr="00333C34">
        <w:t>Zapewnienie dostępności i jakości usług rozwojowych świadczonych na rzecz przedsiębiorców i pracowników</w:t>
      </w:r>
      <w:r>
        <w:t>.</w:t>
      </w:r>
    </w:p>
    <w:p w:rsidR="00C963F3" w:rsidRPr="00F55B16" w:rsidRDefault="00C963F3" w:rsidP="007C1D88">
      <w:pPr>
        <w:spacing w:after="120" w:line="276" w:lineRule="auto"/>
        <w:contextualSpacing/>
        <w:jc w:val="both"/>
        <w:rPr>
          <w:b/>
        </w:rPr>
      </w:pPr>
      <w:r w:rsidRPr="00C30CDA">
        <w:rPr>
          <w:b/>
        </w:rPr>
        <w:t xml:space="preserve">Planowane działania: </w:t>
      </w:r>
    </w:p>
    <w:p w:rsidR="003D3887" w:rsidRDefault="0047646E" w:rsidP="007C1D88">
      <w:pPr>
        <w:pStyle w:val="Akapitzlist"/>
        <w:numPr>
          <w:ilvl w:val="0"/>
          <w:numId w:val="33"/>
        </w:numPr>
        <w:spacing w:after="120" w:line="276" w:lineRule="auto"/>
        <w:jc w:val="both"/>
      </w:pPr>
      <w:r>
        <w:t xml:space="preserve">rozwój </w:t>
      </w:r>
      <w:r w:rsidR="00C963F3">
        <w:t>i utrzymanie ogólnopolskiego Rejestru Usług Rozwojowych</w:t>
      </w:r>
      <w:r w:rsidR="00E20D97">
        <w:t xml:space="preserve"> (RUR)</w:t>
      </w:r>
      <w:r w:rsidR="00C963F3">
        <w:rPr>
          <w:rStyle w:val="Odwoanieprzypisudolnego"/>
        </w:rPr>
        <w:footnoteReference w:id="38"/>
      </w:r>
      <w:r w:rsidR="003D3887">
        <w:t>;</w:t>
      </w:r>
    </w:p>
    <w:p w:rsidR="00C963F3" w:rsidRDefault="0047646E" w:rsidP="007C1D88">
      <w:pPr>
        <w:pStyle w:val="Akapitzlist"/>
        <w:numPr>
          <w:ilvl w:val="0"/>
          <w:numId w:val="33"/>
        </w:numPr>
        <w:spacing w:after="120" w:line="276" w:lineRule="auto"/>
        <w:jc w:val="both"/>
      </w:pPr>
      <w:r>
        <w:t xml:space="preserve">pilotaż </w:t>
      </w:r>
      <w:r w:rsidR="00C963F3">
        <w:t>komercjalizacji RUR</w:t>
      </w:r>
      <w:r w:rsidR="003D3887">
        <w:t>.</w:t>
      </w:r>
    </w:p>
    <w:p w:rsidR="00C963F3" w:rsidRPr="00696F88" w:rsidRDefault="00C963F3" w:rsidP="007C1D88">
      <w:pPr>
        <w:spacing w:after="120" w:line="276" w:lineRule="auto"/>
        <w:contextualSpacing/>
        <w:jc w:val="both"/>
        <w:rPr>
          <w:b/>
        </w:rPr>
      </w:pPr>
      <w:r w:rsidRPr="00C30CDA">
        <w:rPr>
          <w:b/>
        </w:rPr>
        <w:t xml:space="preserve">Przewidywane efekty: </w:t>
      </w:r>
    </w:p>
    <w:p w:rsidR="00DD28A5" w:rsidRDefault="0047646E" w:rsidP="007C1D88">
      <w:pPr>
        <w:pStyle w:val="Akapitzlist"/>
        <w:numPr>
          <w:ilvl w:val="0"/>
          <w:numId w:val="34"/>
        </w:numPr>
        <w:spacing w:after="120" w:line="276" w:lineRule="auto"/>
        <w:jc w:val="both"/>
      </w:pPr>
      <w:r>
        <w:t xml:space="preserve">wzrost </w:t>
      </w:r>
      <w:r w:rsidR="00C963F3">
        <w:t>udziału Polaków w różnych formach uczenia się przez całe życie</w:t>
      </w:r>
      <w:r w:rsidR="003D3887">
        <w:t>;</w:t>
      </w:r>
    </w:p>
    <w:p w:rsidR="00DD28A5" w:rsidRDefault="00C963F3" w:rsidP="007C1D88">
      <w:pPr>
        <w:pStyle w:val="Akapitzlist"/>
        <w:numPr>
          <w:ilvl w:val="0"/>
          <w:numId w:val="34"/>
        </w:numPr>
        <w:spacing w:after="120" w:line="276" w:lineRule="auto"/>
        <w:jc w:val="both"/>
      </w:pPr>
      <w:r>
        <w:t xml:space="preserve"> </w:t>
      </w:r>
      <w:r w:rsidR="0047646E">
        <w:t xml:space="preserve">zwiększenie </w:t>
      </w:r>
      <w:r>
        <w:t>liczby przedsiębiorstw rozwijających się w Polsce.</w:t>
      </w:r>
    </w:p>
    <w:p w:rsidR="00DD28A5" w:rsidRDefault="00C963F3" w:rsidP="007C1D88">
      <w:pPr>
        <w:spacing w:after="120" w:line="276" w:lineRule="auto"/>
        <w:contextualSpacing/>
        <w:jc w:val="both"/>
      </w:pPr>
      <w:r w:rsidRPr="00C30CDA">
        <w:rPr>
          <w:b/>
        </w:rPr>
        <w:lastRenderedPageBreak/>
        <w:t>Zgłaszający zadanie:</w:t>
      </w:r>
      <w:r>
        <w:t xml:space="preserve"> PARP</w:t>
      </w:r>
    </w:p>
    <w:p w:rsidR="007C1D88" w:rsidRDefault="007C1D88" w:rsidP="007C1D88">
      <w:pPr>
        <w:spacing w:after="120" w:line="276" w:lineRule="auto"/>
        <w:contextualSpacing/>
        <w:jc w:val="both"/>
      </w:pPr>
    </w:p>
    <w:p w:rsidR="00DD28A5" w:rsidRDefault="00487447" w:rsidP="007C1D88">
      <w:pPr>
        <w:spacing w:after="120" w:line="276" w:lineRule="auto"/>
        <w:contextualSpacing/>
        <w:jc w:val="both"/>
      </w:pPr>
      <w:r w:rsidRPr="00AE63AD">
        <w:rPr>
          <w:b/>
        </w:rPr>
        <w:t>Zadanie</w:t>
      </w:r>
      <w:r>
        <w:rPr>
          <w:b/>
        </w:rPr>
        <w:t xml:space="preserve"> 5.6 </w:t>
      </w:r>
      <w:r w:rsidRPr="005B6FE5">
        <w:rPr>
          <w:i/>
        </w:rPr>
        <w:t>Realizacja projektów konkursowych w ramach działania 2.1 Rozwój kadr nowoczesnej gospodarki</w:t>
      </w:r>
      <w:r w:rsidR="00B63F3A">
        <w:rPr>
          <w:i/>
        </w:rPr>
        <w:t xml:space="preserve"> PO KL</w:t>
      </w:r>
      <w:r w:rsidR="000A5398">
        <w:rPr>
          <w:rStyle w:val="Odwoanieprzypisudolnego"/>
        </w:rPr>
        <w:footnoteReference w:id="39"/>
      </w:r>
    </w:p>
    <w:p w:rsidR="00DD28A5" w:rsidRDefault="00487447" w:rsidP="007C1D88">
      <w:pPr>
        <w:spacing w:after="120" w:line="276" w:lineRule="auto"/>
        <w:contextualSpacing/>
        <w:jc w:val="both"/>
      </w:pPr>
      <w:r w:rsidRPr="00AE63AD">
        <w:rPr>
          <w:b/>
        </w:rPr>
        <w:t>Cel:</w:t>
      </w:r>
      <w:r>
        <w:t xml:space="preserve"> Rozwój wykwalifikowanej i zdolnej do adaptacji siły roboczej.</w:t>
      </w:r>
    </w:p>
    <w:p w:rsidR="00DD28A5" w:rsidRDefault="00487447" w:rsidP="007C1D88">
      <w:pPr>
        <w:spacing w:after="120" w:line="276" w:lineRule="auto"/>
        <w:contextualSpacing/>
        <w:jc w:val="both"/>
      </w:pPr>
      <w:r w:rsidRPr="00AE63AD">
        <w:rPr>
          <w:b/>
        </w:rPr>
        <w:t>Planowane działania:</w:t>
      </w:r>
      <w:r>
        <w:t xml:space="preserve"> </w:t>
      </w:r>
    </w:p>
    <w:p w:rsidR="00DD28A5" w:rsidRDefault="003A7670" w:rsidP="007C1D88">
      <w:pPr>
        <w:pStyle w:val="Akapitzlist"/>
        <w:numPr>
          <w:ilvl w:val="0"/>
          <w:numId w:val="84"/>
        </w:numPr>
        <w:spacing w:after="120" w:line="276" w:lineRule="auto"/>
        <w:ind w:left="714" w:hanging="357"/>
        <w:jc w:val="both"/>
      </w:pPr>
      <w:r>
        <w:t xml:space="preserve">realizacja </w:t>
      </w:r>
      <w:r w:rsidR="00CE1B57">
        <w:t>p</w:t>
      </w:r>
      <w:r w:rsidR="00487447">
        <w:t>rojekt</w:t>
      </w:r>
      <w:r w:rsidR="00CE1B57">
        <w:t>ów</w:t>
      </w:r>
      <w:r w:rsidR="00487447">
        <w:t xml:space="preserve"> ponadregionaln</w:t>
      </w:r>
      <w:r w:rsidR="00CE1B57">
        <w:t>ych</w:t>
      </w:r>
      <w:r w:rsidR="00487447">
        <w:t xml:space="preserve"> na rzecz wzmocnienia potencjału adaptacyjnego przedsiębiorstw poprzez wspieranie nowych rozwiązań </w:t>
      </w:r>
      <w:r w:rsidR="00CE1B57">
        <w:t xml:space="preserve">m.in. w zakresie </w:t>
      </w:r>
      <w:r w:rsidR="00487447">
        <w:t>organizacji pracy,</w:t>
      </w:r>
      <w:r w:rsidR="00CE1B57">
        <w:t xml:space="preserve"> </w:t>
      </w:r>
      <w:r w:rsidR="00487447">
        <w:t>form świadczenia pracy</w:t>
      </w:r>
      <w:r w:rsidR="00CE1B57">
        <w:t xml:space="preserve"> czy </w:t>
      </w:r>
      <w:r w:rsidR="00487447">
        <w:t>zarządzania zmianą go</w:t>
      </w:r>
      <w:r w:rsidR="00CE1B57">
        <w:t>spodarczą;</w:t>
      </w:r>
    </w:p>
    <w:p w:rsidR="00DD28A5" w:rsidRDefault="003A7670" w:rsidP="007C1D88">
      <w:pPr>
        <w:pStyle w:val="Akapitzlist"/>
        <w:numPr>
          <w:ilvl w:val="0"/>
          <w:numId w:val="84"/>
        </w:numPr>
        <w:spacing w:after="120" w:line="276" w:lineRule="auto"/>
        <w:ind w:left="714" w:hanging="357"/>
        <w:jc w:val="both"/>
      </w:pPr>
      <w:r>
        <w:t>o</w:t>
      </w:r>
      <w:r w:rsidRPr="00F37D8A">
        <w:t>pracowanie</w:t>
      </w:r>
      <w:r w:rsidR="00487447" w:rsidRPr="00F37D8A">
        <w:t>, upowszechnienie i wdrożenie</w:t>
      </w:r>
      <w:r w:rsidR="00487447">
        <w:t xml:space="preserve"> nowych rozwiązań, które zwiększają zdolności adaptacyjne pracowników i</w:t>
      </w:r>
      <w:r w:rsidR="00CE1B57">
        <w:t xml:space="preserve"> </w:t>
      </w:r>
      <w:r w:rsidR="00487447">
        <w:t>przedsiębiorstw</w:t>
      </w:r>
      <w:r w:rsidR="00CE1B57">
        <w:t>;</w:t>
      </w:r>
    </w:p>
    <w:p w:rsidR="00487447" w:rsidRDefault="003A7670" w:rsidP="007C1D88">
      <w:pPr>
        <w:pStyle w:val="Akapitzlist"/>
        <w:numPr>
          <w:ilvl w:val="0"/>
          <w:numId w:val="83"/>
        </w:numPr>
        <w:spacing w:after="120" w:line="276" w:lineRule="auto"/>
        <w:ind w:left="714" w:hanging="357"/>
        <w:jc w:val="both"/>
      </w:pPr>
      <w:r>
        <w:t xml:space="preserve">wypracowanie </w:t>
      </w:r>
      <w:r w:rsidR="00487447">
        <w:t>i wdrażanie narzędzi wsparcia dla przedsiębiorców w obszarze zdiagnozowanych potrzeb dotyczących obszaru zarządzania przedsiębiorstwem oraz zasobami ludzkimi</w:t>
      </w:r>
      <w:r w:rsidR="00CE1B57">
        <w:t>;</w:t>
      </w:r>
    </w:p>
    <w:p w:rsidR="00487447" w:rsidRDefault="003A7670" w:rsidP="007C1D88">
      <w:pPr>
        <w:pStyle w:val="Akapitzlist"/>
        <w:numPr>
          <w:ilvl w:val="0"/>
          <w:numId w:val="83"/>
        </w:numPr>
        <w:spacing w:after="120" w:line="276" w:lineRule="auto"/>
        <w:jc w:val="both"/>
      </w:pPr>
      <w:r>
        <w:t xml:space="preserve">wsparcie </w:t>
      </w:r>
      <w:r w:rsidR="00487447">
        <w:t>przedsiębiorców w obszarze diagnozowania potrzeb szkoleniowych pracowników oraz doboru właściwej formy</w:t>
      </w:r>
      <w:r w:rsidR="00CE1B57">
        <w:t xml:space="preserve"> </w:t>
      </w:r>
      <w:r w:rsidR="00487447">
        <w:t>szkoleń do specyfiki i sposobu działania przedsiębiorstwa</w:t>
      </w:r>
      <w:r w:rsidR="00CE1B57">
        <w:t>;</w:t>
      </w:r>
    </w:p>
    <w:p w:rsidR="00DD28A5" w:rsidRDefault="003A7670" w:rsidP="007C1D88">
      <w:pPr>
        <w:pStyle w:val="Akapitzlist"/>
        <w:numPr>
          <w:ilvl w:val="0"/>
          <w:numId w:val="83"/>
        </w:numPr>
        <w:spacing w:after="120" w:line="276" w:lineRule="auto"/>
        <w:jc w:val="both"/>
      </w:pPr>
      <w:r>
        <w:t xml:space="preserve">wdrażanie </w:t>
      </w:r>
      <w:r w:rsidR="00487447">
        <w:t>planowania strategicznego,  realizacji strategii innowacyjnych, i nowoczesnych metod zarządzania przedsiębiorstwem</w:t>
      </w:r>
      <w:r w:rsidR="00CE1B57">
        <w:t>;</w:t>
      </w:r>
    </w:p>
    <w:p w:rsidR="00DD28A5" w:rsidRDefault="003A7670" w:rsidP="007C1D88">
      <w:pPr>
        <w:pStyle w:val="Akapitzlist"/>
        <w:numPr>
          <w:ilvl w:val="0"/>
          <w:numId w:val="83"/>
        </w:numPr>
        <w:spacing w:after="120" w:line="276" w:lineRule="auto"/>
        <w:jc w:val="both"/>
      </w:pPr>
      <w:r>
        <w:rPr>
          <w:rFonts w:cs="Calibri"/>
        </w:rPr>
        <w:t>r</w:t>
      </w:r>
      <w:r w:rsidRPr="000A3D38">
        <w:rPr>
          <w:rFonts w:cs="Calibri"/>
        </w:rPr>
        <w:t xml:space="preserve">ealizacja </w:t>
      </w:r>
      <w:r w:rsidR="00487447" w:rsidRPr="000A3D38">
        <w:rPr>
          <w:rFonts w:cs="Calibri"/>
        </w:rPr>
        <w:t xml:space="preserve">otwartych i zamkniętych szkoleń, doradztwa oraz studiów podyplomowych dla pracowników mikro, małych i średnich przedsiębiorstw z możliwych do wprowadzenia w firmie rozwiązań ekologicznych (i źródeł ich finansowania), budowania ekologicznej marki produktu i wizerunku firmy, </w:t>
      </w:r>
      <w:proofErr w:type="spellStart"/>
      <w:r w:rsidR="00487447" w:rsidRPr="000A3D38">
        <w:rPr>
          <w:rFonts w:cs="Calibri"/>
        </w:rPr>
        <w:t>ekoinnowacji</w:t>
      </w:r>
      <w:proofErr w:type="spellEnd"/>
      <w:r w:rsidR="00487447" w:rsidRPr="000A3D38">
        <w:rPr>
          <w:rFonts w:cs="Calibri"/>
        </w:rPr>
        <w:t xml:space="preserve">, zarządzania środowiskowego w przedsiębiorstwie, zastosowania technologii przyjaznych </w:t>
      </w:r>
      <w:r w:rsidR="00B63F3A" w:rsidRPr="000A3D38">
        <w:rPr>
          <w:rFonts w:cs="Calibri"/>
        </w:rPr>
        <w:t>środowisk</w:t>
      </w:r>
      <w:r w:rsidR="00B63F3A">
        <w:rPr>
          <w:rFonts w:cs="Calibri"/>
        </w:rPr>
        <w:t>u</w:t>
      </w:r>
      <w:r w:rsidR="00B63F3A" w:rsidRPr="000A3D38">
        <w:rPr>
          <w:rFonts w:cs="Calibri"/>
        </w:rPr>
        <w:t xml:space="preserve"> </w:t>
      </w:r>
      <w:r w:rsidR="00487447" w:rsidRPr="000A3D38">
        <w:rPr>
          <w:rFonts w:cs="Calibri"/>
        </w:rPr>
        <w:t>i odnawialnych źródeł energii, audytu energetycznego, audytu ekologicznego, marketingu ekologicznego, „zielonych zamówień/zakupów”.</w:t>
      </w:r>
    </w:p>
    <w:p w:rsidR="00487447" w:rsidRDefault="00487447" w:rsidP="007C1D88">
      <w:pPr>
        <w:spacing w:after="120" w:line="276" w:lineRule="auto"/>
        <w:contextualSpacing/>
        <w:jc w:val="both"/>
        <w:rPr>
          <w:b/>
        </w:rPr>
      </w:pPr>
      <w:r w:rsidRPr="002453AA">
        <w:rPr>
          <w:b/>
        </w:rPr>
        <w:t xml:space="preserve">Przewidywane efekty: </w:t>
      </w:r>
    </w:p>
    <w:p w:rsidR="00487447" w:rsidRPr="00B63F3A" w:rsidRDefault="003A7670" w:rsidP="007C1D88">
      <w:pPr>
        <w:pStyle w:val="Akapitzlist"/>
        <w:numPr>
          <w:ilvl w:val="0"/>
          <w:numId w:val="85"/>
        </w:numPr>
        <w:spacing w:after="120" w:line="276" w:lineRule="auto"/>
        <w:jc w:val="both"/>
      </w:pPr>
      <w:r>
        <w:t>o</w:t>
      </w:r>
      <w:r w:rsidRPr="00944D5B">
        <w:t xml:space="preserve">bjęcie </w:t>
      </w:r>
      <w:r w:rsidR="00944D5B" w:rsidRPr="00944D5B">
        <w:t>wsparciem 440 przedstawicieli partnerów społecznych;</w:t>
      </w:r>
    </w:p>
    <w:p w:rsidR="00487447" w:rsidRPr="003B3CBA" w:rsidRDefault="003A7670" w:rsidP="007C1D88">
      <w:pPr>
        <w:pStyle w:val="Akapitzlist"/>
        <w:numPr>
          <w:ilvl w:val="0"/>
          <w:numId w:val="85"/>
        </w:numPr>
        <w:spacing w:after="120" w:line="276" w:lineRule="auto"/>
        <w:jc w:val="both"/>
        <w:rPr>
          <w:rFonts w:ascii="TimesNewRomanPSMT" w:hAnsi="TimesNewRomanPSMT" w:cs="TimesNewRomanPSMT"/>
        </w:rPr>
      </w:pPr>
      <w:r>
        <w:t xml:space="preserve">objęcie </w:t>
      </w:r>
      <w:r w:rsidR="00487447">
        <w:t xml:space="preserve">wsparciem </w:t>
      </w:r>
      <w:r w:rsidR="00611E79">
        <w:t xml:space="preserve">20 </w:t>
      </w:r>
      <w:r w:rsidR="00487447">
        <w:t xml:space="preserve">tys. przedsiębiorstw, które inwestują w szkolenie </w:t>
      </w:r>
      <w:r w:rsidR="00B63F3A">
        <w:t xml:space="preserve">swoich </w:t>
      </w:r>
      <w:r w:rsidR="00487447">
        <w:t>pracowników</w:t>
      </w:r>
      <w:r w:rsidR="003B3CBA">
        <w:t>;</w:t>
      </w:r>
    </w:p>
    <w:p w:rsidR="00487447" w:rsidRPr="003B3CBA" w:rsidRDefault="003A7670" w:rsidP="007C1D88">
      <w:pPr>
        <w:pStyle w:val="Akapitzlist"/>
        <w:numPr>
          <w:ilvl w:val="0"/>
          <w:numId w:val="85"/>
        </w:numPr>
        <w:spacing w:after="120" w:line="276" w:lineRule="auto"/>
        <w:jc w:val="both"/>
        <w:rPr>
          <w:rFonts w:ascii="TimesNewRomanPSMT" w:hAnsi="TimesNewRomanPSMT" w:cs="TimesNewRomanPSMT"/>
        </w:rPr>
      </w:pPr>
      <w:r>
        <w:t xml:space="preserve">podniesienie </w:t>
      </w:r>
      <w:r w:rsidR="00487447">
        <w:t xml:space="preserve">kwalifikacji </w:t>
      </w:r>
      <w:r w:rsidR="00611E79">
        <w:t xml:space="preserve">60 </w:t>
      </w:r>
      <w:r w:rsidR="00487447">
        <w:t xml:space="preserve">tys. pracowników przedsiębiorstw dzięki udziałowi w szkoleniach </w:t>
      </w:r>
      <w:r w:rsidR="00611E79">
        <w:t>.</w:t>
      </w:r>
    </w:p>
    <w:p w:rsidR="00487447" w:rsidRDefault="00487447" w:rsidP="007C1D88">
      <w:pPr>
        <w:spacing w:after="120" w:line="276" w:lineRule="auto"/>
        <w:contextualSpacing/>
        <w:jc w:val="both"/>
      </w:pPr>
      <w:r w:rsidRPr="008F2357">
        <w:rPr>
          <w:b/>
        </w:rPr>
        <w:t>Zgłaszający zadanie:</w:t>
      </w:r>
      <w:r>
        <w:t xml:space="preserve"> PARP</w:t>
      </w:r>
    </w:p>
    <w:p w:rsidR="000712AB" w:rsidRDefault="000712AB" w:rsidP="007C1D88">
      <w:pPr>
        <w:spacing w:after="120" w:line="276" w:lineRule="auto"/>
        <w:contextualSpacing/>
        <w:jc w:val="both"/>
      </w:pPr>
    </w:p>
    <w:p w:rsidR="006074DD" w:rsidRDefault="00C90AFD" w:rsidP="007C1D88">
      <w:pPr>
        <w:spacing w:after="120" w:line="276" w:lineRule="auto"/>
        <w:contextualSpacing/>
        <w:jc w:val="both"/>
        <w:rPr>
          <w:b/>
        </w:rPr>
      </w:pPr>
      <w:r w:rsidRPr="00F068C0">
        <w:rPr>
          <w:b/>
        </w:rPr>
        <w:t xml:space="preserve">Działanie kierunkowe </w:t>
      </w:r>
      <w:r w:rsidR="008D7089">
        <w:rPr>
          <w:b/>
        </w:rPr>
        <w:t>6</w:t>
      </w:r>
      <w:r w:rsidRPr="00F068C0">
        <w:rPr>
          <w:b/>
        </w:rPr>
        <w:t xml:space="preserve">. Wspieranie osób zaliczanych do grup </w:t>
      </w:r>
      <w:proofErr w:type="spellStart"/>
      <w:r w:rsidRPr="00F068C0">
        <w:rPr>
          <w:b/>
        </w:rPr>
        <w:t>defawaryzowanych</w:t>
      </w:r>
      <w:proofErr w:type="spellEnd"/>
      <w:r w:rsidRPr="00F068C0">
        <w:rPr>
          <w:b/>
        </w:rPr>
        <w:t xml:space="preserve"> na rynku pracy. (</w:t>
      </w:r>
      <w:r w:rsidR="003A7670">
        <w:rPr>
          <w:b/>
        </w:rPr>
        <w:t>o</w:t>
      </w:r>
      <w:r w:rsidR="003A7670" w:rsidRPr="00F068C0">
        <w:rPr>
          <w:b/>
        </w:rPr>
        <w:t xml:space="preserve">soby </w:t>
      </w:r>
      <w:r w:rsidRPr="00F068C0">
        <w:rPr>
          <w:b/>
        </w:rPr>
        <w:t>młode,</w:t>
      </w:r>
      <w:r w:rsidR="008B5E95">
        <w:rPr>
          <w:b/>
        </w:rPr>
        <w:t xml:space="preserve"> długotrwale bezrobotne,</w:t>
      </w:r>
      <w:r w:rsidRPr="00F068C0">
        <w:rPr>
          <w:b/>
        </w:rPr>
        <w:t xml:space="preserve"> kobiety, osoby 50+, grupa </w:t>
      </w:r>
      <w:proofErr w:type="spellStart"/>
      <w:r w:rsidRPr="00F068C0">
        <w:rPr>
          <w:b/>
        </w:rPr>
        <w:t>N</w:t>
      </w:r>
      <w:r w:rsidR="003A7670">
        <w:rPr>
          <w:b/>
        </w:rPr>
        <w:t>EE</w:t>
      </w:r>
      <w:r w:rsidRPr="00F068C0">
        <w:rPr>
          <w:b/>
        </w:rPr>
        <w:t>t</w:t>
      </w:r>
      <w:proofErr w:type="spellEnd"/>
      <w:r w:rsidRPr="00F068C0">
        <w:rPr>
          <w:b/>
        </w:rPr>
        <w:t>, rodzice z małym</w:t>
      </w:r>
      <w:r w:rsidR="00F068C0">
        <w:rPr>
          <w:b/>
        </w:rPr>
        <w:t xml:space="preserve">i dziećmi, </w:t>
      </w:r>
      <w:r w:rsidR="00E05B8B">
        <w:rPr>
          <w:b/>
        </w:rPr>
        <w:t xml:space="preserve">osoby </w:t>
      </w:r>
      <w:r w:rsidR="00F068C0">
        <w:rPr>
          <w:b/>
        </w:rPr>
        <w:t>niepełnosprawn</w:t>
      </w:r>
      <w:r w:rsidR="00E05B8B">
        <w:rPr>
          <w:b/>
        </w:rPr>
        <w:t>e</w:t>
      </w:r>
      <w:r w:rsidR="00F068C0">
        <w:rPr>
          <w:b/>
        </w:rPr>
        <w:t>)</w:t>
      </w:r>
    </w:p>
    <w:p w:rsidR="007C1D88" w:rsidRPr="00F068C0" w:rsidRDefault="007C1D88" w:rsidP="007C1D88">
      <w:pPr>
        <w:spacing w:after="120" w:line="276" w:lineRule="auto"/>
        <w:contextualSpacing/>
        <w:jc w:val="both"/>
        <w:rPr>
          <w:b/>
        </w:rPr>
      </w:pPr>
    </w:p>
    <w:p w:rsidR="00C90AFD" w:rsidRDefault="00C90AFD" w:rsidP="007C1D88">
      <w:pPr>
        <w:spacing w:after="120" w:line="276" w:lineRule="auto"/>
        <w:contextualSpacing/>
        <w:jc w:val="both"/>
      </w:pPr>
      <w:r w:rsidRPr="00F068C0">
        <w:rPr>
          <w:b/>
        </w:rPr>
        <w:lastRenderedPageBreak/>
        <w:t>Zadanie</w:t>
      </w:r>
      <w:r w:rsidR="00EE7564">
        <w:rPr>
          <w:b/>
        </w:rPr>
        <w:t xml:space="preserve"> </w:t>
      </w:r>
      <w:r w:rsidR="008D7089">
        <w:rPr>
          <w:b/>
        </w:rPr>
        <w:t>6</w:t>
      </w:r>
      <w:r w:rsidR="00EE7564">
        <w:rPr>
          <w:b/>
        </w:rPr>
        <w:t>.1</w:t>
      </w:r>
      <w:r>
        <w:t xml:space="preserve"> </w:t>
      </w:r>
      <w:r w:rsidRPr="009D034B">
        <w:rPr>
          <w:i/>
        </w:rPr>
        <w:t>Działania na rzecz rozwoju systemu opie</w:t>
      </w:r>
      <w:r w:rsidR="00F068C0" w:rsidRPr="009D034B">
        <w:rPr>
          <w:i/>
        </w:rPr>
        <w:t>ki nad dziećmi w wieku do lat 3</w:t>
      </w:r>
      <w:r w:rsidR="00E20D97">
        <w:rPr>
          <w:i/>
        </w:rPr>
        <w:t>.</w:t>
      </w:r>
    </w:p>
    <w:p w:rsidR="00C90AFD" w:rsidRDefault="00C90AFD" w:rsidP="007C1D88">
      <w:pPr>
        <w:spacing w:after="120" w:line="276" w:lineRule="auto"/>
        <w:contextualSpacing/>
        <w:jc w:val="both"/>
      </w:pPr>
      <w:r w:rsidRPr="00F068C0">
        <w:rPr>
          <w:b/>
        </w:rPr>
        <w:t>Cel:</w:t>
      </w:r>
      <w:r w:rsidR="00F068C0">
        <w:t xml:space="preserve"> Rozwój</w:t>
      </w:r>
      <w:r w:rsidR="008F205A">
        <w:t xml:space="preserve"> </w:t>
      </w:r>
      <w:r w:rsidR="00557FD7">
        <w:t xml:space="preserve">systemu opieki nad dziećmi w wieku do lat 3 poprzez </w:t>
      </w:r>
      <w:r w:rsidR="003A7670">
        <w:t xml:space="preserve">,  poprzez rozwiązania ustawowe oraz realizację Resortowego programu rozwoju instytucji opieki nad dziećmi w wieku do lat 3 „Maluch” oraz </w:t>
      </w:r>
      <w:r w:rsidR="00557FD7">
        <w:t>wsparcie już istniejących lub tworzenie nowych miejsc w instytucjach</w:t>
      </w:r>
      <w:r>
        <w:t xml:space="preserve"> opieki nad dziećmi w wieku do lat 3</w:t>
      </w:r>
      <w:r w:rsidR="00F068C0">
        <w:t>,</w:t>
      </w:r>
      <w:r>
        <w:t xml:space="preserve"> w celu umożliwienia rodzicom i opiekunom małych dzieci  podjęcia aktywności zawodowej oraz ułatwienia godzenia życia zawodowego </w:t>
      </w:r>
    </w:p>
    <w:p w:rsidR="00C90AFD" w:rsidRDefault="00F068C0" w:rsidP="007C1D88">
      <w:pPr>
        <w:spacing w:after="120" w:line="276" w:lineRule="auto"/>
        <w:contextualSpacing/>
        <w:jc w:val="both"/>
      </w:pPr>
      <w:r>
        <w:t>i rodzinnego</w:t>
      </w:r>
      <w:r w:rsidR="00E20D97">
        <w:t>.</w:t>
      </w:r>
    </w:p>
    <w:p w:rsidR="00C90AFD" w:rsidRPr="00F068C0" w:rsidRDefault="00C90AFD" w:rsidP="007C1D88">
      <w:pPr>
        <w:spacing w:after="120" w:line="276" w:lineRule="auto"/>
        <w:contextualSpacing/>
        <w:jc w:val="both"/>
        <w:rPr>
          <w:b/>
        </w:rPr>
      </w:pPr>
      <w:r w:rsidRPr="00F068C0">
        <w:rPr>
          <w:b/>
        </w:rPr>
        <w:t xml:space="preserve">Planowane działania: </w:t>
      </w:r>
    </w:p>
    <w:p w:rsidR="00C90AFD" w:rsidRDefault="003A7670" w:rsidP="007C1D88">
      <w:pPr>
        <w:pStyle w:val="Akapitzlist"/>
        <w:numPr>
          <w:ilvl w:val="0"/>
          <w:numId w:val="35"/>
        </w:numPr>
        <w:spacing w:after="120" w:line="276" w:lineRule="auto"/>
        <w:jc w:val="both"/>
      </w:pPr>
      <w:r>
        <w:t xml:space="preserve">realizacja </w:t>
      </w:r>
      <w:r w:rsidR="00C90AFD">
        <w:t>Resortowego programu rozwoju instytucji opieki nad dziećmi w wieku do lat 3 „Malu</w:t>
      </w:r>
      <w:r w:rsidR="009D034B">
        <w:t>ch”;</w:t>
      </w:r>
    </w:p>
    <w:p w:rsidR="00C90AFD" w:rsidRDefault="003A7670" w:rsidP="007C1D88">
      <w:pPr>
        <w:pStyle w:val="Akapitzlist"/>
        <w:numPr>
          <w:ilvl w:val="0"/>
          <w:numId w:val="35"/>
        </w:numPr>
        <w:spacing w:after="120" w:line="276" w:lineRule="auto"/>
        <w:jc w:val="both"/>
      </w:pPr>
      <w:r>
        <w:t xml:space="preserve">monitorowanie </w:t>
      </w:r>
      <w:r w:rsidR="00C90AFD">
        <w:t>procesu realizacji ustawy</w:t>
      </w:r>
      <w:r>
        <w:t xml:space="preserve"> z dnia 4 lutego 2011 r.</w:t>
      </w:r>
      <w:r w:rsidR="00C90AFD">
        <w:t xml:space="preserve"> o opie</w:t>
      </w:r>
      <w:r w:rsidR="009D034B">
        <w:t>ce nad dziećmi w wieku do lat 3;</w:t>
      </w:r>
    </w:p>
    <w:p w:rsidR="00F068C0" w:rsidRDefault="003A7670" w:rsidP="007C1D88">
      <w:pPr>
        <w:pStyle w:val="Akapitzlist"/>
        <w:numPr>
          <w:ilvl w:val="0"/>
          <w:numId w:val="35"/>
        </w:numPr>
        <w:spacing w:after="120" w:line="276" w:lineRule="auto"/>
        <w:jc w:val="both"/>
      </w:pPr>
      <w:r>
        <w:t xml:space="preserve">upowszechnianie </w:t>
      </w:r>
      <w:r w:rsidR="00C90AFD">
        <w:t xml:space="preserve">informacji o </w:t>
      </w:r>
      <w:r w:rsidR="00937D5B">
        <w:t xml:space="preserve">systemie </w:t>
      </w:r>
      <w:r w:rsidR="00C90AFD">
        <w:t>opieki nad dzieckiem w wieku do lat</w:t>
      </w:r>
      <w:r w:rsidR="00F068C0">
        <w:t xml:space="preserve"> 3</w:t>
      </w:r>
      <w:r w:rsidR="009D034B">
        <w:t>.</w:t>
      </w:r>
    </w:p>
    <w:p w:rsidR="00C90AFD" w:rsidRPr="00F068C0" w:rsidRDefault="00C90AFD" w:rsidP="007C1D88">
      <w:pPr>
        <w:spacing w:after="120" w:line="276" w:lineRule="auto"/>
        <w:contextualSpacing/>
        <w:jc w:val="both"/>
        <w:rPr>
          <w:b/>
        </w:rPr>
      </w:pPr>
      <w:r w:rsidRPr="00F068C0">
        <w:rPr>
          <w:b/>
        </w:rPr>
        <w:t xml:space="preserve">Przewidywane efekty: </w:t>
      </w:r>
    </w:p>
    <w:p w:rsidR="00C90AFD" w:rsidRDefault="003A7670" w:rsidP="007C1D88">
      <w:pPr>
        <w:pStyle w:val="Akapitzlist"/>
        <w:numPr>
          <w:ilvl w:val="0"/>
          <w:numId w:val="36"/>
        </w:numPr>
        <w:spacing w:after="120" w:line="276" w:lineRule="auto"/>
        <w:jc w:val="both"/>
      </w:pPr>
      <w:r>
        <w:t xml:space="preserve">podjęcie </w:t>
      </w:r>
      <w:r w:rsidR="00C90AFD">
        <w:t>aktywności zawodowej lub powrót na rynek pracy rodziców z dzie</w:t>
      </w:r>
      <w:r w:rsidR="009D034B">
        <w:t>ćmi w wieku do lat 3;</w:t>
      </w:r>
    </w:p>
    <w:p w:rsidR="00C90AFD" w:rsidRDefault="003A7670" w:rsidP="007C1D88">
      <w:pPr>
        <w:pStyle w:val="Akapitzlist"/>
        <w:numPr>
          <w:ilvl w:val="0"/>
          <w:numId w:val="36"/>
        </w:numPr>
        <w:spacing w:after="120" w:line="276" w:lineRule="auto"/>
        <w:jc w:val="both"/>
      </w:pPr>
      <w:r>
        <w:t xml:space="preserve">rozwój </w:t>
      </w:r>
      <w:r w:rsidR="00D14B08">
        <w:t xml:space="preserve">różnych </w:t>
      </w:r>
      <w:r w:rsidR="00937D5B">
        <w:t xml:space="preserve">instytucji </w:t>
      </w:r>
      <w:r w:rsidR="00C90AFD">
        <w:t>opieki nad dziećmi w wieku do lat 3</w:t>
      </w:r>
      <w:r w:rsidR="00D14B08">
        <w:t xml:space="preserve"> oraz wzrost dostępu do </w:t>
      </w:r>
      <w:r w:rsidR="00D14B08" w:rsidRPr="008F205A">
        <w:t>nich</w:t>
      </w:r>
      <w:r w:rsidR="005112FB" w:rsidRPr="008F205A">
        <w:t>;</w:t>
      </w:r>
      <w:r w:rsidR="005112FB" w:rsidRPr="008F205A">
        <w:rPr>
          <w:rStyle w:val="Odwoanieprzypisudolnego"/>
        </w:rPr>
        <w:footnoteReference w:id="40"/>
      </w:r>
      <w:r w:rsidR="005112FB" w:rsidRPr="008F205A">
        <w:t xml:space="preserve"> </w:t>
      </w:r>
    </w:p>
    <w:p w:rsidR="00C90AFD" w:rsidRDefault="003A7670" w:rsidP="007C1D88">
      <w:pPr>
        <w:pStyle w:val="Akapitzlist"/>
        <w:numPr>
          <w:ilvl w:val="0"/>
          <w:numId w:val="36"/>
        </w:numPr>
        <w:spacing w:after="120" w:line="276" w:lineRule="auto"/>
        <w:jc w:val="both"/>
      </w:pPr>
      <w:r>
        <w:t xml:space="preserve">wsparcie </w:t>
      </w:r>
      <w:r w:rsidR="00C90AFD">
        <w:t>rodziców w procesie wyc</w:t>
      </w:r>
      <w:r w:rsidR="009D034B">
        <w:t>howania dzieci w wieku do lat 3;</w:t>
      </w:r>
    </w:p>
    <w:p w:rsidR="00C90AFD" w:rsidRDefault="003A7670" w:rsidP="007C1D88">
      <w:pPr>
        <w:pStyle w:val="Akapitzlist"/>
        <w:numPr>
          <w:ilvl w:val="0"/>
          <w:numId w:val="36"/>
        </w:numPr>
        <w:spacing w:after="120" w:line="276" w:lineRule="auto"/>
        <w:jc w:val="both"/>
      </w:pPr>
      <w:r>
        <w:t xml:space="preserve">promocja </w:t>
      </w:r>
      <w:r w:rsidR="00C90AFD">
        <w:t>równości rodzinnej i zawod</w:t>
      </w:r>
      <w:r w:rsidR="009D034B">
        <w:t>owej między kobietą i mężczyzną.</w:t>
      </w:r>
    </w:p>
    <w:p w:rsidR="00C90AFD" w:rsidRDefault="00C90AFD" w:rsidP="007C1D88">
      <w:pPr>
        <w:spacing w:after="120" w:line="276" w:lineRule="auto"/>
        <w:contextualSpacing/>
        <w:jc w:val="both"/>
      </w:pPr>
      <w:r w:rsidRPr="00D14B08">
        <w:rPr>
          <w:b/>
        </w:rPr>
        <w:t>Zgłaszający zadanie:</w:t>
      </w:r>
      <w:r>
        <w:t xml:space="preserve"> </w:t>
      </w:r>
      <w:proofErr w:type="spellStart"/>
      <w:r>
        <w:t>MPiPS</w:t>
      </w:r>
      <w:proofErr w:type="spellEnd"/>
      <w:r>
        <w:t>/DSR</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D14B08">
        <w:rPr>
          <w:b/>
        </w:rPr>
        <w:t>Zadanie</w:t>
      </w:r>
      <w:r w:rsidR="00EE7564">
        <w:rPr>
          <w:b/>
        </w:rPr>
        <w:t xml:space="preserve"> </w:t>
      </w:r>
      <w:r w:rsidR="008D7089">
        <w:rPr>
          <w:b/>
        </w:rPr>
        <w:t>6</w:t>
      </w:r>
      <w:r w:rsidR="00EE7564">
        <w:rPr>
          <w:b/>
        </w:rPr>
        <w:t>.2</w:t>
      </w:r>
      <w:r>
        <w:t xml:space="preserve"> </w:t>
      </w:r>
      <w:r w:rsidRPr="00105383">
        <w:rPr>
          <w:i/>
        </w:rPr>
        <w:t>Realizacja Programu Solidarność pokoleń. Działania dla zwiększenia aktywności zawodowej osób w wieku 50+</w:t>
      </w:r>
    </w:p>
    <w:p w:rsidR="00C90AFD" w:rsidRDefault="00C90AFD" w:rsidP="007C1D88">
      <w:pPr>
        <w:spacing w:after="120" w:line="276" w:lineRule="auto"/>
        <w:contextualSpacing/>
        <w:jc w:val="both"/>
      </w:pPr>
      <w:r w:rsidRPr="009A0C4A">
        <w:rPr>
          <w:b/>
        </w:rPr>
        <w:t>Cel:</w:t>
      </w:r>
      <w:r>
        <w:t xml:space="preserve"> Osiągnięcie do 2020 r. wskaźnika zatrudnienia dla osób w wieku 55-64 lat na poziomie 50 proc. </w:t>
      </w:r>
    </w:p>
    <w:p w:rsidR="00C90AFD" w:rsidRPr="009A0C4A" w:rsidRDefault="00C90AFD" w:rsidP="007C1D88">
      <w:pPr>
        <w:spacing w:after="120" w:line="276" w:lineRule="auto"/>
        <w:contextualSpacing/>
        <w:jc w:val="both"/>
        <w:rPr>
          <w:b/>
        </w:rPr>
      </w:pPr>
      <w:r w:rsidRPr="009A0C4A">
        <w:rPr>
          <w:b/>
        </w:rPr>
        <w:t xml:space="preserve">Planowane działania: </w:t>
      </w:r>
    </w:p>
    <w:p w:rsidR="00105383" w:rsidRDefault="003A7670" w:rsidP="007C1D88">
      <w:pPr>
        <w:pStyle w:val="Akapitzlist"/>
        <w:numPr>
          <w:ilvl w:val="0"/>
          <w:numId w:val="37"/>
        </w:numPr>
        <w:spacing w:after="120" w:line="276" w:lineRule="auto"/>
        <w:jc w:val="both"/>
      </w:pPr>
      <w:r>
        <w:t xml:space="preserve">opracowanie </w:t>
      </w:r>
      <w:r w:rsidR="00C90AFD">
        <w:t xml:space="preserve">Dokumentu Implementacyjnego Programu,  </w:t>
      </w:r>
      <w:r w:rsidR="009A0C4A">
        <w:t>zawierającego</w:t>
      </w:r>
      <w:r w:rsidR="00C90AFD">
        <w:t xml:space="preserve"> szczegółowy zestaw działań r</w:t>
      </w:r>
      <w:r w:rsidR="009A0C4A">
        <w:t>ealizujących założenia Programu;</w:t>
      </w:r>
    </w:p>
    <w:p w:rsidR="00C90AFD" w:rsidRDefault="00C90AFD" w:rsidP="007C1D88">
      <w:pPr>
        <w:pStyle w:val="Akapitzlist"/>
        <w:numPr>
          <w:ilvl w:val="0"/>
          <w:numId w:val="37"/>
        </w:numPr>
        <w:spacing w:after="120" w:line="276" w:lineRule="auto"/>
        <w:jc w:val="both"/>
      </w:pPr>
      <w:r>
        <w:t xml:space="preserve"> </w:t>
      </w:r>
      <w:r w:rsidR="003A7670">
        <w:t xml:space="preserve">opracowanie </w:t>
      </w:r>
      <w:r>
        <w:t>sprawozdania z realizacji Programu.</w:t>
      </w:r>
    </w:p>
    <w:p w:rsidR="00C90AFD" w:rsidRPr="009A0C4A" w:rsidRDefault="00C90AFD" w:rsidP="007C1D88">
      <w:pPr>
        <w:spacing w:after="120" w:line="276" w:lineRule="auto"/>
        <w:contextualSpacing/>
        <w:jc w:val="both"/>
        <w:rPr>
          <w:b/>
        </w:rPr>
      </w:pPr>
      <w:r w:rsidRPr="009A0C4A">
        <w:rPr>
          <w:b/>
        </w:rPr>
        <w:t xml:space="preserve">Przewidywane efekty: </w:t>
      </w:r>
    </w:p>
    <w:p w:rsidR="00105383" w:rsidRDefault="003A7670" w:rsidP="007C1D88">
      <w:pPr>
        <w:pStyle w:val="Akapitzlist"/>
        <w:numPr>
          <w:ilvl w:val="0"/>
          <w:numId w:val="38"/>
        </w:numPr>
        <w:spacing w:after="120" w:line="276" w:lineRule="auto"/>
        <w:jc w:val="both"/>
      </w:pPr>
      <w:r>
        <w:t xml:space="preserve">wzrost </w:t>
      </w:r>
      <w:r w:rsidR="00C90AFD">
        <w:t>wskaźnik</w:t>
      </w:r>
      <w:r w:rsidR="00135A6C">
        <w:t>a</w:t>
      </w:r>
      <w:r w:rsidR="00C90AFD">
        <w:t xml:space="preserve"> zatrudn</w:t>
      </w:r>
      <w:r w:rsidR="009A0C4A">
        <w:t>ienia w grupie osób w wieku 50+;</w:t>
      </w:r>
    </w:p>
    <w:p w:rsidR="00C90AFD" w:rsidRDefault="003A7670" w:rsidP="007C1D88">
      <w:pPr>
        <w:pStyle w:val="Akapitzlist"/>
        <w:numPr>
          <w:ilvl w:val="0"/>
          <w:numId w:val="38"/>
        </w:numPr>
        <w:spacing w:after="120" w:line="276" w:lineRule="auto"/>
        <w:jc w:val="both"/>
      </w:pPr>
      <w:r>
        <w:t xml:space="preserve">wydłużenie </w:t>
      </w:r>
      <w:r w:rsidR="009A0C4A">
        <w:t>efektywnego wieku emerytalnego;</w:t>
      </w:r>
    </w:p>
    <w:p w:rsidR="00C90AFD" w:rsidRDefault="003A7670" w:rsidP="007C1D88">
      <w:pPr>
        <w:pStyle w:val="Akapitzlist"/>
        <w:numPr>
          <w:ilvl w:val="0"/>
          <w:numId w:val="38"/>
        </w:numPr>
        <w:spacing w:after="120" w:line="276" w:lineRule="auto"/>
        <w:jc w:val="both"/>
      </w:pPr>
      <w:r>
        <w:t xml:space="preserve">poprawa </w:t>
      </w:r>
      <w:r w:rsidR="00C90AFD">
        <w:t xml:space="preserve">sytuacji dochodowej osób </w:t>
      </w:r>
      <w:r w:rsidR="009A0C4A">
        <w:t>w wieku 50+;</w:t>
      </w:r>
    </w:p>
    <w:p w:rsidR="00C90AFD" w:rsidRDefault="003A7670" w:rsidP="007C1D88">
      <w:pPr>
        <w:pStyle w:val="Akapitzlist"/>
        <w:numPr>
          <w:ilvl w:val="0"/>
          <w:numId w:val="38"/>
        </w:numPr>
        <w:spacing w:after="120" w:line="276" w:lineRule="auto"/>
        <w:jc w:val="both"/>
      </w:pPr>
      <w:r>
        <w:t xml:space="preserve">zmniejszenie </w:t>
      </w:r>
      <w:r w:rsidR="00C90AFD">
        <w:t>obciążeń przyszłych pokoleń pracujących na rz</w:t>
      </w:r>
      <w:r w:rsidR="009A0C4A">
        <w:t>ecz osób w wieku poprodukcyjnym;</w:t>
      </w:r>
    </w:p>
    <w:p w:rsidR="00C90AFD" w:rsidRDefault="003A7670" w:rsidP="007C1D88">
      <w:pPr>
        <w:pStyle w:val="Akapitzlist"/>
        <w:numPr>
          <w:ilvl w:val="0"/>
          <w:numId w:val="38"/>
        </w:numPr>
        <w:spacing w:after="120" w:line="276" w:lineRule="auto"/>
        <w:jc w:val="both"/>
      </w:pPr>
      <w:r>
        <w:lastRenderedPageBreak/>
        <w:t xml:space="preserve">upowszechnienie </w:t>
      </w:r>
      <w:r w:rsidR="00C90AFD">
        <w:t xml:space="preserve">idei aktywnego i zdrowego starzenia się społeczeństwa. </w:t>
      </w:r>
    </w:p>
    <w:p w:rsidR="00C90AFD" w:rsidRDefault="00C90AFD" w:rsidP="007C1D88">
      <w:pPr>
        <w:spacing w:after="120" w:line="276" w:lineRule="auto"/>
        <w:contextualSpacing/>
        <w:jc w:val="both"/>
      </w:pPr>
      <w:r w:rsidRPr="009A0C4A">
        <w:rPr>
          <w:b/>
        </w:rPr>
        <w:t>Zgłaszający zadanie:</w:t>
      </w:r>
      <w:r>
        <w:t xml:space="preserve"> </w:t>
      </w:r>
      <w:proofErr w:type="spellStart"/>
      <w:r>
        <w:t>MPiPS</w:t>
      </w:r>
      <w:proofErr w:type="spellEnd"/>
      <w:r>
        <w:t>/DAE</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9A0C4A">
        <w:rPr>
          <w:b/>
        </w:rPr>
        <w:t>Zadanie</w:t>
      </w:r>
      <w:r w:rsidR="00E20D97">
        <w:rPr>
          <w:b/>
        </w:rPr>
        <w:t xml:space="preserve"> </w:t>
      </w:r>
      <w:r w:rsidR="008D7089">
        <w:rPr>
          <w:b/>
        </w:rPr>
        <w:t>6</w:t>
      </w:r>
      <w:r w:rsidR="00EE7564">
        <w:rPr>
          <w:b/>
        </w:rPr>
        <w:t>.3</w:t>
      </w:r>
      <w:r>
        <w:t xml:space="preserve"> </w:t>
      </w:r>
      <w:r w:rsidRPr="00105383">
        <w:rPr>
          <w:i/>
        </w:rPr>
        <w:t>Rozwój przedsiębiorczości społecznej dla osób zagrożonych wykluczeniem społecznym</w:t>
      </w:r>
      <w:r w:rsidR="00E20D97">
        <w:rPr>
          <w:i/>
        </w:rPr>
        <w:t>.</w:t>
      </w:r>
    </w:p>
    <w:p w:rsidR="00C90AFD" w:rsidRDefault="00C90AFD" w:rsidP="007C1D88">
      <w:pPr>
        <w:spacing w:after="120" w:line="276" w:lineRule="auto"/>
        <w:contextualSpacing/>
        <w:jc w:val="both"/>
      </w:pPr>
      <w:r w:rsidRPr="009A0C4A">
        <w:rPr>
          <w:b/>
        </w:rPr>
        <w:t>Cel:</w:t>
      </w:r>
      <w:r>
        <w:t xml:space="preserve"> Zwiększenie mobilności osób długotrwale bezrobotnych, korzystających ze świadczeń z pomocy społecznej do powrotu do aktywności zawodowej i społecznej. </w:t>
      </w:r>
    </w:p>
    <w:p w:rsidR="00C90AFD" w:rsidRPr="009A0C4A" w:rsidRDefault="00C90AFD" w:rsidP="007C1D88">
      <w:pPr>
        <w:spacing w:after="120" w:line="276" w:lineRule="auto"/>
        <w:contextualSpacing/>
        <w:jc w:val="both"/>
        <w:rPr>
          <w:b/>
        </w:rPr>
      </w:pPr>
      <w:r w:rsidRPr="009A0C4A">
        <w:rPr>
          <w:b/>
        </w:rPr>
        <w:t xml:space="preserve">Planowane działania: </w:t>
      </w:r>
    </w:p>
    <w:p w:rsidR="00C90AFD" w:rsidRDefault="00C90AFD" w:rsidP="007C1D88">
      <w:pPr>
        <w:spacing w:after="120" w:line="276" w:lineRule="auto"/>
        <w:contextualSpacing/>
        <w:jc w:val="both"/>
      </w:pPr>
      <w:r>
        <w:t>Działania planowane na 2015 r. mieszczą się w harmonogramach realizacji programów Ministra Pracy i Polityki Społecznej. Uściślenie działań następuje każdego roku po ocenie potrzeb oraz efektów osiągniętych w poprzednich okresach</w:t>
      </w:r>
      <w:r w:rsidR="0068005E">
        <w:t xml:space="preserve"> realizacji</w:t>
      </w:r>
      <w:r w:rsidR="00105383">
        <w:t xml:space="preserve"> programów</w:t>
      </w:r>
      <w:r>
        <w:t xml:space="preserve">. </w:t>
      </w:r>
    </w:p>
    <w:p w:rsidR="00C90AFD" w:rsidRPr="009A0C4A" w:rsidRDefault="00C90AFD" w:rsidP="007C1D88">
      <w:pPr>
        <w:spacing w:after="120" w:line="276" w:lineRule="auto"/>
        <w:contextualSpacing/>
        <w:jc w:val="both"/>
        <w:rPr>
          <w:b/>
        </w:rPr>
      </w:pPr>
      <w:r w:rsidRPr="009A0C4A">
        <w:rPr>
          <w:b/>
        </w:rPr>
        <w:t xml:space="preserve">Przewidywane efekty: </w:t>
      </w:r>
    </w:p>
    <w:p w:rsidR="00C90AFD" w:rsidRDefault="00C25134" w:rsidP="007C1D88">
      <w:pPr>
        <w:pStyle w:val="Akapitzlist"/>
        <w:numPr>
          <w:ilvl w:val="0"/>
          <w:numId w:val="39"/>
        </w:numPr>
        <w:spacing w:after="120" w:line="276" w:lineRule="auto"/>
        <w:jc w:val="both"/>
      </w:pPr>
      <w:r>
        <w:t xml:space="preserve">zwiększenie </w:t>
      </w:r>
      <w:r w:rsidR="00C90AFD">
        <w:t xml:space="preserve">liczby samorządów gminnych </w:t>
      </w:r>
      <w:r w:rsidR="009A0C4A">
        <w:t>realizujących</w:t>
      </w:r>
      <w:r w:rsidR="00C90AFD">
        <w:t xml:space="preserve"> lokalne programy prac społecznie </w:t>
      </w:r>
      <w:r w:rsidR="00105383">
        <w:t>użytecznych i robót publicznych;</w:t>
      </w:r>
    </w:p>
    <w:p w:rsidR="00C90AFD" w:rsidRDefault="00C25134" w:rsidP="007C1D88">
      <w:pPr>
        <w:pStyle w:val="Akapitzlist"/>
        <w:numPr>
          <w:ilvl w:val="0"/>
          <w:numId w:val="39"/>
        </w:numPr>
        <w:spacing w:after="120" w:line="276" w:lineRule="auto"/>
        <w:jc w:val="both"/>
      </w:pPr>
      <w:r>
        <w:t xml:space="preserve">zwiększenie </w:t>
      </w:r>
      <w:r w:rsidR="00105383">
        <w:t>liczby osób pracujących;</w:t>
      </w:r>
    </w:p>
    <w:p w:rsidR="00C90AFD" w:rsidRDefault="00C25134" w:rsidP="007C1D88">
      <w:pPr>
        <w:pStyle w:val="Akapitzlist"/>
        <w:numPr>
          <w:ilvl w:val="0"/>
          <w:numId w:val="39"/>
        </w:numPr>
        <w:spacing w:after="120" w:line="276" w:lineRule="auto"/>
        <w:jc w:val="both"/>
      </w:pPr>
      <w:r>
        <w:t xml:space="preserve">zmniejszenie </w:t>
      </w:r>
      <w:r w:rsidR="00C90AFD">
        <w:t>liczby beneficjentów pomocy społecznej.</w:t>
      </w:r>
    </w:p>
    <w:p w:rsidR="00C90AFD" w:rsidRDefault="00C90AFD" w:rsidP="007C1D88">
      <w:pPr>
        <w:spacing w:after="120" w:line="276" w:lineRule="auto"/>
        <w:contextualSpacing/>
        <w:jc w:val="both"/>
      </w:pPr>
      <w:r w:rsidRPr="009A0C4A">
        <w:rPr>
          <w:b/>
        </w:rPr>
        <w:t>Zgłaszający zadanie:</w:t>
      </w:r>
      <w:r>
        <w:t xml:space="preserve"> </w:t>
      </w:r>
      <w:proofErr w:type="spellStart"/>
      <w:r>
        <w:t>MPiPS</w:t>
      </w:r>
      <w:proofErr w:type="spellEnd"/>
      <w:r>
        <w:t>/DPS</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9A0C4A">
        <w:rPr>
          <w:b/>
        </w:rPr>
        <w:t>Zadanie</w:t>
      </w:r>
      <w:r w:rsidR="00EE7564">
        <w:rPr>
          <w:b/>
        </w:rPr>
        <w:t xml:space="preserve"> </w:t>
      </w:r>
      <w:r w:rsidR="008D7089">
        <w:rPr>
          <w:b/>
        </w:rPr>
        <w:t>6</w:t>
      </w:r>
      <w:r w:rsidR="00EE7564">
        <w:rPr>
          <w:b/>
        </w:rPr>
        <w:t>.4</w:t>
      </w:r>
      <w:r w:rsidRPr="009A0C4A">
        <w:rPr>
          <w:b/>
        </w:rPr>
        <w:t xml:space="preserve"> </w:t>
      </w:r>
      <w:r w:rsidRPr="00105383">
        <w:rPr>
          <w:i/>
        </w:rPr>
        <w:t xml:space="preserve">Trwała integracja </w:t>
      </w:r>
      <w:r w:rsidR="00294E0C" w:rsidRPr="00105383">
        <w:rPr>
          <w:i/>
        </w:rPr>
        <w:t>z rynkiem</w:t>
      </w:r>
      <w:r w:rsidRPr="00105383">
        <w:rPr>
          <w:i/>
        </w:rPr>
        <w:t xml:space="preserve"> pracy </w:t>
      </w:r>
      <w:r w:rsidR="005D48BD" w:rsidRPr="00105383">
        <w:rPr>
          <w:i/>
        </w:rPr>
        <w:t xml:space="preserve">osób </w:t>
      </w:r>
      <w:r w:rsidR="002713B3" w:rsidRPr="00105383">
        <w:rPr>
          <w:i/>
        </w:rPr>
        <w:t>młodych</w:t>
      </w:r>
      <w:r w:rsidRPr="00105383">
        <w:rPr>
          <w:i/>
        </w:rPr>
        <w:t xml:space="preserve">, w szczególności </w:t>
      </w:r>
      <w:r w:rsidR="002713B3" w:rsidRPr="00105383">
        <w:rPr>
          <w:i/>
        </w:rPr>
        <w:t xml:space="preserve">zaliczanych do grupy NEET oraz </w:t>
      </w:r>
      <w:r w:rsidRPr="00105383">
        <w:rPr>
          <w:i/>
        </w:rPr>
        <w:t xml:space="preserve">zagrożonych wykluczeniem społecznym i wywodzących się ze środowisk marginalizowanych, także poprzez wdrażanie </w:t>
      </w:r>
      <w:r w:rsidR="005D48BD" w:rsidRPr="00105383">
        <w:rPr>
          <w:i/>
        </w:rPr>
        <w:t>G</w:t>
      </w:r>
      <w:r w:rsidRPr="00105383">
        <w:rPr>
          <w:i/>
        </w:rPr>
        <w:t xml:space="preserve">warancji dla </w:t>
      </w:r>
      <w:r w:rsidR="005D48BD" w:rsidRPr="00105383">
        <w:rPr>
          <w:i/>
        </w:rPr>
        <w:t>M</w:t>
      </w:r>
      <w:r w:rsidRPr="00105383">
        <w:rPr>
          <w:i/>
        </w:rPr>
        <w:t>łodzieży</w:t>
      </w:r>
      <w:r w:rsidR="00E20D97">
        <w:rPr>
          <w:i/>
        </w:rPr>
        <w:t>.</w:t>
      </w:r>
      <w:r>
        <w:t xml:space="preserve"> </w:t>
      </w:r>
    </w:p>
    <w:p w:rsidR="00C90AFD" w:rsidRDefault="00C90AFD" w:rsidP="007C1D88">
      <w:pPr>
        <w:spacing w:after="120" w:line="276" w:lineRule="auto"/>
        <w:contextualSpacing/>
        <w:jc w:val="both"/>
      </w:pPr>
      <w:r w:rsidRPr="002713B3">
        <w:rPr>
          <w:b/>
        </w:rPr>
        <w:t>Cel:</w:t>
      </w:r>
      <w:r>
        <w:t xml:space="preserve"> Zwiększenie możliwości zatrudnieni</w:t>
      </w:r>
      <w:r w:rsidR="002713B3">
        <w:t>owych</w:t>
      </w:r>
      <w:r>
        <w:t xml:space="preserve"> osób młodych do 29 r</w:t>
      </w:r>
      <w:r w:rsidR="00C25134">
        <w:t xml:space="preserve">oku </w:t>
      </w:r>
      <w:r>
        <w:t>ż</w:t>
      </w:r>
      <w:r w:rsidR="00C25134">
        <w:t>ycia</w:t>
      </w:r>
      <w:r>
        <w:t xml:space="preserve"> </w:t>
      </w:r>
      <w:r w:rsidR="00294E0C">
        <w:t xml:space="preserve">pozostających </w:t>
      </w:r>
      <w:r>
        <w:t>bez pra</w:t>
      </w:r>
      <w:r w:rsidR="00294E0C">
        <w:t>cy, w tym w szczególności osób z grupy NEET</w:t>
      </w:r>
      <w:r w:rsidR="00E20D97">
        <w:t>.</w:t>
      </w:r>
    </w:p>
    <w:p w:rsidR="002713B3" w:rsidRDefault="00C90AFD" w:rsidP="007C1D88">
      <w:pPr>
        <w:spacing w:after="120" w:line="276" w:lineRule="auto"/>
        <w:contextualSpacing/>
        <w:jc w:val="both"/>
      </w:pPr>
      <w:r w:rsidRPr="002713B3">
        <w:rPr>
          <w:b/>
        </w:rPr>
        <w:t>Planowane działania:</w:t>
      </w:r>
      <w:r>
        <w:t xml:space="preserve"> </w:t>
      </w:r>
    </w:p>
    <w:p w:rsidR="00C90AFD" w:rsidRDefault="00C90AFD" w:rsidP="007C1D88">
      <w:pPr>
        <w:spacing w:after="120" w:line="276" w:lineRule="auto"/>
        <w:contextualSpacing/>
        <w:jc w:val="both"/>
      </w:pPr>
      <w:r w:rsidRPr="005F3966">
        <w:t xml:space="preserve">Wsparcie indywidualnej i kompleksowej aktywizacji zawodowo-edukacyjnej osób młodych (bezrobotnych, biernych zawodowo oraz poszukujących pracy, w tym także osób niezarejestrowanych w </w:t>
      </w:r>
      <w:r w:rsidR="00885A10">
        <w:t>PUP</w:t>
      </w:r>
      <w:r w:rsidRPr="005F3966">
        <w:t>)</w:t>
      </w:r>
      <w:r>
        <w:t xml:space="preserve"> </w:t>
      </w:r>
      <w:r w:rsidR="00121C6B">
        <w:t>realizowane za pośrednictwem zróżnicowanych instrumentów o obligatoryjnym i fakultatywnym charakterze</w:t>
      </w:r>
      <w:r w:rsidR="00F0720E">
        <w:t>.</w:t>
      </w:r>
      <w:r w:rsidR="00121C6B">
        <w:rPr>
          <w:rStyle w:val="Odwoanieprzypisudolnego"/>
        </w:rPr>
        <w:footnoteReference w:id="41"/>
      </w:r>
    </w:p>
    <w:p w:rsidR="00C90AFD" w:rsidRPr="002713B3" w:rsidRDefault="00C90AFD" w:rsidP="007C1D88">
      <w:pPr>
        <w:spacing w:after="120" w:line="276" w:lineRule="auto"/>
        <w:contextualSpacing/>
        <w:jc w:val="both"/>
        <w:rPr>
          <w:b/>
        </w:rPr>
      </w:pPr>
      <w:r w:rsidRPr="002713B3">
        <w:rPr>
          <w:b/>
        </w:rPr>
        <w:t xml:space="preserve">Przewidywane efekty: </w:t>
      </w:r>
    </w:p>
    <w:p w:rsidR="00C90AFD" w:rsidRPr="00885A10" w:rsidRDefault="00C90AFD" w:rsidP="007C1D88">
      <w:pPr>
        <w:spacing w:after="120" w:line="276" w:lineRule="auto"/>
        <w:contextualSpacing/>
        <w:jc w:val="both"/>
      </w:pPr>
      <w:r w:rsidRPr="00885A10">
        <w:t xml:space="preserve">Przewidywane efekty wsparcia zostaną uzupełnione po zakończeniu negocjacji treści programu </w:t>
      </w:r>
      <w:r w:rsidR="00121C6B" w:rsidRPr="00885A10">
        <w:t xml:space="preserve">PO WER </w:t>
      </w:r>
      <w:r w:rsidRPr="00885A10">
        <w:t>z KE.</w:t>
      </w:r>
    </w:p>
    <w:p w:rsidR="00C90AFD" w:rsidRDefault="00121C6B" w:rsidP="007C1D88">
      <w:pPr>
        <w:spacing w:after="120" w:line="276" w:lineRule="auto"/>
        <w:contextualSpacing/>
        <w:jc w:val="both"/>
      </w:pPr>
      <w:r w:rsidRPr="00121C6B">
        <w:rPr>
          <w:b/>
        </w:rPr>
        <w:t>Zgłaszający zadanie:</w:t>
      </w:r>
      <w:r>
        <w:t xml:space="preserve"> </w:t>
      </w:r>
      <w:r w:rsidR="00C90AFD">
        <w:t>MIR</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121C6B">
        <w:rPr>
          <w:b/>
        </w:rPr>
        <w:lastRenderedPageBreak/>
        <w:t>Zadanie</w:t>
      </w:r>
      <w:r w:rsidR="00EE7564">
        <w:rPr>
          <w:b/>
        </w:rPr>
        <w:t xml:space="preserve"> </w:t>
      </w:r>
      <w:r w:rsidR="008D7089">
        <w:rPr>
          <w:b/>
        </w:rPr>
        <w:t>6</w:t>
      </w:r>
      <w:r w:rsidR="00EE7564">
        <w:rPr>
          <w:b/>
        </w:rPr>
        <w:t>.5</w:t>
      </w:r>
      <w:r>
        <w:t xml:space="preserve"> </w:t>
      </w:r>
      <w:r w:rsidRPr="00D93D35">
        <w:rPr>
          <w:i/>
        </w:rPr>
        <w:t xml:space="preserve">Promocja dostępności i </w:t>
      </w:r>
      <w:r w:rsidRPr="00182068">
        <w:rPr>
          <w:i/>
        </w:rPr>
        <w:t>projektowania uniwersalnego jako</w:t>
      </w:r>
      <w:r w:rsidRPr="00D93D35">
        <w:rPr>
          <w:i/>
        </w:rPr>
        <w:t xml:space="preserve"> skutecznego sposobu włączania w rynek pracy osób niepełnosprawnych o szczególnych potrzebach</w:t>
      </w:r>
    </w:p>
    <w:p w:rsidR="00C90AFD" w:rsidRDefault="00C90AFD" w:rsidP="007C1D88">
      <w:pPr>
        <w:spacing w:after="120" w:line="276" w:lineRule="auto"/>
        <w:contextualSpacing/>
        <w:jc w:val="both"/>
      </w:pPr>
      <w:r w:rsidRPr="005F3966">
        <w:rPr>
          <w:b/>
        </w:rPr>
        <w:t>Cel:</w:t>
      </w:r>
      <w:r>
        <w:t xml:space="preserve"> </w:t>
      </w:r>
      <w:r w:rsidR="005F3966">
        <w:t>P</w:t>
      </w:r>
      <w:r>
        <w:t>romo</w:t>
      </w:r>
      <w:r w:rsidR="005F3966">
        <w:t>wanie</w:t>
      </w:r>
      <w:r>
        <w:t xml:space="preserve"> dobrych praktyk oraz podniesienie wiedzy z zakresu dostępnośc</w:t>
      </w:r>
      <w:r w:rsidR="005F3966">
        <w:t xml:space="preserve">i, projektowania uniwersalnego </w:t>
      </w:r>
      <w:r>
        <w:t>oraz zarządzania r</w:t>
      </w:r>
      <w:r w:rsidR="00436D3E">
        <w:t xml:space="preserve">óżnorodnością w miejscu pracy. </w:t>
      </w:r>
    </w:p>
    <w:p w:rsidR="005F3966" w:rsidRDefault="00C90AFD" w:rsidP="007C1D88">
      <w:pPr>
        <w:spacing w:after="120" w:line="276" w:lineRule="auto"/>
        <w:contextualSpacing/>
        <w:jc w:val="both"/>
      </w:pPr>
      <w:r w:rsidRPr="005F3966">
        <w:rPr>
          <w:b/>
        </w:rPr>
        <w:t>Planowane działania:</w:t>
      </w:r>
      <w:r>
        <w:t xml:space="preserve"> </w:t>
      </w:r>
    </w:p>
    <w:p w:rsidR="00C90AFD" w:rsidRDefault="00C90AFD" w:rsidP="007C1D88">
      <w:pPr>
        <w:spacing w:after="120" w:line="276" w:lineRule="auto"/>
        <w:contextualSpacing/>
        <w:jc w:val="both"/>
      </w:pPr>
      <w:r>
        <w:t>Organizowanie i współorganizowanie spotkań oraz konferencji</w:t>
      </w:r>
      <w:r w:rsidR="00C85A03">
        <w:t>,</w:t>
      </w:r>
      <w:r>
        <w:t xml:space="preserve"> a także podejmowanie innych działań </w:t>
      </w:r>
      <w:r w:rsidR="00436D3E">
        <w:t>służących</w:t>
      </w:r>
      <w:r>
        <w:t xml:space="preserve"> </w:t>
      </w:r>
      <w:r w:rsidR="00436D3E">
        <w:t xml:space="preserve">skutecznej realizacji zadania. </w:t>
      </w:r>
    </w:p>
    <w:p w:rsidR="00436D3E" w:rsidRDefault="00C90AFD" w:rsidP="007C1D88">
      <w:pPr>
        <w:spacing w:after="120" w:line="276" w:lineRule="auto"/>
        <w:contextualSpacing/>
        <w:jc w:val="both"/>
      </w:pPr>
      <w:r w:rsidRPr="00436D3E">
        <w:rPr>
          <w:b/>
        </w:rPr>
        <w:t>Przewidywane efekty:</w:t>
      </w:r>
      <w:r>
        <w:t xml:space="preserve"> </w:t>
      </w:r>
    </w:p>
    <w:p w:rsidR="00C90AFD" w:rsidRDefault="00C90AFD" w:rsidP="007C1D88">
      <w:pPr>
        <w:spacing w:after="120" w:line="276" w:lineRule="auto"/>
        <w:contextualSpacing/>
        <w:jc w:val="both"/>
      </w:pPr>
      <w:r>
        <w:t>Zwiększenie pozi</w:t>
      </w:r>
      <w:r w:rsidR="00436D3E">
        <w:t>omu wiedzy na temat dostępności</w:t>
      </w:r>
      <w:r>
        <w:t xml:space="preserve"> projektowania uniwersalnego oraz zarządzania różnorodnością w </w:t>
      </w:r>
      <w:r w:rsidR="00436D3E">
        <w:t xml:space="preserve">miejscu pracy wśród pracodawców zatrudniających lub </w:t>
      </w:r>
      <w:r>
        <w:t>zamierzających zatrudnić osoby niepełnosprawne.</w:t>
      </w:r>
    </w:p>
    <w:p w:rsidR="00C90AFD" w:rsidRDefault="00C90AFD" w:rsidP="007C1D88">
      <w:pPr>
        <w:spacing w:after="120" w:line="276" w:lineRule="auto"/>
        <w:contextualSpacing/>
        <w:jc w:val="both"/>
      </w:pPr>
      <w:r w:rsidRPr="00436D3E">
        <w:rPr>
          <w:b/>
        </w:rPr>
        <w:t>Zgłaszający zadanie</w:t>
      </w:r>
      <w:r>
        <w:t xml:space="preserve">: </w:t>
      </w:r>
      <w:proofErr w:type="spellStart"/>
      <w:r>
        <w:t>MPiPS</w:t>
      </w:r>
      <w:proofErr w:type="spellEnd"/>
      <w:r>
        <w:t>/BON</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436D3E">
        <w:rPr>
          <w:b/>
        </w:rPr>
        <w:t>Zadanie</w:t>
      </w:r>
      <w:r w:rsidR="00EE7564">
        <w:rPr>
          <w:b/>
        </w:rPr>
        <w:t xml:space="preserve"> </w:t>
      </w:r>
      <w:r w:rsidR="008D7089">
        <w:rPr>
          <w:b/>
        </w:rPr>
        <w:t>6</w:t>
      </w:r>
      <w:r w:rsidR="00EE7564">
        <w:rPr>
          <w:b/>
        </w:rPr>
        <w:t>.6</w:t>
      </w:r>
      <w:r w:rsidRPr="00436D3E">
        <w:rPr>
          <w:b/>
        </w:rPr>
        <w:t xml:space="preserve"> </w:t>
      </w:r>
      <w:r w:rsidRPr="000B6014">
        <w:rPr>
          <w:i/>
        </w:rPr>
        <w:t xml:space="preserve">Zwrot kosztów szkolenia pracowników pomagających </w:t>
      </w:r>
      <w:r w:rsidR="00436D3E" w:rsidRPr="000B6014">
        <w:rPr>
          <w:i/>
        </w:rPr>
        <w:t xml:space="preserve">niepełnosprawnemu pracownikowi </w:t>
      </w:r>
      <w:r w:rsidRPr="000B6014">
        <w:rPr>
          <w:i/>
        </w:rPr>
        <w:t>w pracy</w:t>
      </w:r>
      <w:r w:rsidR="00C86410">
        <w:rPr>
          <w:i/>
        </w:rPr>
        <w:t xml:space="preserve">  </w:t>
      </w:r>
    </w:p>
    <w:p w:rsidR="00C90AFD" w:rsidRDefault="00C90AFD" w:rsidP="007C1D88">
      <w:pPr>
        <w:spacing w:after="120" w:line="276" w:lineRule="auto"/>
        <w:contextualSpacing/>
        <w:jc w:val="both"/>
      </w:pPr>
      <w:r w:rsidRPr="00436D3E">
        <w:rPr>
          <w:b/>
        </w:rPr>
        <w:t>Cel:</w:t>
      </w:r>
      <w:r>
        <w:t xml:space="preserve"> Włączenie do ustawy</w:t>
      </w:r>
      <w:r w:rsidR="00C25134">
        <w:t xml:space="preserve"> z dnia 27 sierpnia 1997 r.</w:t>
      </w:r>
      <w:r>
        <w:t xml:space="preserve"> o rehabilitacji zawodowej i społecznej oraz zatrudnieniu osób niepełnosprawnych nowego rodzaju wsparcia pracodawców </w:t>
      </w:r>
      <w:r w:rsidR="00BE758D">
        <w:t>zatrudniających</w:t>
      </w:r>
      <w:r>
        <w:t xml:space="preserve"> pracowników niepełnosprawnych, poprzez umożliwienie</w:t>
      </w:r>
      <w:r w:rsidR="00E64039">
        <w:t xml:space="preserve"> im</w:t>
      </w:r>
      <w:r>
        <w:t xml:space="preserve"> zwrotu kosztów szkolenia pracownika pomagającego pracownikowi niepełnosprawnemu</w:t>
      </w:r>
      <w:r w:rsidR="00E64039">
        <w:t xml:space="preserve"> w pracy</w:t>
      </w:r>
      <w:r>
        <w:t xml:space="preserve"> w zakresie czynności ułatwiających niepełnosprawnemu komunikowanie się z otoczeniem, a także czynności niemożliwych lub trudnych do samodzielnego wykonania przez tego pracownika na stanowisku pracy.</w:t>
      </w:r>
    </w:p>
    <w:p w:rsidR="00436D3E" w:rsidRPr="00436D3E" w:rsidRDefault="00C90AFD" w:rsidP="007C1D88">
      <w:pPr>
        <w:spacing w:after="120" w:line="276" w:lineRule="auto"/>
        <w:contextualSpacing/>
        <w:jc w:val="both"/>
        <w:rPr>
          <w:b/>
        </w:rPr>
      </w:pPr>
      <w:r w:rsidRPr="00436D3E">
        <w:rPr>
          <w:b/>
        </w:rPr>
        <w:t xml:space="preserve">Planowane działania: </w:t>
      </w:r>
    </w:p>
    <w:p w:rsidR="00C90AFD" w:rsidRDefault="00D63814" w:rsidP="007C1D88">
      <w:pPr>
        <w:spacing w:after="120" w:line="276" w:lineRule="auto"/>
        <w:contextualSpacing/>
        <w:jc w:val="both"/>
      </w:pPr>
      <w:r>
        <w:t xml:space="preserve">Wdrożenie </w:t>
      </w:r>
      <w:r w:rsidR="00C90AFD">
        <w:t>zmiany do ustawy o rehabilitacji zawodowej i społecznej oraz zatrudnianiu osób niepełnosprawnych.</w:t>
      </w:r>
    </w:p>
    <w:p w:rsidR="00436D3E" w:rsidRPr="00436D3E" w:rsidRDefault="00C90AFD" w:rsidP="007C1D88">
      <w:pPr>
        <w:spacing w:after="120" w:line="276" w:lineRule="auto"/>
        <w:contextualSpacing/>
        <w:jc w:val="both"/>
        <w:rPr>
          <w:b/>
        </w:rPr>
      </w:pPr>
      <w:r w:rsidRPr="00436D3E">
        <w:rPr>
          <w:b/>
        </w:rPr>
        <w:t xml:space="preserve">Przewidywane efekty: </w:t>
      </w:r>
    </w:p>
    <w:p w:rsidR="00C90AFD" w:rsidRDefault="00C90AFD" w:rsidP="007C1D88">
      <w:pPr>
        <w:spacing w:after="120" w:line="276" w:lineRule="auto"/>
        <w:contextualSpacing/>
        <w:jc w:val="both"/>
      </w:pPr>
      <w:r>
        <w:t xml:space="preserve">Uzupełnienie aktualnie funkcjonujących instrumentów wspierania pracodawców zatrudniających osoby niepełnosprawne o nowe rozwiązanie umożliwiające profesjonalne wsparcie pracownika niepełnosprawnego w miejscu pracy. </w:t>
      </w:r>
    </w:p>
    <w:p w:rsidR="00C90AFD" w:rsidRDefault="00C90AFD" w:rsidP="007C1D88">
      <w:pPr>
        <w:spacing w:after="120" w:line="276" w:lineRule="auto"/>
        <w:contextualSpacing/>
        <w:jc w:val="both"/>
      </w:pPr>
      <w:r w:rsidRPr="00436D3E">
        <w:rPr>
          <w:b/>
        </w:rPr>
        <w:t>Zgłaszający zadanie:</w:t>
      </w:r>
      <w:r>
        <w:t xml:space="preserve"> </w:t>
      </w:r>
      <w:proofErr w:type="spellStart"/>
      <w:r>
        <w:t>MPiPS</w:t>
      </w:r>
      <w:proofErr w:type="spellEnd"/>
      <w:r>
        <w:t>/BON</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BE758D">
        <w:rPr>
          <w:b/>
        </w:rPr>
        <w:t>Zadanie</w:t>
      </w:r>
      <w:r w:rsidR="00EE7564">
        <w:rPr>
          <w:b/>
        </w:rPr>
        <w:t xml:space="preserve"> </w:t>
      </w:r>
      <w:r w:rsidR="008D7089">
        <w:rPr>
          <w:b/>
        </w:rPr>
        <w:t>6</w:t>
      </w:r>
      <w:r w:rsidR="00EE7564">
        <w:rPr>
          <w:b/>
        </w:rPr>
        <w:t>.7</w:t>
      </w:r>
      <w:r w:rsidRPr="00BE758D">
        <w:rPr>
          <w:b/>
        </w:rPr>
        <w:t xml:space="preserve"> </w:t>
      </w:r>
      <w:r w:rsidRPr="000B6014">
        <w:rPr>
          <w:i/>
        </w:rPr>
        <w:t>Projekt szkoleniowy dotyczący zatrudnienia osób niepełnosprawnych w administracji publicznej (samorządy)</w:t>
      </w:r>
    </w:p>
    <w:p w:rsidR="00C90AFD" w:rsidRDefault="00C90AFD" w:rsidP="007C1D88">
      <w:pPr>
        <w:spacing w:after="120" w:line="276" w:lineRule="auto"/>
        <w:contextualSpacing/>
        <w:jc w:val="both"/>
      </w:pPr>
      <w:r w:rsidRPr="00206B81">
        <w:rPr>
          <w:b/>
        </w:rPr>
        <w:t>Cel:</w:t>
      </w:r>
      <w:r>
        <w:t xml:space="preserve"> </w:t>
      </w:r>
      <w:r w:rsidR="00206B81">
        <w:t>P</w:t>
      </w:r>
      <w:r>
        <w:t xml:space="preserve">odniesienie wiedzy z zakresu rehabilitacji zawodowej i zatrudniania osób niepełnosprawnych </w:t>
      </w:r>
      <w:r w:rsidR="00206B81">
        <w:t>wśród</w:t>
      </w:r>
      <w:r>
        <w:t xml:space="preserve"> pracowników administracji publicznej, w tym przede wszystkim samorządowej. </w:t>
      </w:r>
    </w:p>
    <w:p w:rsidR="00206B81" w:rsidRDefault="00C90AFD" w:rsidP="007C1D88">
      <w:pPr>
        <w:spacing w:after="120" w:line="276" w:lineRule="auto"/>
        <w:contextualSpacing/>
        <w:jc w:val="both"/>
      </w:pPr>
      <w:r w:rsidRPr="00206B81">
        <w:rPr>
          <w:b/>
        </w:rPr>
        <w:t>Planowane działania:</w:t>
      </w:r>
      <w:r>
        <w:t xml:space="preserve"> </w:t>
      </w:r>
    </w:p>
    <w:p w:rsidR="00C90AFD" w:rsidRDefault="00C90AFD" w:rsidP="007C1D88">
      <w:pPr>
        <w:spacing w:after="120" w:line="276" w:lineRule="auto"/>
        <w:contextualSpacing/>
        <w:jc w:val="both"/>
      </w:pPr>
      <w:r>
        <w:t xml:space="preserve">Przeprowadzenie szkoleń dla ok. 1 000 pracowników administracji publicznej. </w:t>
      </w:r>
    </w:p>
    <w:p w:rsidR="00206B81" w:rsidRDefault="00C90AFD" w:rsidP="007C1D88">
      <w:pPr>
        <w:spacing w:after="120" w:line="276" w:lineRule="auto"/>
        <w:contextualSpacing/>
        <w:jc w:val="both"/>
      </w:pPr>
      <w:r w:rsidRPr="00206B81">
        <w:rPr>
          <w:b/>
        </w:rPr>
        <w:t>Przewidywane efekty:</w:t>
      </w:r>
      <w:r>
        <w:t xml:space="preserve"> </w:t>
      </w:r>
    </w:p>
    <w:p w:rsidR="00C90AFD" w:rsidRDefault="001303DC" w:rsidP="007C1D88">
      <w:pPr>
        <w:pStyle w:val="Akapitzlist"/>
        <w:numPr>
          <w:ilvl w:val="0"/>
          <w:numId w:val="40"/>
        </w:numPr>
        <w:spacing w:after="120" w:line="276" w:lineRule="auto"/>
        <w:jc w:val="both"/>
      </w:pPr>
      <w:r>
        <w:t xml:space="preserve">zwiększenie </w:t>
      </w:r>
      <w:r w:rsidR="00C90AFD">
        <w:t>poziomu wiedzy z obszaru niepełnosprawności u ok. 1 000 praco</w:t>
      </w:r>
      <w:r w:rsidR="000B6014">
        <w:t>wników administracji publicznej;</w:t>
      </w:r>
    </w:p>
    <w:p w:rsidR="00206B81" w:rsidRDefault="001303DC" w:rsidP="007C1D88">
      <w:pPr>
        <w:pStyle w:val="Akapitzlist"/>
        <w:numPr>
          <w:ilvl w:val="0"/>
          <w:numId w:val="40"/>
        </w:numPr>
        <w:spacing w:after="120" w:line="276" w:lineRule="auto"/>
        <w:jc w:val="both"/>
      </w:pPr>
      <w:r>
        <w:t xml:space="preserve">zwiększenie </w:t>
      </w:r>
      <w:r w:rsidR="00206B81">
        <w:t>poziomu zatrudnienia osób niepełnosprawnych w jednostkach administracji publicznej.</w:t>
      </w:r>
    </w:p>
    <w:p w:rsidR="00C90AFD" w:rsidRDefault="00C90AFD" w:rsidP="007C1D88">
      <w:pPr>
        <w:spacing w:after="120" w:line="276" w:lineRule="auto"/>
        <w:contextualSpacing/>
        <w:jc w:val="both"/>
      </w:pPr>
      <w:r w:rsidRPr="00206B81">
        <w:rPr>
          <w:b/>
        </w:rPr>
        <w:lastRenderedPageBreak/>
        <w:t>Zgłaszający zadanie:</w:t>
      </w:r>
      <w:r>
        <w:t xml:space="preserve"> </w:t>
      </w:r>
      <w:proofErr w:type="spellStart"/>
      <w:r>
        <w:t>MPiPS</w:t>
      </w:r>
      <w:proofErr w:type="spellEnd"/>
      <w:r>
        <w:t>/BON</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206B81">
        <w:rPr>
          <w:b/>
        </w:rPr>
        <w:t>Zadanie</w:t>
      </w:r>
      <w:r w:rsidR="00EE7564">
        <w:rPr>
          <w:b/>
        </w:rPr>
        <w:t xml:space="preserve"> </w:t>
      </w:r>
      <w:r w:rsidR="008D7089">
        <w:rPr>
          <w:b/>
        </w:rPr>
        <w:t>6</w:t>
      </w:r>
      <w:r w:rsidR="00EE7564">
        <w:rPr>
          <w:b/>
        </w:rPr>
        <w:t>.8</w:t>
      </w:r>
      <w:r w:rsidRPr="00206B81">
        <w:rPr>
          <w:b/>
        </w:rPr>
        <w:t xml:space="preserve"> </w:t>
      </w:r>
      <w:r w:rsidRPr="004A1976">
        <w:rPr>
          <w:i/>
        </w:rPr>
        <w:t>Zatrudnienie wspomagane osób niepełnosprawnych</w:t>
      </w:r>
    </w:p>
    <w:p w:rsidR="00C90AFD" w:rsidRDefault="00C90AFD" w:rsidP="007C1D88">
      <w:pPr>
        <w:spacing w:after="120" w:line="276" w:lineRule="auto"/>
        <w:contextualSpacing/>
        <w:jc w:val="both"/>
      </w:pPr>
      <w:r w:rsidRPr="00206B81">
        <w:rPr>
          <w:b/>
        </w:rPr>
        <w:t>Cel:</w:t>
      </w:r>
      <w:r>
        <w:t xml:space="preserve"> Włączenie do ustawy o rehabilitacji zawodowej i społecznej oraz zatrudnieniu osób niepełnosprawnych instytucji zatrudnienia wspomaganego, która powinna przyczynić się do zwiększenia poziomu zatrudnienia osób niepełnosprawnych zagrożonych wykluczeniem i znajdujących się w najtrudniejszej sytuacji na rynku pracy</w:t>
      </w:r>
      <w:r w:rsidR="00530798">
        <w:t>.</w:t>
      </w:r>
    </w:p>
    <w:p w:rsidR="00206B81" w:rsidRDefault="00C90AFD" w:rsidP="007C1D88">
      <w:pPr>
        <w:spacing w:after="120" w:line="276" w:lineRule="auto"/>
        <w:contextualSpacing/>
        <w:jc w:val="both"/>
      </w:pPr>
      <w:r w:rsidRPr="00206B81">
        <w:rPr>
          <w:b/>
        </w:rPr>
        <w:t>Planowane działania:</w:t>
      </w:r>
      <w:r>
        <w:t xml:space="preserve"> </w:t>
      </w:r>
    </w:p>
    <w:p w:rsidR="00C90AFD" w:rsidRDefault="00C90AFD" w:rsidP="007C1D88">
      <w:pPr>
        <w:spacing w:after="120" w:line="276" w:lineRule="auto"/>
        <w:contextualSpacing/>
        <w:jc w:val="both"/>
      </w:pPr>
      <w:r>
        <w:t>Wdrożenie zmian systemowych w zakresie wspierania wchodzenia na rynek pracy i utrzymania w zatrudnieniu osób niepełnosprawnych znajdujących się w najtrudniejszej sytuacji na rynku pracy.</w:t>
      </w:r>
    </w:p>
    <w:p w:rsidR="00206B81" w:rsidRDefault="00C90AFD" w:rsidP="007C1D88">
      <w:pPr>
        <w:spacing w:after="120" w:line="276" w:lineRule="auto"/>
        <w:contextualSpacing/>
        <w:jc w:val="both"/>
      </w:pPr>
      <w:r w:rsidRPr="00206B81">
        <w:rPr>
          <w:b/>
        </w:rPr>
        <w:t>Przewidywane efekty:</w:t>
      </w:r>
      <w:r>
        <w:t xml:space="preserve"> </w:t>
      </w:r>
    </w:p>
    <w:p w:rsidR="00C90AFD" w:rsidRDefault="00C90AFD" w:rsidP="007C1D88">
      <w:pPr>
        <w:spacing w:after="120" w:line="276" w:lineRule="auto"/>
        <w:contextualSpacing/>
        <w:jc w:val="both"/>
      </w:pPr>
      <w:r>
        <w:t>Włączenie do ustawy o rehabilitacji zawodowej i społecznej oraz zatrudnieniu osób niepełnosprawnych instytucji zatrudnienia wspomaganego.</w:t>
      </w:r>
    </w:p>
    <w:p w:rsidR="000712AB" w:rsidRDefault="00C90AFD" w:rsidP="007C1D88">
      <w:pPr>
        <w:spacing w:after="120" w:line="276" w:lineRule="auto"/>
        <w:contextualSpacing/>
        <w:jc w:val="both"/>
      </w:pPr>
      <w:r w:rsidRPr="00206B81">
        <w:rPr>
          <w:b/>
        </w:rPr>
        <w:t>Zgłaszający zadanie:</w:t>
      </w:r>
      <w:r>
        <w:t xml:space="preserve"> </w:t>
      </w:r>
      <w:proofErr w:type="spellStart"/>
      <w:r>
        <w:t>MPiPS</w:t>
      </w:r>
      <w:proofErr w:type="spellEnd"/>
      <w:r>
        <w:t>/BON</w:t>
      </w:r>
    </w:p>
    <w:p w:rsidR="007C1D88" w:rsidRDefault="007C1D88" w:rsidP="007C1D88">
      <w:pPr>
        <w:spacing w:after="120" w:line="276" w:lineRule="auto"/>
        <w:contextualSpacing/>
        <w:jc w:val="both"/>
      </w:pPr>
    </w:p>
    <w:p w:rsidR="000712AB" w:rsidRDefault="000712AB" w:rsidP="007C1D88">
      <w:pPr>
        <w:spacing w:after="120" w:line="276" w:lineRule="auto"/>
        <w:contextualSpacing/>
        <w:jc w:val="both"/>
      </w:pPr>
      <w:r w:rsidRPr="00690932">
        <w:rPr>
          <w:b/>
        </w:rPr>
        <w:t>Zadanie</w:t>
      </w:r>
      <w:r w:rsidR="00EE7564">
        <w:rPr>
          <w:b/>
        </w:rPr>
        <w:t xml:space="preserve"> </w:t>
      </w:r>
      <w:r w:rsidR="008D7089">
        <w:rPr>
          <w:b/>
        </w:rPr>
        <w:t>6</w:t>
      </w:r>
      <w:r w:rsidR="00EE7564">
        <w:rPr>
          <w:b/>
        </w:rPr>
        <w:t>.9</w:t>
      </w:r>
      <w:r>
        <w:t xml:space="preserve"> </w:t>
      </w:r>
      <w:r w:rsidRPr="004A1976">
        <w:rPr>
          <w:i/>
        </w:rPr>
        <w:t>Dofinansowanie do wynagrodzeń zatrudnionych osób niepełnosprawnych</w:t>
      </w:r>
    </w:p>
    <w:p w:rsidR="000712AB" w:rsidRDefault="000712AB" w:rsidP="007C1D88">
      <w:pPr>
        <w:spacing w:after="120" w:line="276" w:lineRule="auto"/>
        <w:contextualSpacing/>
        <w:jc w:val="both"/>
      </w:pPr>
      <w:r w:rsidRPr="00690932">
        <w:rPr>
          <w:b/>
        </w:rPr>
        <w:t>Cel:</w:t>
      </w:r>
      <w:r>
        <w:t xml:space="preserve"> Utrzymanie poziomu zatrudnienia osób niepełnosprawnych wspartych działaniami PFRON</w:t>
      </w:r>
      <w:r w:rsidR="00530798">
        <w:t>.</w:t>
      </w:r>
    </w:p>
    <w:p w:rsidR="000712AB" w:rsidRPr="00690932" w:rsidRDefault="000712AB" w:rsidP="007C1D88">
      <w:pPr>
        <w:spacing w:after="120" w:line="276" w:lineRule="auto"/>
        <w:contextualSpacing/>
        <w:jc w:val="both"/>
        <w:rPr>
          <w:b/>
        </w:rPr>
      </w:pPr>
      <w:r w:rsidRPr="00690932">
        <w:rPr>
          <w:b/>
        </w:rPr>
        <w:t xml:space="preserve">Planowane działania: </w:t>
      </w:r>
    </w:p>
    <w:p w:rsidR="000712AB" w:rsidRDefault="000712AB" w:rsidP="007C1D88">
      <w:pPr>
        <w:spacing w:after="120" w:line="276" w:lineRule="auto"/>
        <w:contextualSpacing/>
        <w:jc w:val="both"/>
      </w:pPr>
      <w:r>
        <w:t>Subsydiowanie poniesionych przez pracodawców kosztów płac zatrudnionych pracowników niepełnosprawnych</w:t>
      </w:r>
      <w:r w:rsidR="004A1976">
        <w:t>.</w:t>
      </w:r>
    </w:p>
    <w:p w:rsidR="000712AB" w:rsidRPr="00690932" w:rsidRDefault="000712AB" w:rsidP="007C1D88">
      <w:pPr>
        <w:spacing w:after="120" w:line="276" w:lineRule="auto"/>
        <w:contextualSpacing/>
        <w:jc w:val="both"/>
        <w:rPr>
          <w:b/>
        </w:rPr>
      </w:pPr>
      <w:r w:rsidRPr="00690932">
        <w:rPr>
          <w:b/>
        </w:rPr>
        <w:t xml:space="preserve">Przewidywane efekty: </w:t>
      </w:r>
    </w:p>
    <w:p w:rsidR="000712AB" w:rsidRDefault="00E64039" w:rsidP="007C1D88">
      <w:pPr>
        <w:spacing w:after="120" w:line="276" w:lineRule="auto"/>
        <w:contextualSpacing/>
        <w:jc w:val="both"/>
      </w:pPr>
      <w:r>
        <w:t>Rocznie d</w:t>
      </w:r>
      <w:r w:rsidR="000712AB">
        <w:t xml:space="preserve">ofinansowanie </w:t>
      </w:r>
      <w:r>
        <w:t>wypłacone będzie</w:t>
      </w:r>
      <w:r w:rsidR="000712AB">
        <w:t xml:space="preserve"> </w:t>
      </w:r>
      <w:r>
        <w:t>do wynagrodzenia</w:t>
      </w:r>
      <w:r w:rsidR="000712AB">
        <w:t xml:space="preserve"> ok. 3</w:t>
      </w:r>
      <w:r w:rsidR="00EB533F">
        <w:t>19</w:t>
      </w:r>
      <w:r w:rsidR="000712AB">
        <w:t xml:space="preserve"> 4</w:t>
      </w:r>
      <w:r w:rsidR="00EB533F">
        <w:t>20</w:t>
      </w:r>
      <w:r w:rsidR="000712AB">
        <w:t xml:space="preserve"> osób niepełnosprawnych</w:t>
      </w:r>
      <w:r w:rsidR="004A1976">
        <w:t>.</w:t>
      </w:r>
      <w:r w:rsidR="000712AB">
        <w:t xml:space="preserve"> </w:t>
      </w:r>
    </w:p>
    <w:p w:rsidR="000712AB" w:rsidRDefault="000712AB" w:rsidP="007C1D88">
      <w:pPr>
        <w:spacing w:after="120" w:line="276" w:lineRule="auto"/>
        <w:contextualSpacing/>
        <w:jc w:val="both"/>
      </w:pPr>
      <w:r w:rsidRPr="00690932">
        <w:rPr>
          <w:b/>
        </w:rPr>
        <w:t>Zgłaszający zadanie:</w:t>
      </w:r>
      <w:r>
        <w:t xml:space="preserve"> PFRON</w:t>
      </w:r>
    </w:p>
    <w:p w:rsidR="007C1D88" w:rsidRDefault="007C1D88" w:rsidP="007C1D88">
      <w:pPr>
        <w:spacing w:after="120" w:line="276" w:lineRule="auto"/>
        <w:contextualSpacing/>
        <w:jc w:val="both"/>
      </w:pPr>
    </w:p>
    <w:p w:rsidR="000712AB" w:rsidRDefault="008D7089" w:rsidP="007C1D88">
      <w:pPr>
        <w:spacing w:after="120" w:line="276" w:lineRule="auto"/>
        <w:contextualSpacing/>
        <w:jc w:val="both"/>
      </w:pPr>
      <w:r w:rsidRPr="00690932">
        <w:rPr>
          <w:b/>
        </w:rPr>
        <w:t>Zadanie</w:t>
      </w:r>
      <w:r>
        <w:rPr>
          <w:b/>
        </w:rPr>
        <w:t xml:space="preserve"> 6</w:t>
      </w:r>
      <w:r w:rsidR="00EE7564">
        <w:rPr>
          <w:b/>
        </w:rPr>
        <w:t>.10</w:t>
      </w:r>
      <w:r w:rsidR="000712AB">
        <w:t xml:space="preserve"> </w:t>
      </w:r>
      <w:r w:rsidR="000712AB" w:rsidRPr="004A1976">
        <w:rPr>
          <w:i/>
        </w:rPr>
        <w:t>Refundacja obowiązkowych składek na ubezpieczenia społeczne osób niepełnosprawnych prowa</w:t>
      </w:r>
      <w:r w:rsidR="004A1976" w:rsidRPr="004A1976">
        <w:rPr>
          <w:i/>
        </w:rPr>
        <w:t>dzących działalność gospodarczą</w:t>
      </w:r>
    </w:p>
    <w:p w:rsidR="000712AB" w:rsidRDefault="000712AB" w:rsidP="007C1D88">
      <w:pPr>
        <w:spacing w:after="120" w:line="276" w:lineRule="auto"/>
        <w:contextualSpacing/>
        <w:jc w:val="both"/>
      </w:pPr>
      <w:r w:rsidRPr="00690932">
        <w:rPr>
          <w:b/>
        </w:rPr>
        <w:t>Cel:</w:t>
      </w:r>
      <w:r>
        <w:t xml:space="preserve"> Objęcie wsparciem osób niepełnosprawnych prowadzących własną działalność gospodarczą</w:t>
      </w:r>
      <w:r w:rsidR="00530798">
        <w:t>.</w:t>
      </w:r>
    </w:p>
    <w:p w:rsidR="00621A03" w:rsidRDefault="000712AB" w:rsidP="007C1D88">
      <w:pPr>
        <w:spacing w:after="120" w:line="276" w:lineRule="auto"/>
        <w:contextualSpacing/>
        <w:jc w:val="both"/>
      </w:pPr>
      <w:r w:rsidRPr="00690932">
        <w:rPr>
          <w:b/>
        </w:rPr>
        <w:t>Planowane działania:</w:t>
      </w:r>
      <w:r>
        <w:t xml:space="preserve"> </w:t>
      </w:r>
    </w:p>
    <w:p w:rsidR="000712AB" w:rsidRDefault="000712AB" w:rsidP="007C1D88">
      <w:pPr>
        <w:spacing w:after="120" w:line="276" w:lineRule="auto"/>
        <w:contextualSpacing/>
        <w:jc w:val="both"/>
      </w:pPr>
      <w:r>
        <w:t>Zgodnie z art. 25a ust.</w:t>
      </w:r>
      <w:r w:rsidR="001303DC">
        <w:t xml:space="preserve"> </w:t>
      </w:r>
      <w:r>
        <w:t xml:space="preserve">1 </w:t>
      </w:r>
      <w:proofErr w:type="spellStart"/>
      <w:r>
        <w:t>pkt</w:t>
      </w:r>
      <w:proofErr w:type="spellEnd"/>
      <w:r>
        <w:t xml:space="preserve"> 1 ustawy o rehabilitacji zawodowej i społecznej oraz zatrudnianiu osób niepełnosprawnych refundowane będą osobom niepełnosprawnym wykonującym działalność gospodarczą obowiązkowe składki na ubezpieczenia emerytalne i rentowe do wysokości odpowiadającej wysokości składki, której podstawą wymiaru jest kwota określona w art. 18 ust. 8 oraz w art. 18a ustawy z dnia 13 października 1998 r. o systemie ubezpieczeń społecznych</w:t>
      </w:r>
      <w:r w:rsidR="001303DC">
        <w:t xml:space="preserve"> (Dz. U. z 2013 r. poz. 1442, z </w:t>
      </w:r>
      <w:proofErr w:type="spellStart"/>
      <w:r w:rsidR="001303DC">
        <w:t>późn</w:t>
      </w:r>
      <w:proofErr w:type="spellEnd"/>
      <w:r w:rsidR="001303DC">
        <w:t>. zm.)</w:t>
      </w:r>
      <w:r>
        <w:t>.</w:t>
      </w:r>
    </w:p>
    <w:p w:rsidR="000712AB" w:rsidRPr="00690932" w:rsidRDefault="000712AB" w:rsidP="007C1D88">
      <w:pPr>
        <w:spacing w:after="120" w:line="276" w:lineRule="auto"/>
        <w:contextualSpacing/>
        <w:jc w:val="both"/>
        <w:rPr>
          <w:b/>
        </w:rPr>
      </w:pPr>
      <w:r w:rsidRPr="00690932">
        <w:rPr>
          <w:b/>
        </w:rPr>
        <w:t xml:space="preserve">Przewidywane efekty: </w:t>
      </w:r>
    </w:p>
    <w:p w:rsidR="000712AB" w:rsidRDefault="001303DC" w:rsidP="007C1D88">
      <w:pPr>
        <w:pStyle w:val="Akapitzlist"/>
        <w:numPr>
          <w:ilvl w:val="0"/>
          <w:numId w:val="41"/>
        </w:numPr>
        <w:spacing w:after="120" w:line="276" w:lineRule="auto"/>
        <w:jc w:val="both"/>
      </w:pPr>
      <w:r>
        <w:t xml:space="preserve">refundacja </w:t>
      </w:r>
      <w:r w:rsidR="000712AB">
        <w:t>w przeliczeniu średniomiesięcznym dla 23 579 beneficjentów</w:t>
      </w:r>
      <w:r w:rsidR="00621A03">
        <w:t>;</w:t>
      </w:r>
    </w:p>
    <w:p w:rsidR="000712AB" w:rsidRDefault="001303DC" w:rsidP="007C1D88">
      <w:pPr>
        <w:pStyle w:val="Akapitzlist"/>
        <w:numPr>
          <w:ilvl w:val="0"/>
          <w:numId w:val="41"/>
        </w:numPr>
        <w:spacing w:after="120" w:line="276" w:lineRule="auto"/>
        <w:jc w:val="both"/>
      </w:pPr>
      <w:r>
        <w:t xml:space="preserve">refundacja </w:t>
      </w:r>
      <w:r w:rsidR="000712AB">
        <w:t>dla 31 833 osób niepełnosprawnych w skali roku</w:t>
      </w:r>
      <w:r w:rsidR="00621A03">
        <w:t>.</w:t>
      </w:r>
    </w:p>
    <w:p w:rsidR="000712AB" w:rsidRDefault="000712AB" w:rsidP="007C1D88">
      <w:pPr>
        <w:spacing w:after="120" w:line="276" w:lineRule="auto"/>
        <w:contextualSpacing/>
        <w:jc w:val="both"/>
      </w:pPr>
      <w:r w:rsidRPr="00690932">
        <w:rPr>
          <w:b/>
        </w:rPr>
        <w:t>Zgłaszający zadanie:</w:t>
      </w:r>
      <w:r>
        <w:t xml:space="preserve"> PFRON</w:t>
      </w:r>
    </w:p>
    <w:p w:rsidR="007C1D88" w:rsidRDefault="007C1D88" w:rsidP="007C1D88">
      <w:pPr>
        <w:spacing w:after="120" w:line="276" w:lineRule="auto"/>
        <w:contextualSpacing/>
        <w:jc w:val="both"/>
      </w:pPr>
    </w:p>
    <w:p w:rsidR="000712AB" w:rsidRDefault="000712AB" w:rsidP="007C1D88">
      <w:pPr>
        <w:spacing w:after="120" w:line="276" w:lineRule="auto"/>
        <w:contextualSpacing/>
        <w:jc w:val="both"/>
      </w:pPr>
      <w:r w:rsidRPr="004C0B7B">
        <w:rPr>
          <w:b/>
        </w:rPr>
        <w:lastRenderedPageBreak/>
        <w:t>Zadanie</w:t>
      </w:r>
      <w:r w:rsidR="00EE7564">
        <w:rPr>
          <w:b/>
        </w:rPr>
        <w:t xml:space="preserve"> </w:t>
      </w:r>
      <w:r w:rsidR="008D7089">
        <w:rPr>
          <w:b/>
        </w:rPr>
        <w:t>6</w:t>
      </w:r>
      <w:r w:rsidR="00EE7564">
        <w:rPr>
          <w:b/>
        </w:rPr>
        <w:t>.1</w:t>
      </w:r>
      <w:r w:rsidR="00654C7C">
        <w:rPr>
          <w:b/>
        </w:rPr>
        <w:t>1</w:t>
      </w:r>
      <w:r>
        <w:t xml:space="preserve"> </w:t>
      </w:r>
      <w:r w:rsidRPr="00621A03">
        <w:rPr>
          <w:i/>
        </w:rPr>
        <w:t>Refundacja składek na ubezpieczenia społeczne niepełnosprawnemu rolnikowi lub rolnikowi zobowiązanemu do opłacania składek za niepełnosprawnego domownika</w:t>
      </w:r>
    </w:p>
    <w:p w:rsidR="000712AB" w:rsidRDefault="000712AB" w:rsidP="007C1D88">
      <w:pPr>
        <w:spacing w:after="120" w:line="276" w:lineRule="auto"/>
        <w:contextualSpacing/>
        <w:jc w:val="both"/>
      </w:pPr>
      <w:r w:rsidRPr="004C0B7B">
        <w:rPr>
          <w:b/>
        </w:rPr>
        <w:t>Cel:</w:t>
      </w:r>
      <w:r>
        <w:t xml:space="preserve"> Objęcie wsparciem niepełnosprawnych rolników i domowników</w:t>
      </w:r>
    </w:p>
    <w:p w:rsidR="000712AB" w:rsidRPr="004C0B7B" w:rsidRDefault="000712AB" w:rsidP="007C1D88">
      <w:pPr>
        <w:spacing w:after="120" w:line="276" w:lineRule="auto"/>
        <w:contextualSpacing/>
        <w:jc w:val="both"/>
        <w:rPr>
          <w:b/>
        </w:rPr>
      </w:pPr>
      <w:r w:rsidRPr="004C0B7B">
        <w:rPr>
          <w:b/>
        </w:rPr>
        <w:t xml:space="preserve">Planowane działania: </w:t>
      </w:r>
    </w:p>
    <w:p w:rsidR="000712AB" w:rsidRDefault="000712AB" w:rsidP="007C1D88">
      <w:pPr>
        <w:spacing w:after="120" w:line="276" w:lineRule="auto"/>
        <w:contextualSpacing/>
        <w:jc w:val="both"/>
      </w:pPr>
      <w:r>
        <w:t xml:space="preserve">Zgodnie z art. 25a ust. 1 </w:t>
      </w:r>
      <w:proofErr w:type="spellStart"/>
      <w:r>
        <w:t>pkt</w:t>
      </w:r>
      <w:proofErr w:type="spellEnd"/>
      <w:r>
        <w:t xml:space="preserve"> 2 ustawy o rehabilitacji zawodowej i społecznej oraz zatrudnianiu osób niepełnosprawnych dokonywana będzie refundacja niepełnosprawnemu rolnikowi lub rolnikowi zobowiązanemu do opłacania składek za niepełnosprawnego domownika, składki na ubezpieczenia społeczne rolników – wypadkowe, chorobowe, macierzyńskie oraz emerytalno-rentowe.</w:t>
      </w:r>
    </w:p>
    <w:p w:rsidR="000712AB" w:rsidRPr="004C0B7B" w:rsidRDefault="000712AB" w:rsidP="007C1D88">
      <w:pPr>
        <w:spacing w:after="120" w:line="276" w:lineRule="auto"/>
        <w:contextualSpacing/>
        <w:jc w:val="both"/>
        <w:rPr>
          <w:b/>
        </w:rPr>
      </w:pPr>
      <w:r w:rsidRPr="004C0B7B">
        <w:rPr>
          <w:b/>
        </w:rPr>
        <w:t xml:space="preserve">Przewidywane efekty: </w:t>
      </w:r>
    </w:p>
    <w:p w:rsidR="000712AB" w:rsidRDefault="000712AB" w:rsidP="007C1D88">
      <w:pPr>
        <w:spacing w:after="120" w:line="276" w:lineRule="auto"/>
        <w:contextualSpacing/>
        <w:jc w:val="both"/>
      </w:pPr>
      <w:r>
        <w:t xml:space="preserve">Refundacja składek na ubezpieczenia społeczne niepełnosprawnych rolników lub rolników zobowiązanych do opłacania składek za niepełnosprawnego domownika w latach 2015-2017 </w:t>
      </w:r>
      <w:r w:rsidR="001A69AC">
        <w:t xml:space="preserve">zostanie wypłacona </w:t>
      </w:r>
      <w:r>
        <w:t>w przeliczeniu średnio kwartalnym dla 2 523 niepełnosprawnych rolników i domowników oraz 3 407 osób w skali roku.</w:t>
      </w:r>
    </w:p>
    <w:p w:rsidR="000712AB" w:rsidRDefault="000712AB" w:rsidP="007C1D88">
      <w:pPr>
        <w:spacing w:after="120" w:line="276" w:lineRule="auto"/>
        <w:contextualSpacing/>
        <w:jc w:val="both"/>
      </w:pPr>
      <w:r w:rsidRPr="004C0B7B">
        <w:rPr>
          <w:b/>
        </w:rPr>
        <w:t>Zgłaszający zadanie:</w:t>
      </w:r>
      <w:r>
        <w:t xml:space="preserve"> PFRON</w:t>
      </w:r>
    </w:p>
    <w:p w:rsidR="007C1D88" w:rsidRDefault="007C1D88" w:rsidP="007C1D88">
      <w:pPr>
        <w:spacing w:after="120" w:line="276" w:lineRule="auto"/>
        <w:contextualSpacing/>
        <w:jc w:val="both"/>
      </w:pPr>
    </w:p>
    <w:p w:rsidR="000712AB" w:rsidRDefault="000712AB" w:rsidP="007C1D88">
      <w:pPr>
        <w:spacing w:after="120" w:line="276" w:lineRule="auto"/>
        <w:contextualSpacing/>
        <w:jc w:val="both"/>
      </w:pPr>
      <w:r w:rsidRPr="004C0B7B">
        <w:rPr>
          <w:b/>
        </w:rPr>
        <w:t>Zadanie</w:t>
      </w:r>
      <w:r w:rsidR="00EE7564">
        <w:rPr>
          <w:b/>
        </w:rPr>
        <w:t xml:space="preserve"> </w:t>
      </w:r>
      <w:r w:rsidR="008D7089">
        <w:rPr>
          <w:b/>
        </w:rPr>
        <w:t>6</w:t>
      </w:r>
      <w:r w:rsidR="00EE7564">
        <w:rPr>
          <w:b/>
        </w:rPr>
        <w:t>.1</w:t>
      </w:r>
      <w:r w:rsidR="00654C7C">
        <w:rPr>
          <w:b/>
        </w:rPr>
        <w:t>2</w:t>
      </w:r>
      <w:r w:rsidRPr="004C0B7B">
        <w:rPr>
          <w:b/>
        </w:rPr>
        <w:t xml:space="preserve"> </w:t>
      </w:r>
      <w:r w:rsidRPr="00F0720E">
        <w:rPr>
          <w:i/>
        </w:rPr>
        <w:t>Trener pracy jako sposób na zwiększenie zatrudnienia osób niepełnosprawnych</w:t>
      </w:r>
    </w:p>
    <w:p w:rsidR="000712AB" w:rsidRDefault="000712AB" w:rsidP="007C1D88">
      <w:pPr>
        <w:spacing w:after="120" w:line="276" w:lineRule="auto"/>
        <w:contextualSpacing/>
        <w:jc w:val="both"/>
      </w:pPr>
      <w:r w:rsidRPr="004C0B7B">
        <w:rPr>
          <w:b/>
        </w:rPr>
        <w:t>Cel:</w:t>
      </w:r>
      <w:r>
        <w:t xml:space="preserve"> Wypracowanie wytycznych dotyczących funk</w:t>
      </w:r>
      <w:r w:rsidR="00621A03">
        <w:t>cjonowania trenera pracy, w tym</w:t>
      </w:r>
      <w:r>
        <w:t xml:space="preserve"> narzędzi do rekrutacji i selekcji, szkolenia oraz zarządzania i monitorowania trenerów pracy. </w:t>
      </w:r>
    </w:p>
    <w:p w:rsidR="000712AB" w:rsidRPr="004C0B7B" w:rsidRDefault="000712AB" w:rsidP="007C1D88">
      <w:pPr>
        <w:spacing w:after="120" w:line="276" w:lineRule="auto"/>
        <w:contextualSpacing/>
        <w:jc w:val="both"/>
        <w:rPr>
          <w:b/>
        </w:rPr>
      </w:pPr>
      <w:r w:rsidRPr="004C0B7B">
        <w:rPr>
          <w:b/>
        </w:rPr>
        <w:t xml:space="preserve">Planowane działania: </w:t>
      </w:r>
    </w:p>
    <w:p w:rsidR="000712AB" w:rsidRDefault="001303DC" w:rsidP="007C1D88">
      <w:pPr>
        <w:pStyle w:val="Akapitzlist"/>
        <w:numPr>
          <w:ilvl w:val="0"/>
          <w:numId w:val="42"/>
        </w:numPr>
        <w:spacing w:after="120" w:line="276" w:lineRule="auto"/>
        <w:jc w:val="both"/>
      </w:pPr>
      <w:r>
        <w:t xml:space="preserve">organizacja </w:t>
      </w:r>
      <w:r w:rsidR="000712AB">
        <w:t>12 spotkań z przedstawicielami samorządów terytorialnych, PSZ, NGO oraz pracodawców</w:t>
      </w:r>
      <w:r w:rsidR="00621A03">
        <w:t>;</w:t>
      </w:r>
    </w:p>
    <w:p w:rsidR="000712AB" w:rsidRDefault="001303DC" w:rsidP="007C1D88">
      <w:pPr>
        <w:pStyle w:val="Akapitzlist"/>
        <w:numPr>
          <w:ilvl w:val="0"/>
          <w:numId w:val="42"/>
        </w:numPr>
        <w:spacing w:after="120" w:line="276" w:lineRule="auto"/>
        <w:jc w:val="both"/>
      </w:pPr>
      <w:r>
        <w:t xml:space="preserve">opracowanie </w:t>
      </w:r>
      <w:r w:rsidR="000712AB">
        <w:t>projektu zmiany do ustawy o rehabilitacji zawodowej i społecznej oraz zatrudnianiu osób niepełnosprawnych</w:t>
      </w:r>
      <w:r w:rsidR="00621A03">
        <w:t>;</w:t>
      </w:r>
    </w:p>
    <w:p w:rsidR="000712AB" w:rsidRDefault="001303DC" w:rsidP="007C1D88">
      <w:pPr>
        <w:pStyle w:val="Akapitzlist"/>
        <w:numPr>
          <w:ilvl w:val="0"/>
          <w:numId w:val="42"/>
        </w:numPr>
        <w:spacing w:after="120" w:line="276" w:lineRule="auto"/>
        <w:jc w:val="both"/>
      </w:pPr>
      <w:r>
        <w:t xml:space="preserve">organizacja </w:t>
      </w:r>
      <w:r w:rsidR="000712AB">
        <w:t>konferencji upowszechniającej</w:t>
      </w:r>
      <w:r w:rsidR="00621A03">
        <w:t>.</w:t>
      </w:r>
    </w:p>
    <w:p w:rsidR="000712AB" w:rsidRPr="004C0B7B" w:rsidRDefault="000712AB" w:rsidP="007C1D88">
      <w:pPr>
        <w:spacing w:after="120" w:line="276" w:lineRule="auto"/>
        <w:contextualSpacing/>
        <w:jc w:val="both"/>
        <w:rPr>
          <w:b/>
        </w:rPr>
      </w:pPr>
      <w:r w:rsidRPr="004C0B7B">
        <w:rPr>
          <w:b/>
        </w:rPr>
        <w:t xml:space="preserve">Przewidywane efekty: </w:t>
      </w:r>
    </w:p>
    <w:p w:rsidR="000712AB" w:rsidRDefault="001303DC" w:rsidP="007C1D88">
      <w:pPr>
        <w:pStyle w:val="Akapitzlist"/>
        <w:numPr>
          <w:ilvl w:val="0"/>
          <w:numId w:val="43"/>
        </w:numPr>
        <w:spacing w:after="120" w:line="276" w:lineRule="auto"/>
        <w:jc w:val="both"/>
      </w:pPr>
      <w:r>
        <w:t xml:space="preserve">stworzenie </w:t>
      </w:r>
      <w:r w:rsidR="000712AB">
        <w:t>wytycznych dot</w:t>
      </w:r>
      <w:r>
        <w:t>yczących</w:t>
      </w:r>
      <w:r w:rsidR="000712AB">
        <w:t xml:space="preserve"> świadczenia usług przez trenera pracy, obejmujących zestaw narzędzi do rekrutacji trenerów pracy, </w:t>
      </w:r>
      <w:r w:rsidR="003F5D48">
        <w:t>z</w:t>
      </w:r>
      <w:r w:rsidR="000712AB">
        <w:t xml:space="preserve">estaw narzędzi szkolenia trenerów pracy, </w:t>
      </w:r>
      <w:r w:rsidR="003F5D48">
        <w:t>z</w:t>
      </w:r>
      <w:r w:rsidR="000712AB">
        <w:t xml:space="preserve">estaw narzędzi monitorowania i zarządzania pracą trenera (aplikacja </w:t>
      </w:r>
      <w:proofErr w:type="spellStart"/>
      <w:r w:rsidR="000712AB">
        <w:t>on-line</w:t>
      </w:r>
      <w:proofErr w:type="spellEnd"/>
      <w:r w:rsidR="000712AB">
        <w:t xml:space="preserve"> - Elektroniczny System Monitoringu)</w:t>
      </w:r>
      <w:r w:rsidR="00935195">
        <w:t>;</w:t>
      </w:r>
    </w:p>
    <w:p w:rsidR="000712AB" w:rsidRDefault="001303DC" w:rsidP="007C1D88">
      <w:pPr>
        <w:pStyle w:val="Akapitzlist"/>
        <w:numPr>
          <w:ilvl w:val="0"/>
          <w:numId w:val="43"/>
        </w:numPr>
        <w:spacing w:after="120" w:line="276" w:lineRule="auto"/>
        <w:jc w:val="both"/>
      </w:pPr>
      <w:r>
        <w:t xml:space="preserve">organizacja </w:t>
      </w:r>
      <w:r w:rsidR="000712AB">
        <w:t>12 spotkań z przedstawicielami samorządów terytorialnych, PSZ, NGO oraz pracodawców</w:t>
      </w:r>
      <w:r w:rsidR="00935195">
        <w:t>;</w:t>
      </w:r>
    </w:p>
    <w:p w:rsidR="000712AB" w:rsidRDefault="001303DC" w:rsidP="007C1D88">
      <w:pPr>
        <w:pStyle w:val="Akapitzlist"/>
        <w:numPr>
          <w:ilvl w:val="0"/>
          <w:numId w:val="43"/>
        </w:numPr>
        <w:spacing w:after="120" w:line="276" w:lineRule="auto"/>
        <w:jc w:val="both"/>
      </w:pPr>
      <w:r>
        <w:t xml:space="preserve">organizacja </w:t>
      </w:r>
      <w:r w:rsidR="000712AB">
        <w:t>konferencji upowszechniającej</w:t>
      </w:r>
      <w:r w:rsidR="00935195">
        <w:t>;</w:t>
      </w:r>
    </w:p>
    <w:p w:rsidR="00530798" w:rsidRDefault="001303DC" w:rsidP="007C1D88">
      <w:pPr>
        <w:pStyle w:val="Akapitzlist"/>
        <w:numPr>
          <w:ilvl w:val="0"/>
          <w:numId w:val="43"/>
        </w:numPr>
        <w:spacing w:after="120" w:line="276" w:lineRule="auto"/>
        <w:jc w:val="both"/>
      </w:pPr>
      <w:r>
        <w:t xml:space="preserve">zaadoptowanie </w:t>
      </w:r>
      <w:r w:rsidR="00530798">
        <w:t>sprawdzonych rozwiązań i innowacji w polskich warunkach;</w:t>
      </w:r>
    </w:p>
    <w:p w:rsidR="000712AB" w:rsidRDefault="001303DC" w:rsidP="007C1D88">
      <w:pPr>
        <w:pStyle w:val="Akapitzlist"/>
        <w:numPr>
          <w:ilvl w:val="0"/>
          <w:numId w:val="43"/>
        </w:numPr>
        <w:spacing w:after="120" w:line="276" w:lineRule="auto"/>
        <w:jc w:val="both"/>
      </w:pPr>
      <w:r>
        <w:t xml:space="preserve">poprawa </w:t>
      </w:r>
      <w:r w:rsidR="00530798">
        <w:t>w</w:t>
      </w:r>
      <w:r w:rsidR="000712AB">
        <w:t>łączeni</w:t>
      </w:r>
      <w:r w:rsidR="00530798">
        <w:t>a</w:t>
      </w:r>
      <w:r w:rsidR="000712AB">
        <w:t xml:space="preserve"> osób niepełnosprawnych </w:t>
      </w:r>
      <w:r w:rsidR="00530798">
        <w:t>do</w:t>
      </w:r>
      <w:r w:rsidR="000712AB">
        <w:t xml:space="preserve"> ryn</w:t>
      </w:r>
      <w:r w:rsidR="00530798">
        <w:t>ku</w:t>
      </w:r>
      <w:r w:rsidR="000712AB">
        <w:t xml:space="preserve"> pracy</w:t>
      </w:r>
      <w:r w:rsidR="00530798">
        <w:t>.</w:t>
      </w:r>
    </w:p>
    <w:p w:rsidR="000712AB" w:rsidRDefault="000712AB" w:rsidP="007C1D88">
      <w:pPr>
        <w:spacing w:after="120" w:line="276" w:lineRule="auto"/>
        <w:contextualSpacing/>
        <w:jc w:val="both"/>
      </w:pPr>
      <w:r w:rsidRPr="006F561C">
        <w:rPr>
          <w:b/>
        </w:rPr>
        <w:t>Zgłaszający zadanie:</w:t>
      </w:r>
      <w:r>
        <w:t xml:space="preserve"> </w:t>
      </w:r>
      <w:r w:rsidR="00744DC5">
        <w:t>PFRON</w:t>
      </w:r>
    </w:p>
    <w:p w:rsidR="007C1D88" w:rsidRDefault="007C1D88" w:rsidP="007C1D88">
      <w:pPr>
        <w:spacing w:after="120" w:line="276" w:lineRule="auto"/>
        <w:contextualSpacing/>
        <w:jc w:val="both"/>
      </w:pPr>
    </w:p>
    <w:p w:rsidR="000712AB" w:rsidRDefault="000712AB" w:rsidP="007C1D88">
      <w:pPr>
        <w:spacing w:after="120" w:line="276" w:lineRule="auto"/>
        <w:contextualSpacing/>
        <w:jc w:val="both"/>
      </w:pPr>
      <w:r w:rsidRPr="006F561C">
        <w:rPr>
          <w:b/>
        </w:rPr>
        <w:t>Zadanie</w:t>
      </w:r>
      <w:r w:rsidR="00EE7564">
        <w:rPr>
          <w:b/>
        </w:rPr>
        <w:t xml:space="preserve"> </w:t>
      </w:r>
      <w:r w:rsidR="008D7089">
        <w:rPr>
          <w:b/>
        </w:rPr>
        <w:t>6</w:t>
      </w:r>
      <w:r w:rsidR="00EE7564">
        <w:rPr>
          <w:b/>
        </w:rPr>
        <w:t>.1</w:t>
      </w:r>
      <w:r w:rsidR="00654C7C">
        <w:rPr>
          <w:b/>
        </w:rPr>
        <w:t>3</w:t>
      </w:r>
      <w:r>
        <w:t xml:space="preserve"> </w:t>
      </w:r>
      <w:r w:rsidRPr="00935195">
        <w:rPr>
          <w:i/>
        </w:rPr>
        <w:t>Wspieranie zatrudnienia osób niepełnosprawnych</w:t>
      </w:r>
      <w:r w:rsidR="00AA685F">
        <w:rPr>
          <w:i/>
        </w:rPr>
        <w:t xml:space="preserve"> będących w szczególnie trudnej sytuacji na rynku pracy</w:t>
      </w:r>
    </w:p>
    <w:p w:rsidR="000712AB" w:rsidRDefault="000712AB" w:rsidP="007C1D88">
      <w:pPr>
        <w:spacing w:after="120" w:line="276" w:lineRule="auto"/>
        <w:contextualSpacing/>
        <w:jc w:val="both"/>
      </w:pPr>
      <w:r w:rsidRPr="006F561C">
        <w:rPr>
          <w:b/>
        </w:rPr>
        <w:t>Cel:</w:t>
      </w:r>
      <w:r>
        <w:t xml:space="preserve"> Wdrażanie i promocja ogólnopolskich i ponadregionalnych rozwiązań z zakresu aktywizacji zawodowej i integracji społecznej osób niepełnosprawnych z rzadko </w:t>
      </w:r>
      <w:r>
        <w:lastRenderedPageBreak/>
        <w:t xml:space="preserve">występującymi </w:t>
      </w:r>
      <w:proofErr w:type="spellStart"/>
      <w:r>
        <w:t>niepełnosprawnościami</w:t>
      </w:r>
      <w:proofErr w:type="spellEnd"/>
      <w:r>
        <w:t xml:space="preserve"> i niektórymi </w:t>
      </w:r>
      <w:proofErr w:type="spellStart"/>
      <w:r>
        <w:t>niepełnosprawnościami</w:t>
      </w:r>
      <w:proofErr w:type="spellEnd"/>
      <w:r>
        <w:t xml:space="preserve"> sprzężonymi, będącymi w szczególnie trudnej sytuacji na rynku pracy.</w:t>
      </w:r>
    </w:p>
    <w:p w:rsidR="000712AB" w:rsidRPr="006F561C" w:rsidRDefault="000712AB" w:rsidP="007C1D88">
      <w:pPr>
        <w:spacing w:after="120" w:line="276" w:lineRule="auto"/>
        <w:contextualSpacing/>
        <w:jc w:val="both"/>
        <w:rPr>
          <w:b/>
        </w:rPr>
      </w:pPr>
      <w:r w:rsidRPr="006F561C">
        <w:rPr>
          <w:b/>
        </w:rPr>
        <w:t xml:space="preserve">Planowane działania: </w:t>
      </w:r>
    </w:p>
    <w:p w:rsidR="00DD28A5" w:rsidRDefault="000712AB" w:rsidP="007C1D88">
      <w:pPr>
        <w:pStyle w:val="Akapitzlist"/>
        <w:spacing w:after="120" w:line="276" w:lineRule="auto"/>
        <w:jc w:val="both"/>
      </w:pPr>
      <w:r>
        <w:t>Kontynuacja realizowanych w ramach PO KL projektów, rozpoczętych w latach ubiegłych, skierowanych do wybranych grup osób niepełnosprawnych:</w:t>
      </w:r>
    </w:p>
    <w:p w:rsidR="000712AB" w:rsidRDefault="001303DC" w:rsidP="007C1D88">
      <w:pPr>
        <w:pStyle w:val="Akapitzlist"/>
        <w:numPr>
          <w:ilvl w:val="0"/>
          <w:numId w:val="45"/>
        </w:numPr>
        <w:spacing w:after="120" w:line="276" w:lineRule="auto"/>
        <w:jc w:val="both"/>
      </w:pPr>
      <w:r>
        <w:t xml:space="preserve">wsparcie </w:t>
      </w:r>
      <w:r w:rsidR="000712AB">
        <w:t>osób niepełnosprawnych ruchowo na rynku pracy IV,</w:t>
      </w:r>
    </w:p>
    <w:p w:rsidR="000712AB" w:rsidRDefault="001303DC" w:rsidP="007C1D88">
      <w:pPr>
        <w:pStyle w:val="Akapitzlist"/>
        <w:numPr>
          <w:ilvl w:val="0"/>
          <w:numId w:val="45"/>
        </w:numPr>
        <w:spacing w:after="120" w:line="276" w:lineRule="auto"/>
        <w:jc w:val="both"/>
      </w:pPr>
      <w:r>
        <w:t xml:space="preserve">ramowe </w:t>
      </w:r>
      <w:r w:rsidR="000712AB">
        <w:t>wytyczne w zakresie projektowania obiektów, pomieszczeń oraz przystosowania stanowisk pracy dla osób niepełnosprawnych o specyficznych potrzebach,</w:t>
      </w:r>
    </w:p>
    <w:p w:rsidR="000712AB" w:rsidRDefault="001303DC" w:rsidP="007C1D88">
      <w:pPr>
        <w:pStyle w:val="Akapitzlist"/>
        <w:numPr>
          <w:ilvl w:val="0"/>
          <w:numId w:val="45"/>
        </w:numPr>
        <w:spacing w:after="120" w:line="276" w:lineRule="auto"/>
        <w:jc w:val="both"/>
      </w:pPr>
      <w:r>
        <w:t xml:space="preserve">wsparcie </w:t>
      </w:r>
      <w:r w:rsidR="000712AB">
        <w:t>środowiska osób niepełnosprawnych z terenów wiejskich i małomiasteczkowych,</w:t>
      </w:r>
    </w:p>
    <w:p w:rsidR="000712AB" w:rsidRDefault="001303DC" w:rsidP="007C1D88">
      <w:pPr>
        <w:pStyle w:val="Akapitzlist"/>
        <w:numPr>
          <w:ilvl w:val="0"/>
          <w:numId w:val="45"/>
        </w:numPr>
        <w:spacing w:after="120" w:line="276" w:lineRule="auto"/>
        <w:jc w:val="both"/>
      </w:pPr>
      <w:r>
        <w:t xml:space="preserve">staż </w:t>
      </w:r>
      <w:r w:rsidR="000712AB">
        <w:t>w administracji publicznej wsparciem aktywizacji społecznej i zawodowej osób niepełnosprawnych oraz budowaniem pozytywnego wizerunku osób niepełnosprawnych na rynku pracy II,</w:t>
      </w:r>
    </w:p>
    <w:p w:rsidR="000712AB" w:rsidRDefault="001303DC" w:rsidP="007C1D88">
      <w:pPr>
        <w:pStyle w:val="Akapitzlist"/>
        <w:numPr>
          <w:ilvl w:val="0"/>
          <w:numId w:val="45"/>
        </w:numPr>
        <w:spacing w:after="120" w:line="276" w:lineRule="auto"/>
        <w:jc w:val="both"/>
      </w:pPr>
      <w:r>
        <w:t xml:space="preserve">wsparcie </w:t>
      </w:r>
      <w:r w:rsidR="000712AB">
        <w:t xml:space="preserve">osób z rzadko występującymi </w:t>
      </w:r>
      <w:proofErr w:type="spellStart"/>
      <w:r w:rsidR="000712AB">
        <w:t>niepełnosprawnościami</w:t>
      </w:r>
      <w:proofErr w:type="spellEnd"/>
      <w:r w:rsidR="000712AB">
        <w:t xml:space="preserve"> i niektórymi </w:t>
      </w:r>
      <w:proofErr w:type="spellStart"/>
      <w:r w:rsidR="000712AB">
        <w:t>niepełnosprawnościami</w:t>
      </w:r>
      <w:proofErr w:type="spellEnd"/>
      <w:r w:rsidR="000712AB">
        <w:t xml:space="preserve"> sprzężonymi w wieku 45+ na rynku pracy II,</w:t>
      </w:r>
    </w:p>
    <w:p w:rsidR="000712AB" w:rsidRDefault="001303DC" w:rsidP="007C1D88">
      <w:pPr>
        <w:pStyle w:val="Akapitzlist"/>
        <w:numPr>
          <w:ilvl w:val="0"/>
          <w:numId w:val="45"/>
        </w:numPr>
        <w:spacing w:after="120" w:line="276" w:lineRule="auto"/>
        <w:jc w:val="both"/>
      </w:pPr>
      <w:r>
        <w:t xml:space="preserve">wsparcie </w:t>
      </w:r>
      <w:r w:rsidR="000712AB">
        <w:t>absolwentów we wchodzeniu na rynek pracy II,</w:t>
      </w:r>
    </w:p>
    <w:p w:rsidR="000712AB" w:rsidRDefault="001303DC" w:rsidP="007C1D88">
      <w:pPr>
        <w:pStyle w:val="Akapitzlist"/>
        <w:numPr>
          <w:ilvl w:val="0"/>
          <w:numId w:val="45"/>
        </w:numPr>
        <w:spacing w:after="120" w:line="276" w:lineRule="auto"/>
        <w:jc w:val="both"/>
      </w:pPr>
      <w:r>
        <w:t xml:space="preserve">wsparcie </w:t>
      </w:r>
      <w:r w:rsidR="000712AB">
        <w:t xml:space="preserve">osób z upośledzeniem umysłowym w stopniu umiarkowanym i znacznym (w tym z zespołem Downa i/lub </w:t>
      </w:r>
      <w:proofErr w:type="spellStart"/>
      <w:r w:rsidR="000712AB">
        <w:t>niepełnosprawnościami</w:t>
      </w:r>
      <w:proofErr w:type="spellEnd"/>
      <w:r w:rsidR="000712AB">
        <w:t xml:space="preserve"> sprzężonymi) oraz głębokim stopniem upośledzenia umysłowego III.</w:t>
      </w:r>
    </w:p>
    <w:p w:rsidR="000712AB" w:rsidRPr="006F561C" w:rsidRDefault="000712AB" w:rsidP="007C1D88">
      <w:pPr>
        <w:spacing w:after="120" w:line="276" w:lineRule="auto"/>
        <w:contextualSpacing/>
        <w:jc w:val="both"/>
        <w:rPr>
          <w:b/>
        </w:rPr>
      </w:pPr>
      <w:r w:rsidRPr="006F561C">
        <w:rPr>
          <w:b/>
        </w:rPr>
        <w:t xml:space="preserve">Przewidywane efekty: </w:t>
      </w:r>
    </w:p>
    <w:p w:rsidR="000712AB" w:rsidRDefault="000712AB" w:rsidP="007C1D88">
      <w:pPr>
        <w:spacing w:after="120" w:line="276" w:lineRule="auto"/>
        <w:contextualSpacing/>
        <w:jc w:val="both"/>
      </w:pPr>
      <w:r>
        <w:t>Liczba osób niepełnosprawnych objętych wsparciem w poszczególnych projektach:</w:t>
      </w:r>
    </w:p>
    <w:p w:rsidR="000712AB" w:rsidRDefault="001303DC" w:rsidP="007C1D88">
      <w:pPr>
        <w:pStyle w:val="Akapitzlist"/>
        <w:numPr>
          <w:ilvl w:val="0"/>
          <w:numId w:val="44"/>
        </w:numPr>
        <w:spacing w:after="120" w:line="276" w:lineRule="auto"/>
        <w:jc w:val="both"/>
      </w:pPr>
      <w:r>
        <w:t xml:space="preserve">wsparcie </w:t>
      </w:r>
      <w:r w:rsidR="000712AB">
        <w:t>osób niepełnosprawnych ruchowo na rynku pracy IV – 1600 osób,</w:t>
      </w:r>
    </w:p>
    <w:p w:rsidR="000712AB" w:rsidRDefault="001303DC" w:rsidP="007C1D88">
      <w:pPr>
        <w:pStyle w:val="Akapitzlist"/>
        <w:numPr>
          <w:ilvl w:val="0"/>
          <w:numId w:val="44"/>
        </w:numPr>
        <w:spacing w:after="120" w:line="276" w:lineRule="auto"/>
        <w:jc w:val="both"/>
      </w:pPr>
      <w:r>
        <w:t xml:space="preserve">wsparcie </w:t>
      </w:r>
      <w:r w:rsidR="000712AB">
        <w:t>środowiska osób niepełnosprawnych z terenów wiejskich i małomiasteczkowych – 2000 osób,</w:t>
      </w:r>
    </w:p>
    <w:p w:rsidR="000712AB" w:rsidRDefault="001303DC" w:rsidP="007C1D88">
      <w:pPr>
        <w:pStyle w:val="Akapitzlist"/>
        <w:numPr>
          <w:ilvl w:val="0"/>
          <w:numId w:val="44"/>
        </w:numPr>
        <w:spacing w:after="120" w:line="276" w:lineRule="auto"/>
        <w:jc w:val="both"/>
      </w:pPr>
      <w:r>
        <w:t xml:space="preserve">staż </w:t>
      </w:r>
      <w:r w:rsidR="000712AB">
        <w:t>w administracji publicznej wsparciem aktywizacji społecznej i zawodowej osób niepełnosprawnych oraz budowaniem pozytywnego wizerunku osób niepełnosprawnych na rynku pracy II – 200 osób,</w:t>
      </w:r>
    </w:p>
    <w:p w:rsidR="000712AB" w:rsidRDefault="001303DC" w:rsidP="007C1D88">
      <w:pPr>
        <w:pStyle w:val="Akapitzlist"/>
        <w:numPr>
          <w:ilvl w:val="0"/>
          <w:numId w:val="44"/>
        </w:numPr>
        <w:spacing w:after="120" w:line="276" w:lineRule="auto"/>
        <w:jc w:val="both"/>
      </w:pPr>
      <w:r>
        <w:t xml:space="preserve">wsparcie </w:t>
      </w:r>
      <w:r w:rsidR="000712AB">
        <w:t xml:space="preserve">osób z rzadko występującymi </w:t>
      </w:r>
      <w:proofErr w:type="spellStart"/>
      <w:r w:rsidR="000712AB">
        <w:t>niepełnosprawnościami</w:t>
      </w:r>
      <w:proofErr w:type="spellEnd"/>
      <w:r w:rsidR="000712AB">
        <w:t xml:space="preserve"> i niektórymi </w:t>
      </w:r>
      <w:proofErr w:type="spellStart"/>
      <w:r w:rsidR="000712AB">
        <w:t>niepełnosprawnościami</w:t>
      </w:r>
      <w:proofErr w:type="spellEnd"/>
      <w:r w:rsidR="000712AB">
        <w:t xml:space="preserve"> sprzężonymi w wieku 45+ na rynku pracy II – 375 osób,</w:t>
      </w:r>
    </w:p>
    <w:p w:rsidR="000712AB" w:rsidRDefault="001303DC" w:rsidP="007C1D88">
      <w:pPr>
        <w:pStyle w:val="Akapitzlist"/>
        <w:numPr>
          <w:ilvl w:val="0"/>
          <w:numId w:val="44"/>
        </w:numPr>
        <w:spacing w:after="120" w:line="276" w:lineRule="auto"/>
        <w:jc w:val="both"/>
      </w:pPr>
      <w:r>
        <w:t xml:space="preserve">wsparcie </w:t>
      </w:r>
      <w:r w:rsidR="000712AB">
        <w:t>absolwentów we wchodzeniu na rynek pracy II – 375 osób,</w:t>
      </w:r>
    </w:p>
    <w:p w:rsidR="000712AB" w:rsidRDefault="001303DC" w:rsidP="007C1D88">
      <w:pPr>
        <w:pStyle w:val="Akapitzlist"/>
        <w:numPr>
          <w:ilvl w:val="0"/>
          <w:numId w:val="44"/>
        </w:numPr>
        <w:spacing w:after="120" w:line="276" w:lineRule="auto"/>
        <w:jc w:val="both"/>
      </w:pPr>
      <w:r>
        <w:t xml:space="preserve">wsparcie </w:t>
      </w:r>
      <w:r w:rsidR="000712AB">
        <w:t xml:space="preserve">osób z upośledzeniem umysłowym w stopniu umiarkowanym i znacznym (w tym z zespołem Downa i/lub </w:t>
      </w:r>
      <w:proofErr w:type="spellStart"/>
      <w:r w:rsidR="000712AB">
        <w:t>niepełnosprawnościami</w:t>
      </w:r>
      <w:proofErr w:type="spellEnd"/>
      <w:r w:rsidR="000712AB">
        <w:t xml:space="preserve"> sprzężonymi) oraz głębokim stopniem upośledzenia umysłowego III – 500 osób.</w:t>
      </w:r>
    </w:p>
    <w:p w:rsidR="000712AB" w:rsidRDefault="000712AB" w:rsidP="007C1D88">
      <w:pPr>
        <w:spacing w:after="120" w:line="276" w:lineRule="auto"/>
        <w:contextualSpacing/>
        <w:jc w:val="both"/>
      </w:pPr>
      <w:r w:rsidRPr="006F561C">
        <w:rPr>
          <w:b/>
        </w:rPr>
        <w:t>Zgłaszający zadanie:</w:t>
      </w:r>
      <w:r>
        <w:t xml:space="preserve"> </w:t>
      </w:r>
      <w:r w:rsidR="00EF6456">
        <w:t>PFRON</w:t>
      </w:r>
    </w:p>
    <w:p w:rsidR="007C1D88" w:rsidRDefault="007C1D88" w:rsidP="007C1D88">
      <w:pPr>
        <w:spacing w:after="120" w:line="276" w:lineRule="auto"/>
        <w:contextualSpacing/>
        <w:jc w:val="both"/>
      </w:pPr>
    </w:p>
    <w:p w:rsidR="000712AB" w:rsidRDefault="000712AB" w:rsidP="007C1D88">
      <w:pPr>
        <w:spacing w:after="120" w:line="276" w:lineRule="auto"/>
        <w:contextualSpacing/>
        <w:jc w:val="both"/>
      </w:pPr>
      <w:r w:rsidRPr="006F561C">
        <w:rPr>
          <w:b/>
        </w:rPr>
        <w:t>Zadanie</w:t>
      </w:r>
      <w:r w:rsidR="00942261">
        <w:rPr>
          <w:b/>
        </w:rPr>
        <w:t xml:space="preserve"> </w:t>
      </w:r>
      <w:r w:rsidR="008D7089">
        <w:rPr>
          <w:b/>
        </w:rPr>
        <w:t>6</w:t>
      </w:r>
      <w:r w:rsidR="00EE7564">
        <w:rPr>
          <w:b/>
        </w:rPr>
        <w:t>.1</w:t>
      </w:r>
      <w:r w:rsidR="00654C7C">
        <w:rPr>
          <w:b/>
        </w:rPr>
        <w:t>4</w:t>
      </w:r>
      <w:r w:rsidRPr="006F561C">
        <w:rPr>
          <w:b/>
        </w:rPr>
        <w:t xml:space="preserve"> </w:t>
      </w:r>
      <w:r w:rsidRPr="00F0720E">
        <w:rPr>
          <w:i/>
        </w:rPr>
        <w:t>JUNIOR</w:t>
      </w:r>
      <w:r w:rsidR="00EE7564" w:rsidRPr="00F0720E">
        <w:rPr>
          <w:i/>
        </w:rPr>
        <w:t xml:space="preserve"> </w:t>
      </w:r>
      <w:r w:rsidRPr="00F0720E">
        <w:rPr>
          <w:i/>
        </w:rPr>
        <w:t>–</w:t>
      </w:r>
      <w:r>
        <w:t xml:space="preserve"> </w:t>
      </w:r>
      <w:r w:rsidRPr="003365A6">
        <w:rPr>
          <w:i/>
        </w:rPr>
        <w:t>program aktywizacji zawodowej absolwentów niepełnosprawnych</w:t>
      </w:r>
      <w:r>
        <w:t xml:space="preserve"> </w:t>
      </w:r>
    </w:p>
    <w:p w:rsidR="000712AB" w:rsidRDefault="000712AB" w:rsidP="007C1D88">
      <w:pPr>
        <w:spacing w:after="120" w:line="276" w:lineRule="auto"/>
        <w:contextualSpacing/>
        <w:jc w:val="both"/>
      </w:pPr>
      <w:r w:rsidRPr="006F561C">
        <w:rPr>
          <w:b/>
        </w:rPr>
        <w:t>Cel:</w:t>
      </w:r>
      <w:r>
        <w:t xml:space="preserve"> </w:t>
      </w:r>
      <w:r w:rsidR="006F561C">
        <w:t>Z</w:t>
      </w:r>
      <w:r>
        <w:t>większenie możliwości osób niepełnosprawnych w korzystaniu ze staży, jako instrumentu rynku pracy</w:t>
      </w:r>
      <w:r w:rsidR="00AA685F">
        <w:t>.</w:t>
      </w:r>
    </w:p>
    <w:p w:rsidR="000712AB" w:rsidRPr="006F561C" w:rsidRDefault="000712AB" w:rsidP="007C1D88">
      <w:pPr>
        <w:spacing w:after="120" w:line="276" w:lineRule="auto"/>
        <w:contextualSpacing/>
        <w:jc w:val="both"/>
        <w:rPr>
          <w:b/>
        </w:rPr>
      </w:pPr>
      <w:r w:rsidRPr="006F561C">
        <w:rPr>
          <w:b/>
        </w:rPr>
        <w:t xml:space="preserve">Planowane działania: </w:t>
      </w:r>
    </w:p>
    <w:p w:rsidR="003365A6" w:rsidRDefault="001303DC" w:rsidP="007C1D88">
      <w:pPr>
        <w:pStyle w:val="Akapitzlist"/>
        <w:numPr>
          <w:ilvl w:val="0"/>
          <w:numId w:val="46"/>
        </w:numPr>
        <w:spacing w:after="120" w:line="276" w:lineRule="auto"/>
        <w:jc w:val="both"/>
      </w:pPr>
      <w:r>
        <w:lastRenderedPageBreak/>
        <w:t xml:space="preserve">przekazywanie </w:t>
      </w:r>
      <w:r w:rsidR="000712AB">
        <w:t>pomocy finansowej niepełnosprawnemu absolwentowi skierowanemu na staż przez PUP, w formie comiesięcznego dofinansowania będącego świadczeniem na rehabilitację zawodową</w:t>
      </w:r>
      <w:r w:rsidR="006F57C0">
        <w:rPr>
          <w:rStyle w:val="Odwoanieprzypisudolnego"/>
        </w:rPr>
        <w:footnoteReference w:id="42"/>
      </w:r>
      <w:r w:rsidR="003365A6">
        <w:t>;</w:t>
      </w:r>
    </w:p>
    <w:p w:rsidR="000712AB" w:rsidRDefault="001303DC" w:rsidP="007C1D88">
      <w:pPr>
        <w:pStyle w:val="Akapitzlist"/>
        <w:numPr>
          <w:ilvl w:val="0"/>
          <w:numId w:val="46"/>
        </w:numPr>
        <w:spacing w:after="120" w:line="276" w:lineRule="auto"/>
        <w:jc w:val="both"/>
      </w:pPr>
      <w:r>
        <w:t xml:space="preserve">wypłacanie </w:t>
      </w:r>
      <w:r w:rsidR="000712AB">
        <w:t>premii doradcom zawodowym za opiekę nad niepełnosprawnymi stażystami</w:t>
      </w:r>
      <w:r w:rsidR="003365A6">
        <w:t>;</w:t>
      </w:r>
    </w:p>
    <w:p w:rsidR="000712AB" w:rsidRDefault="001303DC" w:rsidP="007C1D88">
      <w:pPr>
        <w:pStyle w:val="Akapitzlist"/>
        <w:numPr>
          <w:ilvl w:val="0"/>
          <w:numId w:val="46"/>
        </w:numPr>
        <w:spacing w:after="120" w:line="276" w:lineRule="auto"/>
        <w:jc w:val="both"/>
      </w:pPr>
      <w:r>
        <w:t xml:space="preserve">wypłacanie </w:t>
      </w:r>
      <w:r w:rsidR="000712AB">
        <w:t xml:space="preserve">premii pracodawcom uczestniczącym w programie z tytułu odbycia stażu </w:t>
      </w:r>
      <w:r w:rsidR="006F561C">
        <w:t>p</w:t>
      </w:r>
      <w:r w:rsidR="000712AB">
        <w:t xml:space="preserve">rzez absolwenta. </w:t>
      </w:r>
    </w:p>
    <w:p w:rsidR="000712AB" w:rsidRPr="006F561C" w:rsidRDefault="000712AB" w:rsidP="007C1D88">
      <w:pPr>
        <w:spacing w:after="120" w:line="276" w:lineRule="auto"/>
        <w:contextualSpacing/>
        <w:jc w:val="both"/>
        <w:rPr>
          <w:b/>
        </w:rPr>
      </w:pPr>
      <w:r w:rsidRPr="006F561C">
        <w:rPr>
          <w:b/>
        </w:rPr>
        <w:t xml:space="preserve">Przewidywane efekty: </w:t>
      </w:r>
    </w:p>
    <w:p w:rsidR="00DD28A5" w:rsidRDefault="001303DC" w:rsidP="007C1D88">
      <w:pPr>
        <w:pStyle w:val="Akapitzlist"/>
        <w:spacing w:after="120" w:line="276" w:lineRule="auto"/>
        <w:jc w:val="both"/>
      </w:pPr>
      <w:r>
        <w:t xml:space="preserve">Rozpoczęcie </w:t>
      </w:r>
      <w:r w:rsidR="006F57C0">
        <w:t xml:space="preserve">stażu przez </w:t>
      </w:r>
      <w:r w:rsidR="000712AB">
        <w:t>450 niepełnosprawnych absolwentów rocznie</w:t>
      </w:r>
      <w:r>
        <w:t>,</w:t>
      </w:r>
    </w:p>
    <w:p w:rsidR="00DD28A5" w:rsidRDefault="000712AB" w:rsidP="007C1D88">
      <w:pPr>
        <w:pStyle w:val="Akapitzlist"/>
        <w:spacing w:after="120" w:line="276" w:lineRule="auto"/>
        <w:jc w:val="both"/>
      </w:pPr>
      <w:r>
        <w:t xml:space="preserve">ok. 20% z tych osób uzyska zatrudnienie w ciągu 6  </w:t>
      </w:r>
      <w:proofErr w:type="spellStart"/>
      <w:r>
        <w:t>m-cy</w:t>
      </w:r>
      <w:proofErr w:type="spellEnd"/>
      <w:r>
        <w:t xml:space="preserve"> po odbyciu stażu.</w:t>
      </w:r>
    </w:p>
    <w:p w:rsidR="000712AB" w:rsidRDefault="000712AB" w:rsidP="007C1D88">
      <w:pPr>
        <w:spacing w:after="120" w:line="276" w:lineRule="auto"/>
        <w:contextualSpacing/>
        <w:jc w:val="both"/>
      </w:pPr>
      <w:r w:rsidRPr="006F561C">
        <w:rPr>
          <w:b/>
        </w:rPr>
        <w:t>Zgłaszający zadanie:</w:t>
      </w:r>
      <w:r>
        <w:t xml:space="preserve"> </w:t>
      </w:r>
      <w:r w:rsidR="00EF6456">
        <w:t>PFRON</w:t>
      </w:r>
    </w:p>
    <w:p w:rsidR="007C1D88" w:rsidRDefault="007C1D88" w:rsidP="007C1D88">
      <w:pPr>
        <w:spacing w:after="120" w:line="276" w:lineRule="auto"/>
        <w:contextualSpacing/>
        <w:jc w:val="both"/>
      </w:pPr>
    </w:p>
    <w:p w:rsidR="000712AB" w:rsidRDefault="000712AB" w:rsidP="007C1D88">
      <w:pPr>
        <w:spacing w:after="120" w:line="276" w:lineRule="auto"/>
        <w:contextualSpacing/>
        <w:jc w:val="both"/>
      </w:pPr>
      <w:r w:rsidRPr="00984A0E">
        <w:rPr>
          <w:b/>
        </w:rPr>
        <w:t>Zadanie</w:t>
      </w:r>
      <w:r w:rsidR="00EE7564">
        <w:rPr>
          <w:b/>
        </w:rPr>
        <w:t xml:space="preserve"> </w:t>
      </w:r>
      <w:r w:rsidR="008D7089">
        <w:rPr>
          <w:b/>
        </w:rPr>
        <w:t>6</w:t>
      </w:r>
      <w:r w:rsidR="00EE7564">
        <w:rPr>
          <w:b/>
        </w:rPr>
        <w:t>.1</w:t>
      </w:r>
      <w:r w:rsidR="00654C7C">
        <w:rPr>
          <w:b/>
        </w:rPr>
        <w:t>5</w:t>
      </w:r>
      <w:r>
        <w:t xml:space="preserve"> </w:t>
      </w:r>
      <w:r w:rsidRPr="0055607A">
        <w:rPr>
          <w:i/>
        </w:rPr>
        <w:t>Pomoc w uzyskaniu wykształcenia na poziomie wyższym</w:t>
      </w:r>
      <w:r w:rsidR="00AA685F">
        <w:rPr>
          <w:i/>
        </w:rPr>
        <w:t xml:space="preserve"> przez osoby niepełnosprawne</w:t>
      </w:r>
    </w:p>
    <w:p w:rsidR="000712AB" w:rsidRDefault="000712AB" w:rsidP="007C1D88">
      <w:pPr>
        <w:spacing w:after="120" w:line="276" w:lineRule="auto"/>
        <w:contextualSpacing/>
        <w:jc w:val="both"/>
      </w:pPr>
      <w:r w:rsidRPr="0055607A">
        <w:rPr>
          <w:b/>
        </w:rPr>
        <w:t>Cel</w:t>
      </w:r>
      <w:r>
        <w:t xml:space="preserve">: </w:t>
      </w:r>
      <w:r w:rsidR="001059C5">
        <w:t>W</w:t>
      </w:r>
      <w:r>
        <w:t>yeliminowanie lub zmniejszenie barier ograniczających uczestnictwo beneficjentów programu w dostępie do edukacji oraz zwiększenie szans beneficjentów programu na rywalizację o zatrudnienie na otwartym rynku pracy poprzez podwyższanie kwalifikacji</w:t>
      </w:r>
    </w:p>
    <w:p w:rsidR="000712AB" w:rsidRPr="00984A0E" w:rsidRDefault="000712AB" w:rsidP="007C1D88">
      <w:pPr>
        <w:spacing w:after="120" w:line="276" w:lineRule="auto"/>
        <w:contextualSpacing/>
        <w:jc w:val="both"/>
        <w:rPr>
          <w:b/>
        </w:rPr>
      </w:pPr>
      <w:r w:rsidRPr="00984A0E">
        <w:rPr>
          <w:b/>
        </w:rPr>
        <w:t xml:space="preserve">Planowane działania: </w:t>
      </w:r>
    </w:p>
    <w:p w:rsidR="000712AB" w:rsidRDefault="0055607A" w:rsidP="007C1D88">
      <w:pPr>
        <w:spacing w:after="120" w:line="276" w:lineRule="auto"/>
        <w:contextualSpacing/>
        <w:jc w:val="both"/>
      </w:pPr>
      <w:r>
        <w:t>W</w:t>
      </w:r>
      <w:r w:rsidR="000712AB">
        <w:t xml:space="preserve"> ramach pilotażowego programu pn. </w:t>
      </w:r>
      <w:r w:rsidR="000712AB" w:rsidRPr="0055607A">
        <w:rPr>
          <w:i/>
        </w:rPr>
        <w:t>„Aktywny samorząd” - Moduł II – pomoc w uzyskaniu wykształcenia na poziomie wyższym</w:t>
      </w:r>
      <w:r w:rsidR="000712AB">
        <w:t xml:space="preserve"> ze środków PFRON osobom niepełnosprawnym spełniającym określone warunki programowe będą dofinansowane koszty opłaty za naukę (czesne) oraz inne koszty związane z pobieraniem nauki w formie dodatku na pokrycie kosztów kształcenia.</w:t>
      </w:r>
    </w:p>
    <w:p w:rsidR="000712AB" w:rsidRPr="0055607A" w:rsidRDefault="000712AB" w:rsidP="007C1D88">
      <w:pPr>
        <w:spacing w:after="120" w:line="276" w:lineRule="auto"/>
        <w:contextualSpacing/>
        <w:jc w:val="both"/>
        <w:rPr>
          <w:b/>
        </w:rPr>
      </w:pPr>
      <w:r w:rsidRPr="0055607A">
        <w:rPr>
          <w:b/>
        </w:rPr>
        <w:t xml:space="preserve">Przewidywane efekty: </w:t>
      </w:r>
    </w:p>
    <w:p w:rsidR="000712AB" w:rsidRDefault="001303DC" w:rsidP="007C1D88">
      <w:pPr>
        <w:pStyle w:val="Akapitzlist"/>
        <w:numPr>
          <w:ilvl w:val="0"/>
          <w:numId w:val="48"/>
        </w:numPr>
        <w:spacing w:after="120" w:line="276" w:lineRule="auto"/>
        <w:jc w:val="both"/>
      </w:pPr>
      <w:r>
        <w:t xml:space="preserve">objęcie </w:t>
      </w:r>
      <w:r w:rsidR="000712AB">
        <w:t>działaniami programowymi corocznie około 16 tys. osób</w:t>
      </w:r>
      <w:r w:rsidR="0055607A">
        <w:t>;</w:t>
      </w:r>
    </w:p>
    <w:p w:rsidR="000712AB" w:rsidRDefault="001303DC" w:rsidP="007C1D88">
      <w:pPr>
        <w:pStyle w:val="Akapitzlist"/>
        <w:numPr>
          <w:ilvl w:val="0"/>
          <w:numId w:val="48"/>
        </w:numPr>
        <w:spacing w:after="120" w:line="276" w:lineRule="auto"/>
        <w:jc w:val="both"/>
      </w:pPr>
      <w:r>
        <w:t xml:space="preserve">wzmocnienie </w:t>
      </w:r>
      <w:r w:rsidR="000712AB">
        <w:t xml:space="preserve">potencjału zatrudnieniowego </w:t>
      </w:r>
      <w:r w:rsidR="0055607A">
        <w:t>osób objętych działaniami w ramach programu.</w:t>
      </w:r>
    </w:p>
    <w:p w:rsidR="000712AB" w:rsidRDefault="000712AB" w:rsidP="007C1D88">
      <w:pPr>
        <w:spacing w:after="120" w:line="276" w:lineRule="auto"/>
        <w:contextualSpacing/>
        <w:jc w:val="both"/>
      </w:pPr>
      <w:r w:rsidRPr="00984A0E">
        <w:rPr>
          <w:b/>
        </w:rPr>
        <w:t>Zgłaszający zadanie:</w:t>
      </w:r>
      <w:r>
        <w:t xml:space="preserve"> </w:t>
      </w:r>
      <w:r w:rsidR="00EF6456">
        <w:t>PFRON</w:t>
      </w:r>
    </w:p>
    <w:p w:rsidR="007C1D88" w:rsidRDefault="007C1D88" w:rsidP="007C1D88">
      <w:pPr>
        <w:spacing w:after="120" w:line="276" w:lineRule="auto"/>
        <w:contextualSpacing/>
        <w:jc w:val="both"/>
      </w:pPr>
    </w:p>
    <w:p w:rsidR="000712AB" w:rsidRDefault="000712AB" w:rsidP="007C1D88">
      <w:pPr>
        <w:spacing w:after="120" w:line="276" w:lineRule="auto"/>
        <w:contextualSpacing/>
        <w:jc w:val="both"/>
      </w:pPr>
      <w:r w:rsidRPr="00984A0E">
        <w:rPr>
          <w:b/>
        </w:rPr>
        <w:t>Zadanie</w:t>
      </w:r>
      <w:r w:rsidR="00EE7564">
        <w:rPr>
          <w:b/>
        </w:rPr>
        <w:t xml:space="preserve"> </w:t>
      </w:r>
      <w:r w:rsidR="008D7089">
        <w:rPr>
          <w:b/>
        </w:rPr>
        <w:t>6</w:t>
      </w:r>
      <w:r w:rsidR="00EE7564">
        <w:rPr>
          <w:b/>
        </w:rPr>
        <w:t>.1</w:t>
      </w:r>
      <w:r w:rsidR="00654C7C">
        <w:rPr>
          <w:b/>
        </w:rPr>
        <w:t>6</w:t>
      </w:r>
      <w:r>
        <w:t xml:space="preserve"> </w:t>
      </w:r>
      <w:r w:rsidRPr="00492E79">
        <w:rPr>
          <w:i/>
        </w:rPr>
        <w:t>Przeciwdziałanie wykluczeniu społecznemu młodzieży i aktywizacja osób młodych na rynku pracy z uwzględnieniem młodzieży z grupy NEET</w:t>
      </w:r>
    </w:p>
    <w:p w:rsidR="000712AB" w:rsidRDefault="000712AB" w:rsidP="007C1D88">
      <w:pPr>
        <w:spacing w:after="120" w:line="276" w:lineRule="auto"/>
        <w:contextualSpacing/>
        <w:jc w:val="both"/>
      </w:pPr>
      <w:r w:rsidRPr="00984A0E">
        <w:rPr>
          <w:b/>
        </w:rPr>
        <w:t>Cel:</w:t>
      </w:r>
      <w:r>
        <w:t xml:space="preserve"> Poprawa sytuacji osób młodych w wieku 15</w:t>
      </w:r>
      <w:r w:rsidR="00FB2FB3" w:rsidRPr="00E873B6">
        <w:rPr>
          <w:color w:val="000000"/>
        </w:rPr>
        <w:t>–</w:t>
      </w:r>
      <w:r>
        <w:t>25 lat zagrożon</w:t>
      </w:r>
      <w:r w:rsidR="001059C5">
        <w:t>ych</w:t>
      </w:r>
      <w:r>
        <w:t xml:space="preserve"> wykluczeniem społecznym (w tym młodzieży z grupy NEET)</w:t>
      </w:r>
      <w:r w:rsidR="00AA685F">
        <w:t>.</w:t>
      </w:r>
      <w:r>
        <w:t xml:space="preserve"> </w:t>
      </w:r>
    </w:p>
    <w:p w:rsidR="000712AB" w:rsidRPr="00984A0E" w:rsidRDefault="000712AB" w:rsidP="007C1D88">
      <w:pPr>
        <w:spacing w:after="120" w:line="276" w:lineRule="auto"/>
        <w:contextualSpacing/>
        <w:jc w:val="both"/>
        <w:rPr>
          <w:b/>
        </w:rPr>
      </w:pPr>
      <w:r w:rsidRPr="00984A0E">
        <w:rPr>
          <w:b/>
        </w:rPr>
        <w:t xml:space="preserve">Planowane działania: </w:t>
      </w:r>
    </w:p>
    <w:p w:rsidR="000712AB" w:rsidRPr="009B2DE3" w:rsidRDefault="000712AB" w:rsidP="007C1D88">
      <w:pPr>
        <w:spacing w:after="120" w:line="276" w:lineRule="auto"/>
        <w:contextualSpacing/>
        <w:jc w:val="both"/>
        <w:rPr>
          <w:u w:val="single"/>
        </w:rPr>
      </w:pPr>
      <w:r w:rsidRPr="009B2DE3">
        <w:rPr>
          <w:u w:val="single"/>
        </w:rPr>
        <w:t>W zakresie rynku pracy dla młodzieży:</w:t>
      </w:r>
    </w:p>
    <w:p w:rsidR="000712AB" w:rsidRDefault="00FB2FB3" w:rsidP="007C1D88">
      <w:pPr>
        <w:pStyle w:val="Akapitzlist"/>
        <w:numPr>
          <w:ilvl w:val="0"/>
          <w:numId w:val="49"/>
        </w:numPr>
        <w:spacing w:after="120" w:line="276" w:lineRule="auto"/>
        <w:jc w:val="both"/>
      </w:pPr>
      <w:r>
        <w:t xml:space="preserve">realizacja </w:t>
      </w:r>
      <w:r w:rsidR="000712AB">
        <w:t>przez jednostki rynku pracy usług pośrednictwa pracy i poradnictwa zawodowego dla młodzieży, szczególnie dla młodzieży znajdującej się na I etapie planowania kariery zawodowej;</w:t>
      </w:r>
    </w:p>
    <w:p w:rsidR="000712AB" w:rsidRDefault="00FB2FB3" w:rsidP="007C1D88">
      <w:pPr>
        <w:pStyle w:val="Akapitzlist"/>
        <w:numPr>
          <w:ilvl w:val="0"/>
          <w:numId w:val="49"/>
        </w:numPr>
        <w:spacing w:after="120" w:line="276" w:lineRule="auto"/>
        <w:jc w:val="both"/>
      </w:pPr>
      <w:r>
        <w:lastRenderedPageBreak/>
        <w:t xml:space="preserve">intensyfikacja </w:t>
      </w:r>
      <w:r w:rsidR="000712AB">
        <w:t>działań  kierowanych do grup młodzieży biernej zawodowo i społecznie poprzez udzielanie wsparcia komplementarnie dostosowanego do potrzeb klienta i indywidualizację pracy;</w:t>
      </w:r>
    </w:p>
    <w:p w:rsidR="000712AB" w:rsidRDefault="00FB2FB3" w:rsidP="007C1D88">
      <w:pPr>
        <w:pStyle w:val="Akapitzlist"/>
        <w:numPr>
          <w:ilvl w:val="0"/>
          <w:numId w:val="49"/>
        </w:numPr>
        <w:spacing w:after="120" w:line="276" w:lineRule="auto"/>
        <w:jc w:val="both"/>
      </w:pPr>
      <w:r>
        <w:t xml:space="preserve">rozwój </w:t>
      </w:r>
      <w:r w:rsidR="000712AB">
        <w:t>usług informacyjnych dotyczących rynku pracy dla młodzieży poprzez działalność Elektronicznego Centrum Aktywizacji Młodzieży ECAM wykorzystującego nowoczesne technologie teleinformatyczne;</w:t>
      </w:r>
    </w:p>
    <w:p w:rsidR="000712AB" w:rsidRDefault="00FB2FB3" w:rsidP="007C1D88">
      <w:pPr>
        <w:pStyle w:val="Akapitzlist"/>
        <w:numPr>
          <w:ilvl w:val="0"/>
          <w:numId w:val="49"/>
        </w:numPr>
        <w:spacing w:after="120" w:line="276" w:lineRule="auto"/>
        <w:jc w:val="both"/>
      </w:pPr>
      <w:r>
        <w:t xml:space="preserve">modernizacja </w:t>
      </w:r>
      <w:r w:rsidR="000712AB">
        <w:t>usług Centrum Informacyjno-Konsultacyjnego Służb zatrudnienia „Zielona Linia” pod kątem technicznym i merytorycznym i w odpowiedzi na bieżące monitorowanie potrzeb klientów.</w:t>
      </w:r>
    </w:p>
    <w:p w:rsidR="000712AB" w:rsidRPr="009B2DE3" w:rsidRDefault="000712AB" w:rsidP="007C1D88">
      <w:pPr>
        <w:spacing w:after="120" w:line="276" w:lineRule="auto"/>
        <w:contextualSpacing/>
        <w:jc w:val="both"/>
        <w:rPr>
          <w:u w:val="single"/>
        </w:rPr>
      </w:pPr>
      <w:r w:rsidRPr="009B2DE3">
        <w:rPr>
          <w:u w:val="single"/>
        </w:rPr>
        <w:t>W zakresie realizacji projektów współfinansowanych  z UE w ramach EFS:</w:t>
      </w:r>
    </w:p>
    <w:p w:rsidR="000712AB" w:rsidRDefault="00FB2FB3" w:rsidP="007C1D88">
      <w:pPr>
        <w:pStyle w:val="Akapitzlist"/>
        <w:numPr>
          <w:ilvl w:val="0"/>
          <w:numId w:val="50"/>
        </w:numPr>
        <w:spacing w:after="120" w:line="276" w:lineRule="auto"/>
        <w:jc w:val="both"/>
      </w:pPr>
      <w:r>
        <w:t xml:space="preserve">kontynuacja </w:t>
      </w:r>
      <w:r w:rsidR="000712AB">
        <w:t>w 2015 r. projektów systemowych w ramach „Gwarancji dla Młodzie</w:t>
      </w:r>
      <w:r w:rsidR="00AE0CB6">
        <w:t>ży”, adresowanych do grupy NEET;</w:t>
      </w:r>
    </w:p>
    <w:p w:rsidR="009B2DE3" w:rsidRDefault="000712AB" w:rsidP="007C1D88">
      <w:pPr>
        <w:pStyle w:val="Akapitzlist"/>
        <w:numPr>
          <w:ilvl w:val="0"/>
          <w:numId w:val="50"/>
        </w:numPr>
        <w:spacing w:after="120" w:line="276" w:lineRule="auto"/>
        <w:jc w:val="both"/>
      </w:pPr>
      <w:r>
        <w:t>”Pomysł na siebie – YEI” (na terenie 10 województw objętych współfinansowaniem w ramach Inicjatywy na rzecz zatrudnienia ludzi młodych)</w:t>
      </w:r>
      <w:r w:rsidR="00AE0CB6">
        <w:t>;</w:t>
      </w:r>
    </w:p>
    <w:p w:rsidR="000712AB" w:rsidRDefault="000712AB" w:rsidP="007C1D88">
      <w:pPr>
        <w:pStyle w:val="Akapitzlist"/>
        <w:numPr>
          <w:ilvl w:val="0"/>
          <w:numId w:val="50"/>
        </w:numPr>
        <w:spacing w:after="120" w:line="276" w:lineRule="auto"/>
        <w:jc w:val="both"/>
      </w:pPr>
      <w:r>
        <w:t xml:space="preserve"> „Pomysł na siebie - EFS”, (na terenie pozostałych województw)</w:t>
      </w:r>
      <w:r w:rsidR="00AE0CB6">
        <w:t>;</w:t>
      </w:r>
    </w:p>
    <w:p w:rsidR="009B2DE3" w:rsidRDefault="000712AB" w:rsidP="007C1D88">
      <w:pPr>
        <w:pStyle w:val="Akapitzlist"/>
        <w:numPr>
          <w:ilvl w:val="0"/>
          <w:numId w:val="50"/>
        </w:numPr>
        <w:spacing w:after="120" w:line="276" w:lineRule="auto"/>
        <w:jc w:val="both"/>
      </w:pPr>
      <w:r>
        <w:t>„Równi na rynku pracy –</w:t>
      </w:r>
      <w:r w:rsidR="00664769">
        <w:t xml:space="preserve"> </w:t>
      </w:r>
      <w:r>
        <w:t>YEI”  (na terenie 10 województw objętych współfinansowaniem w ramach Inicjatywy na rzecz zatrudnienia ludzi młodych)</w:t>
      </w:r>
      <w:r w:rsidR="00AE0CB6">
        <w:t>;</w:t>
      </w:r>
    </w:p>
    <w:p w:rsidR="000712AB" w:rsidRDefault="000712AB" w:rsidP="007C1D88">
      <w:pPr>
        <w:pStyle w:val="Akapitzlist"/>
        <w:numPr>
          <w:ilvl w:val="0"/>
          <w:numId w:val="50"/>
        </w:numPr>
        <w:spacing w:after="120" w:line="276" w:lineRule="auto"/>
        <w:jc w:val="both"/>
      </w:pPr>
      <w:r>
        <w:t xml:space="preserve"> „Równi na rynku pracy EFS” (na </w:t>
      </w:r>
      <w:r w:rsidR="009B2DE3">
        <w:t>terenie pozostałych województw)</w:t>
      </w:r>
      <w:r w:rsidR="00AE0CB6">
        <w:t>;</w:t>
      </w:r>
    </w:p>
    <w:p w:rsidR="009B2DE3" w:rsidRDefault="00FB2FB3" w:rsidP="007C1D88">
      <w:pPr>
        <w:pStyle w:val="Akapitzlist"/>
        <w:numPr>
          <w:ilvl w:val="0"/>
          <w:numId w:val="50"/>
        </w:numPr>
        <w:spacing w:after="120" w:line="276" w:lineRule="auto"/>
        <w:jc w:val="both"/>
      </w:pPr>
      <w:r>
        <w:t xml:space="preserve">realizacja </w:t>
      </w:r>
      <w:r w:rsidR="000712AB">
        <w:t>kolejnych projektów systemowych  adresowanych do  mło</w:t>
      </w:r>
      <w:r w:rsidR="00984A0E">
        <w:t>dzieży zagrożonej marginalizacją</w:t>
      </w:r>
      <w:r w:rsidR="000712AB">
        <w:t xml:space="preserve"> społeczną  w ramach PO WER 2014 – 20</w:t>
      </w:r>
      <w:r w:rsidR="00AE0CB6">
        <w:t>20;</w:t>
      </w:r>
    </w:p>
    <w:p w:rsidR="000712AB" w:rsidRDefault="00FB2FB3" w:rsidP="007C1D88">
      <w:pPr>
        <w:pStyle w:val="Akapitzlist"/>
        <w:numPr>
          <w:ilvl w:val="0"/>
          <w:numId w:val="50"/>
        </w:numPr>
        <w:spacing w:after="120" w:line="276" w:lineRule="auto"/>
        <w:jc w:val="both"/>
      </w:pPr>
      <w:r>
        <w:t xml:space="preserve">realizacja </w:t>
      </w:r>
      <w:r w:rsidR="000712AB">
        <w:t>projektów o zasięgu regionalnym, współfinansowanych w r</w:t>
      </w:r>
      <w:r w:rsidR="00AE0CB6">
        <w:t>amach „Gwarancji dla Młodzieży”;</w:t>
      </w:r>
    </w:p>
    <w:p w:rsidR="000712AB" w:rsidRDefault="00FB2FB3" w:rsidP="007C1D88">
      <w:pPr>
        <w:pStyle w:val="Akapitzlist"/>
        <w:numPr>
          <w:ilvl w:val="0"/>
          <w:numId w:val="50"/>
        </w:numPr>
        <w:spacing w:after="120" w:line="276" w:lineRule="auto"/>
        <w:jc w:val="both"/>
      </w:pPr>
      <w:r>
        <w:t xml:space="preserve">realizacja </w:t>
      </w:r>
      <w:r w:rsidR="000712AB">
        <w:t>projektów innowacyjnych i ponadnarodowych w ramach PO WER 2014 – 2020.</w:t>
      </w:r>
    </w:p>
    <w:p w:rsidR="000712AB" w:rsidRPr="00984A0E" w:rsidRDefault="000712AB" w:rsidP="007C1D88">
      <w:pPr>
        <w:spacing w:after="120" w:line="276" w:lineRule="auto"/>
        <w:contextualSpacing/>
        <w:jc w:val="both"/>
        <w:rPr>
          <w:b/>
        </w:rPr>
      </w:pPr>
      <w:r w:rsidRPr="00984A0E">
        <w:rPr>
          <w:b/>
        </w:rPr>
        <w:t xml:space="preserve">Przewidywane efekty: </w:t>
      </w:r>
    </w:p>
    <w:p w:rsidR="000712AB" w:rsidRPr="00DE36E7" w:rsidRDefault="000712AB" w:rsidP="007C1D88">
      <w:pPr>
        <w:spacing w:after="120" w:line="276" w:lineRule="auto"/>
        <w:contextualSpacing/>
        <w:jc w:val="both"/>
        <w:rPr>
          <w:u w:val="single"/>
        </w:rPr>
      </w:pPr>
      <w:r w:rsidRPr="00DE36E7">
        <w:rPr>
          <w:u w:val="single"/>
        </w:rPr>
        <w:t>W zakresie rynku pracy:</w:t>
      </w:r>
    </w:p>
    <w:p w:rsidR="000712AB" w:rsidRDefault="00FB2FB3" w:rsidP="007C1D88">
      <w:pPr>
        <w:pStyle w:val="Akapitzlist"/>
        <w:numPr>
          <w:ilvl w:val="0"/>
          <w:numId w:val="51"/>
        </w:numPr>
        <w:spacing w:after="120" w:line="276" w:lineRule="auto"/>
        <w:jc w:val="both"/>
      </w:pPr>
      <w:r>
        <w:t xml:space="preserve">objęcie </w:t>
      </w:r>
      <w:r w:rsidR="000712AB">
        <w:t>ok. 220 tys. młodzieży rocznie usługami pośrednictwa pracy i ok. 640 tys. młodzieży usługami poradnictwa zawodowego, w tym – ok. 100 tys.</w:t>
      </w:r>
      <w:r w:rsidR="00DE36E7">
        <w:t xml:space="preserve"> młodzieży z grupy NEET rocznie;</w:t>
      </w:r>
    </w:p>
    <w:p w:rsidR="00DE36E7" w:rsidRDefault="00FB2FB3" w:rsidP="007C1D88">
      <w:pPr>
        <w:pStyle w:val="Akapitzlist"/>
        <w:numPr>
          <w:ilvl w:val="0"/>
          <w:numId w:val="51"/>
        </w:numPr>
        <w:spacing w:after="120" w:line="276" w:lineRule="auto"/>
        <w:jc w:val="both"/>
      </w:pPr>
      <w:r>
        <w:t xml:space="preserve">usprawnienie </w:t>
      </w:r>
      <w:r w:rsidR="000712AB">
        <w:t>przepływu informacji o ofercie rynku pracy OHP dla młodzieży poprzez działalność ECAM, wzrost liczby osób korzystających z przekazywanych informacji</w:t>
      </w:r>
      <w:r w:rsidR="001059C5">
        <w:t>;</w:t>
      </w:r>
    </w:p>
    <w:p w:rsidR="000712AB" w:rsidRDefault="00FB2FB3" w:rsidP="007C1D88">
      <w:pPr>
        <w:pStyle w:val="Akapitzlist"/>
        <w:numPr>
          <w:ilvl w:val="0"/>
          <w:numId w:val="51"/>
        </w:numPr>
        <w:spacing w:after="120" w:line="276" w:lineRule="auto"/>
        <w:jc w:val="both"/>
      </w:pPr>
      <w:r>
        <w:t xml:space="preserve">wzrost </w:t>
      </w:r>
      <w:r w:rsidR="000712AB">
        <w:t>wykorzystania różnych kanałów informacyjnych i komunikacji przez Centrum Informacyjno-Konsultacyjnego Służb Zatrudnienia „Zielona Linia”, w tym wzrost liczby osób korzystających z serwisu powroty.gov.pl</w:t>
      </w:r>
      <w:r w:rsidR="001059C5">
        <w:t>.</w:t>
      </w:r>
      <w:r w:rsidR="000712AB">
        <w:t xml:space="preserve"> </w:t>
      </w:r>
    </w:p>
    <w:p w:rsidR="000712AB" w:rsidRPr="00DE36E7" w:rsidRDefault="000712AB" w:rsidP="007C1D88">
      <w:pPr>
        <w:spacing w:after="120" w:line="276" w:lineRule="auto"/>
        <w:contextualSpacing/>
        <w:jc w:val="both"/>
        <w:rPr>
          <w:u w:val="single"/>
        </w:rPr>
      </w:pPr>
      <w:r w:rsidRPr="00DE36E7">
        <w:rPr>
          <w:u w:val="single"/>
        </w:rPr>
        <w:t>W zakresie realizacji projektów współfinansowanych z UE w ramach EFS:</w:t>
      </w:r>
    </w:p>
    <w:p w:rsidR="000712AB" w:rsidRDefault="00FB2FB3" w:rsidP="007C1D88">
      <w:pPr>
        <w:pStyle w:val="Akapitzlist"/>
        <w:numPr>
          <w:ilvl w:val="0"/>
          <w:numId w:val="52"/>
        </w:numPr>
        <w:spacing w:after="120" w:line="276" w:lineRule="auto"/>
        <w:jc w:val="both"/>
      </w:pPr>
      <w:r>
        <w:t xml:space="preserve">poprawa </w:t>
      </w:r>
      <w:r w:rsidR="000712AB">
        <w:t xml:space="preserve">sytuacji 1350 osób młodych w wieku 15–17 lat z grupy NEET poprzez </w:t>
      </w:r>
      <w:r w:rsidR="00F848FB">
        <w:t>zatrudnienia przywrócenie ich do nauki</w:t>
      </w:r>
      <w:r w:rsidR="00664769">
        <w:t>, bądź szkolenia, bądź uzyskanie</w:t>
      </w:r>
      <w:r w:rsidR="00F848FB">
        <w:t xml:space="preserve"> kwalifikacji zawodowych</w:t>
      </w:r>
      <w:r w:rsidR="00597A63">
        <w:t>;</w:t>
      </w:r>
    </w:p>
    <w:p w:rsidR="00597A63" w:rsidRDefault="00FB2FB3" w:rsidP="007C1D88">
      <w:pPr>
        <w:pStyle w:val="Akapitzlist"/>
        <w:numPr>
          <w:ilvl w:val="0"/>
          <w:numId w:val="52"/>
        </w:numPr>
        <w:spacing w:after="120" w:line="276" w:lineRule="auto"/>
        <w:jc w:val="both"/>
      </w:pPr>
      <w:r>
        <w:t xml:space="preserve">poprawa </w:t>
      </w:r>
      <w:r w:rsidR="000712AB">
        <w:t xml:space="preserve">sytuacji 5400 osób młodych w wieku 18-24  lata z grupy NEET poprzez </w:t>
      </w:r>
      <w:r w:rsidR="00F848FB">
        <w:t xml:space="preserve"> zwiększenie ich mobilności zawodowej i społecznej oraz zdolności do zatrudnienia</w:t>
      </w:r>
      <w:r w:rsidR="00597A63">
        <w:t>;</w:t>
      </w:r>
    </w:p>
    <w:p w:rsidR="00597A63" w:rsidRDefault="000712AB" w:rsidP="007C1D88">
      <w:pPr>
        <w:pStyle w:val="Akapitzlist"/>
        <w:numPr>
          <w:ilvl w:val="0"/>
          <w:numId w:val="52"/>
        </w:numPr>
        <w:spacing w:after="120" w:line="276" w:lineRule="auto"/>
        <w:jc w:val="both"/>
      </w:pPr>
      <w:r>
        <w:lastRenderedPageBreak/>
        <w:t xml:space="preserve"> </w:t>
      </w:r>
      <w:r w:rsidR="00FB2FB3">
        <w:t>nabycie</w:t>
      </w:r>
      <w:r>
        <w:t>, podwyższenie lub zmiana kwalifikacji zawodowych przez 5160 osób w wieku 18-24  lata z grupy NEET</w:t>
      </w:r>
      <w:r w:rsidR="00597A63">
        <w:t>;</w:t>
      </w:r>
    </w:p>
    <w:p w:rsidR="000712AB" w:rsidRDefault="000712AB" w:rsidP="007C1D88">
      <w:pPr>
        <w:pStyle w:val="Akapitzlist"/>
        <w:numPr>
          <w:ilvl w:val="0"/>
          <w:numId w:val="52"/>
        </w:numPr>
        <w:spacing w:after="120" w:line="276" w:lineRule="auto"/>
        <w:jc w:val="both"/>
      </w:pPr>
      <w:r>
        <w:t xml:space="preserve"> </w:t>
      </w:r>
      <w:r w:rsidR="00FB2FB3">
        <w:t xml:space="preserve">podjęcie </w:t>
      </w:r>
      <w:r>
        <w:t>zatrudnienia lub założenie własnej działalności gospodarczej przez 1200 uczestników</w:t>
      </w:r>
      <w:r w:rsidR="00597A63">
        <w:t xml:space="preserve"> działań;</w:t>
      </w:r>
    </w:p>
    <w:p w:rsidR="000712AB" w:rsidRDefault="00FB2FB3" w:rsidP="007C1D88">
      <w:pPr>
        <w:pStyle w:val="Akapitzlist"/>
        <w:numPr>
          <w:ilvl w:val="0"/>
          <w:numId w:val="52"/>
        </w:numPr>
        <w:spacing w:after="120" w:line="276" w:lineRule="auto"/>
        <w:jc w:val="both"/>
      </w:pPr>
      <w:r>
        <w:t xml:space="preserve">aktywizacja </w:t>
      </w:r>
      <w:r w:rsidR="000712AB">
        <w:t xml:space="preserve">społeczno – zawodowa </w:t>
      </w:r>
      <w:r w:rsidR="00352DC3">
        <w:t xml:space="preserve">1200 </w:t>
      </w:r>
      <w:r w:rsidR="000712AB">
        <w:t>osób poprzez podjęcie kształcenia/szkolenia lub udziału w kursach prowadzących do uzyskania kwalifikacji lub zatrudnienia</w:t>
      </w:r>
      <w:r w:rsidR="00352DC3">
        <w:t>/</w:t>
      </w:r>
      <w:proofErr w:type="spellStart"/>
      <w:r w:rsidR="00352DC3">
        <w:t>samozatrudnienia</w:t>
      </w:r>
      <w:proofErr w:type="spellEnd"/>
      <w:r w:rsidR="000712AB">
        <w:t>.</w:t>
      </w:r>
    </w:p>
    <w:p w:rsidR="000712AB" w:rsidRDefault="000712AB" w:rsidP="007C1D88">
      <w:pPr>
        <w:spacing w:after="120" w:line="276" w:lineRule="auto"/>
        <w:contextualSpacing/>
        <w:jc w:val="both"/>
      </w:pPr>
      <w:r w:rsidRPr="00597A63">
        <w:rPr>
          <w:b/>
        </w:rPr>
        <w:t>Zgłaszający zadanie:</w:t>
      </w:r>
      <w:r>
        <w:t xml:space="preserve"> OHP</w:t>
      </w:r>
    </w:p>
    <w:p w:rsidR="00C77183" w:rsidRDefault="00C77183" w:rsidP="007C1D88">
      <w:pPr>
        <w:spacing w:after="120" w:line="276" w:lineRule="auto"/>
        <w:contextualSpacing/>
        <w:jc w:val="both"/>
      </w:pPr>
    </w:p>
    <w:p w:rsidR="00294E0C" w:rsidRDefault="00C90AFD" w:rsidP="007C1D88">
      <w:pPr>
        <w:spacing w:after="120" w:line="276" w:lineRule="auto"/>
        <w:contextualSpacing/>
        <w:jc w:val="both"/>
        <w:rPr>
          <w:b/>
        </w:rPr>
      </w:pPr>
      <w:r w:rsidRPr="00294E0C">
        <w:rPr>
          <w:b/>
        </w:rPr>
        <w:t xml:space="preserve">Działanie kierunkowe </w:t>
      </w:r>
      <w:r w:rsidR="008D7089">
        <w:rPr>
          <w:b/>
        </w:rPr>
        <w:t>7</w:t>
      </w:r>
      <w:r w:rsidRPr="00294E0C">
        <w:rPr>
          <w:b/>
        </w:rPr>
        <w:t xml:space="preserve">. </w:t>
      </w:r>
      <w:r w:rsidR="0014196F" w:rsidRPr="0014196F">
        <w:rPr>
          <w:b/>
        </w:rPr>
        <w:t xml:space="preserve">Wspieranie tworzenia nowych miejsc pracy, zwłaszcza </w:t>
      </w:r>
      <w:r w:rsidR="0014196F">
        <w:rPr>
          <w:b/>
        </w:rPr>
        <w:br/>
      </w:r>
      <w:r w:rsidR="0014196F" w:rsidRPr="0014196F">
        <w:rPr>
          <w:b/>
        </w:rPr>
        <w:t>w sektorach gospodarczych o wysokim potencjale wzrostu zatrudnienia</w:t>
      </w:r>
    </w:p>
    <w:p w:rsidR="007C1D88" w:rsidRPr="00E36B40" w:rsidRDefault="007C1D88" w:rsidP="007C1D88">
      <w:pPr>
        <w:spacing w:after="120" w:line="276" w:lineRule="auto"/>
        <w:contextualSpacing/>
        <w:jc w:val="both"/>
        <w:rPr>
          <w:b/>
        </w:rPr>
      </w:pPr>
    </w:p>
    <w:p w:rsidR="00C90AFD" w:rsidRDefault="00C90AFD" w:rsidP="007C1D88">
      <w:pPr>
        <w:spacing w:after="120" w:line="276" w:lineRule="auto"/>
        <w:contextualSpacing/>
        <w:jc w:val="both"/>
      </w:pPr>
      <w:r w:rsidRPr="00661D66">
        <w:rPr>
          <w:b/>
        </w:rPr>
        <w:t>Zadanie</w:t>
      </w:r>
      <w:r w:rsidR="00CA5677">
        <w:rPr>
          <w:b/>
        </w:rPr>
        <w:t xml:space="preserve"> </w:t>
      </w:r>
      <w:r w:rsidR="008D7089">
        <w:rPr>
          <w:b/>
        </w:rPr>
        <w:t>7</w:t>
      </w:r>
      <w:r w:rsidR="00CA5677">
        <w:rPr>
          <w:b/>
        </w:rPr>
        <w:t>.1</w:t>
      </w:r>
      <w:r>
        <w:t xml:space="preserve"> </w:t>
      </w:r>
      <w:r w:rsidRPr="00704319">
        <w:rPr>
          <w:i/>
        </w:rPr>
        <w:t>Program wieloletni „Poprawa bezpieczeństwa i warunków pracy” – III etap, okres realizacji: lata 2014-2016, ustanowiony uchwałą Nr 126/2013  Rady Ministrów z dnia 16 lipca 2013 r.</w:t>
      </w:r>
    </w:p>
    <w:p w:rsidR="00C90AFD" w:rsidRDefault="00C90AFD" w:rsidP="007C1D88">
      <w:pPr>
        <w:spacing w:after="120" w:line="276" w:lineRule="auto"/>
        <w:contextualSpacing/>
        <w:jc w:val="both"/>
      </w:pPr>
      <w:r w:rsidRPr="00DE2F2B">
        <w:rPr>
          <w:b/>
        </w:rPr>
        <w:t>Cel:</w:t>
      </w:r>
      <w:r>
        <w:t xml:space="preserve"> Opracowanie innowacyjnych rozwiązań organizacyjnych i technicznych, ukierunkowanych na rozwój zasobów ludzkich oraz nowych wyrobów, technologii, metod i systemów zarządzania, których wykorzystanie przyczyni się do znaczącego ograniczenia liczby osób zatrudnionych w warunkach narażenia na czynniki niebezpieczne, szkodliwe i uciążliwe oraz ograniczenia związanych z nimi wypadków przy pracy, chorób zawodowych i wynikających z tego strat ekonomicznych i społecznych.</w:t>
      </w:r>
    </w:p>
    <w:p w:rsidR="00C90AFD" w:rsidRPr="006C29E0" w:rsidRDefault="00C90AFD" w:rsidP="007C1D88">
      <w:pPr>
        <w:spacing w:after="120" w:line="276" w:lineRule="auto"/>
        <w:contextualSpacing/>
        <w:jc w:val="both"/>
        <w:rPr>
          <w:b/>
        </w:rPr>
      </w:pPr>
      <w:r w:rsidRPr="006C29E0">
        <w:rPr>
          <w:b/>
        </w:rPr>
        <w:t xml:space="preserve">Planowane działania: </w:t>
      </w:r>
    </w:p>
    <w:p w:rsidR="00753F18" w:rsidRDefault="00C90AFD" w:rsidP="007C1D88">
      <w:pPr>
        <w:spacing w:after="120" w:line="276" w:lineRule="auto"/>
        <w:contextualSpacing/>
        <w:jc w:val="both"/>
      </w:pPr>
      <w:r w:rsidRPr="00753F18">
        <w:rPr>
          <w:u w:val="single"/>
        </w:rPr>
        <w:t>W części A programu</w:t>
      </w:r>
      <w:r w:rsidR="00753F18">
        <w:t>:</w:t>
      </w:r>
    </w:p>
    <w:p w:rsidR="00DD28A5" w:rsidRDefault="00753F18" w:rsidP="007C1D88">
      <w:pPr>
        <w:pStyle w:val="Akapitzlist"/>
        <w:spacing w:after="120" w:line="276" w:lineRule="auto"/>
        <w:ind w:left="774"/>
        <w:jc w:val="both"/>
      </w:pPr>
      <w:r>
        <w:t>R</w:t>
      </w:r>
      <w:r w:rsidR="006C29E0">
        <w:t>ealizacja</w:t>
      </w:r>
      <w:r w:rsidR="00C90AFD">
        <w:t xml:space="preserve"> zada</w:t>
      </w:r>
      <w:r w:rsidR="006C29E0">
        <w:t>ń</w:t>
      </w:r>
      <w:r w:rsidR="00C90AFD">
        <w:t xml:space="preserve"> z zakresu</w:t>
      </w:r>
      <w:r w:rsidR="006C29E0">
        <w:t xml:space="preserve"> </w:t>
      </w:r>
      <w:r w:rsidR="00C90AFD">
        <w:t>ustalania normatywów w zakresie bezpieczeństwa i higieny pracy,</w:t>
      </w:r>
      <w:r w:rsidR="006C29E0">
        <w:t xml:space="preserve"> </w:t>
      </w:r>
      <w:r w:rsidR="00C90AFD">
        <w:t>rozwoju metod i narzędzi do zapobiegania i ograniczania ryzyka zawodowego w środowisku pracy,</w:t>
      </w:r>
      <w:r w:rsidR="006C29E0">
        <w:t xml:space="preserve"> </w:t>
      </w:r>
      <w:r w:rsidR="00C90AFD">
        <w:t>rozwoju systemu badań maszyn i innych urządzeń technicznych, narzędzi, oraz środków ochrony zbiorowej i indywidualnej,  rozwoju systemu edukacji, informacji i promocji w zakresie bezpieczeństwa i ochrony zdrowia.</w:t>
      </w:r>
    </w:p>
    <w:p w:rsidR="00753F18" w:rsidRDefault="00C90AFD" w:rsidP="007C1D88">
      <w:pPr>
        <w:spacing w:after="120" w:line="276" w:lineRule="auto"/>
        <w:contextualSpacing/>
        <w:jc w:val="both"/>
      </w:pPr>
      <w:r>
        <w:t xml:space="preserve">W </w:t>
      </w:r>
      <w:r w:rsidRPr="00753F18">
        <w:rPr>
          <w:u w:val="single"/>
        </w:rPr>
        <w:t>części B programu</w:t>
      </w:r>
      <w:r w:rsidR="00753F18">
        <w:t>:</w:t>
      </w:r>
    </w:p>
    <w:p w:rsidR="00DD28A5" w:rsidRDefault="00753F18" w:rsidP="007C1D88">
      <w:pPr>
        <w:pStyle w:val="Akapitzlist"/>
        <w:spacing w:after="120" w:line="276" w:lineRule="auto"/>
        <w:ind w:left="774"/>
        <w:jc w:val="both"/>
      </w:pPr>
      <w:r>
        <w:t>R</w:t>
      </w:r>
      <w:r w:rsidR="00C90AFD">
        <w:t>ealiz</w:t>
      </w:r>
      <w:r w:rsidR="006C29E0">
        <w:t>acja projektów</w:t>
      </w:r>
      <w:r w:rsidR="00C90AFD">
        <w:t xml:space="preserve"> z zakresu</w:t>
      </w:r>
      <w:r w:rsidR="006C29E0">
        <w:t xml:space="preserve"> </w:t>
      </w:r>
      <w:r w:rsidR="00C90AFD">
        <w:t>rozwoju i zachowania zdolności do pracy,</w:t>
      </w:r>
      <w:r w:rsidR="006C29E0">
        <w:t xml:space="preserve"> </w:t>
      </w:r>
      <w:r w:rsidR="00C90AFD">
        <w:t>nowych i narastających czynników ryzyka związan</w:t>
      </w:r>
      <w:r w:rsidR="001059C5">
        <w:t>ych</w:t>
      </w:r>
      <w:r w:rsidR="00C90AFD">
        <w:t xml:space="preserve"> z nowymi t</w:t>
      </w:r>
      <w:r w:rsidR="006C29E0">
        <w:t xml:space="preserve">echnologiami i procesami pracy, </w:t>
      </w:r>
      <w:r w:rsidR="00C90AFD">
        <w:t>inżynierii materiałowej i zaawansowanych technologii na rzecz bezpieczeństwa i higieny pracy,</w:t>
      </w:r>
      <w:r w:rsidR="006C29E0">
        <w:t xml:space="preserve"> </w:t>
      </w:r>
      <w:r w:rsidR="00C90AFD">
        <w:t>kształtowania kultury bezpieczeństwa</w:t>
      </w:r>
      <w:r w:rsidR="006C29E0">
        <w:t>.</w:t>
      </w:r>
    </w:p>
    <w:p w:rsidR="00C90AFD" w:rsidRPr="006C29E0" w:rsidRDefault="00C90AFD" w:rsidP="007C1D88">
      <w:pPr>
        <w:spacing w:after="120" w:line="276" w:lineRule="auto"/>
        <w:contextualSpacing/>
        <w:jc w:val="both"/>
        <w:rPr>
          <w:b/>
        </w:rPr>
      </w:pPr>
      <w:r w:rsidRPr="006C29E0">
        <w:rPr>
          <w:b/>
        </w:rPr>
        <w:t xml:space="preserve">Przewidywane efekty: </w:t>
      </w:r>
    </w:p>
    <w:p w:rsidR="00C90AFD" w:rsidRDefault="00C90AFD" w:rsidP="007C1D88">
      <w:pPr>
        <w:spacing w:after="120" w:line="276" w:lineRule="auto"/>
        <w:contextualSpacing/>
        <w:jc w:val="both"/>
      </w:pPr>
      <w:r>
        <w:t>Zrealizowanie  99  zadań z zakresu służb państwowych oraz  75  projektów w zakresie badań naukowych i prac rozwojowych</w:t>
      </w:r>
      <w:r w:rsidR="006C29E0">
        <w:rPr>
          <w:rStyle w:val="Odwoanieprzypisudolnego"/>
        </w:rPr>
        <w:footnoteReference w:id="43"/>
      </w:r>
      <w:r>
        <w:t>.</w:t>
      </w:r>
    </w:p>
    <w:p w:rsidR="00C90AFD" w:rsidRDefault="00C90AFD" w:rsidP="007C1D88">
      <w:pPr>
        <w:spacing w:after="120" w:line="276" w:lineRule="auto"/>
        <w:contextualSpacing/>
        <w:jc w:val="both"/>
      </w:pPr>
      <w:r w:rsidRPr="006C29E0">
        <w:rPr>
          <w:b/>
        </w:rPr>
        <w:lastRenderedPageBreak/>
        <w:t>Zgłaszający zadanie:</w:t>
      </w:r>
      <w:r>
        <w:t xml:space="preserve"> </w:t>
      </w:r>
      <w:proofErr w:type="spellStart"/>
      <w:r>
        <w:t>MPiPS</w:t>
      </w:r>
      <w:proofErr w:type="spellEnd"/>
      <w:r>
        <w:t>/DPR</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095542">
        <w:rPr>
          <w:b/>
        </w:rPr>
        <w:t>Zadanie</w:t>
      </w:r>
      <w:r w:rsidR="00CA5677">
        <w:rPr>
          <w:b/>
        </w:rPr>
        <w:t xml:space="preserve"> </w:t>
      </w:r>
      <w:r w:rsidR="008D7089">
        <w:rPr>
          <w:b/>
        </w:rPr>
        <w:t>7</w:t>
      </w:r>
      <w:r w:rsidR="00CA5677">
        <w:rPr>
          <w:b/>
        </w:rPr>
        <w:t>.2</w:t>
      </w:r>
      <w:r w:rsidRPr="00095542">
        <w:t xml:space="preserve"> </w:t>
      </w:r>
      <w:r w:rsidRPr="00330502">
        <w:rPr>
          <w:i/>
        </w:rPr>
        <w:t>Projekt systemowy „System wzmacniania potencjału i kompetencji sektora spółdzielczości socjalnej oraz stworzenie sieci współpracy z instytucjami rynku pracy oraz pomocy i integracji społecznej” w ramach Działania 1.2 Wsparcie systemowe instytucji pomocy i integracji społecznej w Priorytecie I „Zatrudnienie i integracja społeczna” PO KL</w:t>
      </w:r>
    </w:p>
    <w:p w:rsidR="00C90AFD" w:rsidRPr="00C111B2" w:rsidRDefault="00C90AFD" w:rsidP="007C1D88">
      <w:pPr>
        <w:spacing w:after="120" w:line="276" w:lineRule="auto"/>
        <w:contextualSpacing/>
        <w:jc w:val="both"/>
      </w:pPr>
      <w:r w:rsidRPr="00C111B2">
        <w:rPr>
          <w:b/>
        </w:rPr>
        <w:t>Cel:</w:t>
      </w:r>
      <w:r w:rsidRPr="00C111B2">
        <w:t xml:space="preserve"> Wzmocnienie potencjału i kompetencji sektora spółdzielczości socjalnej w Polsce oraz utworzenie trwałych sieci współpracy pomiędzy instytucjami rynku pracy, pomocy i integracji społecznej na rzecz wsparcia i rozwoju spółdzielni socjalnych.</w:t>
      </w:r>
    </w:p>
    <w:p w:rsidR="00C90AFD" w:rsidRPr="00C111B2" w:rsidRDefault="00C90AFD" w:rsidP="007C1D88">
      <w:pPr>
        <w:spacing w:after="120" w:line="276" w:lineRule="auto"/>
        <w:contextualSpacing/>
        <w:jc w:val="both"/>
        <w:rPr>
          <w:b/>
        </w:rPr>
      </w:pPr>
      <w:r w:rsidRPr="00C111B2">
        <w:rPr>
          <w:b/>
        </w:rPr>
        <w:t xml:space="preserve">Planowane działania: </w:t>
      </w:r>
    </w:p>
    <w:p w:rsidR="00E902AA" w:rsidRPr="00C111B2" w:rsidRDefault="00E902AA" w:rsidP="007C1D88">
      <w:pPr>
        <w:spacing w:after="120" w:line="276" w:lineRule="auto"/>
        <w:contextualSpacing/>
        <w:jc w:val="both"/>
        <w:rPr>
          <w:b/>
        </w:rPr>
      </w:pPr>
      <w:r w:rsidRPr="00C111B2">
        <w:rPr>
          <w:b/>
        </w:rPr>
        <w:t>I. Komponent diagnostyczno-analityczny</w:t>
      </w:r>
      <w:r w:rsidR="005112FB" w:rsidRPr="005112FB">
        <w:rPr>
          <w:rStyle w:val="Odwoanieprzypisudolnego"/>
        </w:rPr>
        <w:footnoteReference w:id="44"/>
      </w:r>
      <w:r w:rsidRPr="00C111B2">
        <w:rPr>
          <w:b/>
        </w:rPr>
        <w:t xml:space="preserve"> </w:t>
      </w:r>
    </w:p>
    <w:p w:rsidR="00E902AA" w:rsidRDefault="003470D9" w:rsidP="007C1D88">
      <w:pPr>
        <w:pStyle w:val="Akapitzlist"/>
        <w:numPr>
          <w:ilvl w:val="0"/>
          <w:numId w:val="53"/>
        </w:numPr>
        <w:spacing w:after="120" w:line="276" w:lineRule="auto"/>
        <w:jc w:val="both"/>
      </w:pPr>
      <w:r>
        <w:t>a</w:t>
      </w:r>
      <w:r w:rsidRPr="00C111B2">
        <w:t xml:space="preserve">naliza </w:t>
      </w:r>
      <w:r w:rsidR="00E902AA" w:rsidRPr="00C111B2">
        <w:t>danych zastanych, w tym analiza aktualnych barier i ograniczeń w funkcjonowaniu spółdzielni socjalnych</w:t>
      </w:r>
      <w:r w:rsidR="009D4F6E">
        <w:t>,</w:t>
      </w:r>
    </w:p>
    <w:p w:rsidR="009D4F6E" w:rsidRDefault="003470D9" w:rsidP="007C1D88">
      <w:pPr>
        <w:pStyle w:val="Akapitzlist"/>
        <w:numPr>
          <w:ilvl w:val="0"/>
          <w:numId w:val="53"/>
        </w:numPr>
        <w:spacing w:after="120" w:line="276" w:lineRule="auto"/>
        <w:jc w:val="both"/>
      </w:pPr>
      <w:r>
        <w:t>m</w:t>
      </w:r>
      <w:r w:rsidRPr="00C111B2">
        <w:t xml:space="preserve">onitoring </w:t>
      </w:r>
      <w:r w:rsidR="00E902AA" w:rsidRPr="00C111B2">
        <w:t>spółdzielni socjalnych</w:t>
      </w:r>
      <w:r w:rsidR="009D4F6E">
        <w:t>,</w:t>
      </w:r>
    </w:p>
    <w:p w:rsidR="00E902AA" w:rsidRPr="00C111B2" w:rsidRDefault="00E902AA" w:rsidP="007C1D88">
      <w:pPr>
        <w:pStyle w:val="Akapitzlist"/>
        <w:numPr>
          <w:ilvl w:val="0"/>
          <w:numId w:val="53"/>
        </w:numPr>
        <w:spacing w:after="120" w:line="276" w:lineRule="auto"/>
        <w:jc w:val="both"/>
      </w:pPr>
      <w:r w:rsidRPr="00C111B2">
        <w:t xml:space="preserve"> </w:t>
      </w:r>
      <w:r w:rsidR="003470D9">
        <w:t>i</w:t>
      </w:r>
      <w:r w:rsidR="003470D9" w:rsidRPr="00C111B2">
        <w:t>nteraktywna</w:t>
      </w:r>
      <w:r w:rsidRPr="00C111B2">
        <w:t>, ogólnodostępna elektroniczn</w:t>
      </w:r>
      <w:r w:rsidR="00095542" w:rsidRPr="00C111B2">
        <w:t>a</w:t>
      </w:r>
      <w:r w:rsidRPr="00C111B2">
        <w:t xml:space="preserve"> baza danych/</w:t>
      </w:r>
      <w:proofErr w:type="spellStart"/>
      <w:r w:rsidRPr="00C111B2">
        <w:t>podstrona</w:t>
      </w:r>
      <w:proofErr w:type="spellEnd"/>
      <w:r w:rsidRPr="00C111B2">
        <w:t xml:space="preserve"> www.pozytek.gov.pl dot. spółdzielczości socjalnej i jej produktów</w:t>
      </w:r>
      <w:r w:rsidR="009D4F6E">
        <w:t>.</w:t>
      </w:r>
    </w:p>
    <w:p w:rsidR="00E902AA" w:rsidRPr="00C111B2" w:rsidRDefault="00E902AA" w:rsidP="007C1D88">
      <w:pPr>
        <w:spacing w:after="120" w:line="276" w:lineRule="auto"/>
        <w:contextualSpacing/>
        <w:jc w:val="both"/>
        <w:rPr>
          <w:b/>
        </w:rPr>
      </w:pPr>
      <w:r w:rsidRPr="00C111B2">
        <w:rPr>
          <w:b/>
        </w:rPr>
        <w:t>II. Komponent przygotowujący pracowników  administracji publicznej, w szczególności jednostek samorządu terytorialnego, instytucji rynku pracy, pomocy i integracji społecznej do systemowych działań na rzecz spółdzielczości socjalnej jako formy aktywizacji zawodowej oraz przeciwdziałania wykluczeniu społecznemu</w:t>
      </w:r>
      <w:r w:rsidR="00F0720E">
        <w:rPr>
          <w:b/>
        </w:rPr>
        <w:t>.</w:t>
      </w:r>
    </w:p>
    <w:p w:rsidR="009D4F6E" w:rsidRDefault="003470D9" w:rsidP="007C1D88">
      <w:pPr>
        <w:pStyle w:val="Akapitzlist"/>
        <w:numPr>
          <w:ilvl w:val="0"/>
          <w:numId w:val="72"/>
        </w:numPr>
        <w:spacing w:after="120" w:line="276" w:lineRule="auto"/>
        <w:jc w:val="both"/>
      </w:pPr>
      <w:r>
        <w:t>s</w:t>
      </w:r>
      <w:r w:rsidRPr="00C111B2">
        <w:t xml:space="preserve">tworzenie </w:t>
      </w:r>
      <w:r w:rsidR="00E902AA" w:rsidRPr="00C111B2">
        <w:t>i upowszechnienie nowego standardu działania oraz zawierającego go podręcznika dla jednostek samorządu terytorialnego (w szczególności gmin i powiatów) w zakresie systemu (tworzenia sieci) współpracy instytucji rynku pracy, pomocy i integracji społecznej na rzecz aktywizacji społecznej i zawodowej osób zagrożonych wykluczeniem społecznym poprzez wykorzystanie instrumentów aktywizacji w postaci</w:t>
      </w:r>
      <w:r>
        <w:t>,</w:t>
      </w:r>
      <w:r w:rsidR="00E902AA" w:rsidRPr="00C111B2">
        <w:t xml:space="preserve"> w szczególności</w:t>
      </w:r>
      <w:r>
        <w:t>,</w:t>
      </w:r>
      <w:r w:rsidR="00E902AA" w:rsidRPr="00C111B2">
        <w:t xml:space="preserve"> spółdzielni socjalnych</w:t>
      </w:r>
      <w:r w:rsidR="009D4F6E">
        <w:t>,</w:t>
      </w:r>
      <w:r w:rsidR="00095542" w:rsidRPr="00C111B2">
        <w:rPr>
          <w:rStyle w:val="Odwoanieprzypisudolnego"/>
        </w:rPr>
        <w:footnoteReference w:id="45"/>
      </w:r>
    </w:p>
    <w:p w:rsidR="009D4F6E" w:rsidRDefault="00E902AA" w:rsidP="007C1D88">
      <w:pPr>
        <w:pStyle w:val="Akapitzlist"/>
        <w:numPr>
          <w:ilvl w:val="0"/>
          <w:numId w:val="72"/>
        </w:numPr>
        <w:spacing w:after="120" w:line="276" w:lineRule="auto"/>
        <w:jc w:val="both"/>
      </w:pPr>
      <w:r w:rsidRPr="00C111B2">
        <w:t xml:space="preserve"> </w:t>
      </w:r>
      <w:r w:rsidR="003470D9">
        <w:t>s</w:t>
      </w:r>
      <w:r w:rsidR="003470D9" w:rsidRPr="00C111B2">
        <w:t xml:space="preserve">zkolenia </w:t>
      </w:r>
      <w:r w:rsidRPr="00C111B2">
        <w:t xml:space="preserve">dotyczące nowego standardu działania, z wykorzystaniem podręcznika powstałego w ramach działania z II Komponentu pkt. 1 oraz filmu dydaktycznego, </w:t>
      </w:r>
      <w:r w:rsidRPr="00C111B2">
        <w:lastRenderedPageBreak/>
        <w:t xml:space="preserve">promujące powołanie w </w:t>
      </w:r>
      <w:r w:rsidR="00C111B2" w:rsidRPr="00C111B2">
        <w:t>PUP</w:t>
      </w:r>
      <w:r w:rsidRPr="00C111B2">
        <w:t xml:space="preserve"> i </w:t>
      </w:r>
      <w:r w:rsidR="00C111B2" w:rsidRPr="00C111B2">
        <w:t>OPS</w:t>
      </w:r>
      <w:r w:rsidRPr="00C111B2">
        <w:t xml:space="preserve"> stanowisk specjalizujących się w zakresie wykorzystania spółdzielczości socjalnej w zakresie polityki rynku pracy i integracji społecznej (specjalista</w:t>
      </w:r>
      <w:r w:rsidR="009D4F6E">
        <w:t xml:space="preserve"> ds. spółdzielczości socjalnej),</w:t>
      </w:r>
    </w:p>
    <w:p w:rsidR="00E902AA" w:rsidRPr="00C111B2" w:rsidRDefault="00E902AA" w:rsidP="007C1D88">
      <w:pPr>
        <w:pStyle w:val="Akapitzlist"/>
        <w:numPr>
          <w:ilvl w:val="0"/>
          <w:numId w:val="72"/>
        </w:numPr>
        <w:spacing w:after="120" w:line="276" w:lineRule="auto"/>
        <w:jc w:val="both"/>
      </w:pPr>
      <w:r w:rsidRPr="00C111B2">
        <w:t xml:space="preserve"> </w:t>
      </w:r>
      <w:r w:rsidR="003470D9">
        <w:t>c</w:t>
      </w:r>
      <w:r w:rsidR="003470D9" w:rsidRPr="00C111B2">
        <w:t xml:space="preserve">ykl </w:t>
      </w:r>
      <w:r w:rsidRPr="00C111B2">
        <w:t>specjalistycznych podręczników „Spółdzielczość socjalna w realizacji usług użyteczności publicznej. ABC spółdzielczości socjalnej”</w:t>
      </w:r>
      <w:r w:rsidR="009D4F6E">
        <w:t>.</w:t>
      </w:r>
    </w:p>
    <w:p w:rsidR="00E902AA" w:rsidRPr="00C111B2" w:rsidRDefault="00E902AA" w:rsidP="007C1D88">
      <w:pPr>
        <w:spacing w:after="120" w:line="276" w:lineRule="auto"/>
        <w:contextualSpacing/>
        <w:jc w:val="both"/>
        <w:rPr>
          <w:b/>
        </w:rPr>
      </w:pPr>
      <w:r w:rsidRPr="00C111B2">
        <w:rPr>
          <w:b/>
        </w:rPr>
        <w:t>III. Komponent dotyczący tworzenia sieci wsparcia i współpracy na poziomie krajowym</w:t>
      </w:r>
    </w:p>
    <w:p w:rsidR="009D4F6E" w:rsidRDefault="003470D9" w:rsidP="007C1D88">
      <w:pPr>
        <w:pStyle w:val="Akapitzlist"/>
        <w:numPr>
          <w:ilvl w:val="0"/>
          <w:numId w:val="73"/>
        </w:numPr>
        <w:spacing w:after="120" w:line="276" w:lineRule="auto"/>
        <w:jc w:val="both"/>
      </w:pPr>
      <w:r>
        <w:t>w</w:t>
      </w:r>
      <w:r w:rsidRPr="00C111B2">
        <w:t xml:space="preserve">ypracowanie </w:t>
      </w:r>
      <w:r w:rsidR="00E902AA" w:rsidRPr="00C111B2">
        <w:t xml:space="preserve">na bazie dotychczasowych doświadczeń projektów z Priorytetu I </w:t>
      </w:r>
      <w:proofErr w:type="spellStart"/>
      <w:r w:rsidR="00E902AA" w:rsidRPr="00C111B2">
        <w:t>i</w:t>
      </w:r>
      <w:proofErr w:type="spellEnd"/>
      <w:r w:rsidR="00E902AA" w:rsidRPr="00C111B2">
        <w:t xml:space="preserve"> VII PO KL innowacyjnych modeli spółdzielni socjalnych działających w sferze usług użyteczności publicznej jako partnerstwa publiczno-społecznego oraz wypracowanie i wdrożenie zasad </w:t>
      </w:r>
      <w:proofErr w:type="spellStart"/>
      <w:r w:rsidR="00E902AA" w:rsidRPr="00C111B2">
        <w:t>franczyzy</w:t>
      </w:r>
      <w:proofErr w:type="spellEnd"/>
      <w:r w:rsidR="00E902AA" w:rsidRPr="00C111B2">
        <w:t xml:space="preserve"> społecznej przygotowanych modeli dotyczących konkretnych rodzajów usług, specyficznych odbiorców lub zróżnicowanych obszarów</w:t>
      </w:r>
      <w:r w:rsidR="009D4F6E">
        <w:t>,</w:t>
      </w:r>
    </w:p>
    <w:p w:rsidR="00E902AA" w:rsidRDefault="00E902AA" w:rsidP="007C1D88">
      <w:pPr>
        <w:pStyle w:val="Akapitzlist"/>
        <w:numPr>
          <w:ilvl w:val="0"/>
          <w:numId w:val="73"/>
        </w:numPr>
        <w:spacing w:after="120" w:line="276" w:lineRule="auto"/>
        <w:jc w:val="both"/>
      </w:pPr>
      <w:r w:rsidRPr="00C111B2">
        <w:t xml:space="preserve"> </w:t>
      </w:r>
      <w:r w:rsidR="003470D9">
        <w:t>w</w:t>
      </w:r>
      <w:r w:rsidR="003470D9" w:rsidRPr="00C111B2">
        <w:t xml:space="preserve">drożenie </w:t>
      </w:r>
      <w:r w:rsidRPr="00C111B2">
        <w:t xml:space="preserve">pilotażowe 10 modeli innowacyjnych spółdzielni socjalnych działających w sferze usług użyteczności publicznej jako partnerstwa publiczno-społecznego oraz wdrożenie zasad </w:t>
      </w:r>
      <w:proofErr w:type="spellStart"/>
      <w:r w:rsidRPr="00C111B2">
        <w:t>franczyzy</w:t>
      </w:r>
      <w:proofErr w:type="spellEnd"/>
      <w:r w:rsidRPr="00C111B2">
        <w:t xml:space="preserve"> społecznej, o których mowa w Komponencie III pkt. 1</w:t>
      </w:r>
      <w:r w:rsidR="00F0720E">
        <w:t>.</w:t>
      </w:r>
      <w:r w:rsidRPr="00C111B2">
        <w:t xml:space="preserve"> </w:t>
      </w:r>
    </w:p>
    <w:p w:rsidR="00DD28A5" w:rsidRDefault="003470D9" w:rsidP="007C1D88">
      <w:pPr>
        <w:pStyle w:val="Akapitzlist"/>
        <w:numPr>
          <w:ilvl w:val="0"/>
          <w:numId w:val="73"/>
        </w:numPr>
        <w:spacing w:after="120" w:line="276" w:lineRule="auto"/>
        <w:jc w:val="both"/>
      </w:pPr>
      <w:r>
        <w:t>s</w:t>
      </w:r>
      <w:r w:rsidRPr="00C111B2">
        <w:t xml:space="preserve">tworzenie </w:t>
      </w:r>
      <w:r w:rsidR="00E902AA" w:rsidRPr="00C111B2">
        <w:t xml:space="preserve">ogólnopolskiej sieci wsparcia oraz platformy współpracy, polegającej m. in. na wymianie informacji, inicjowaniu i zacieśnianiu współpracy </w:t>
      </w:r>
      <w:proofErr w:type="spellStart"/>
      <w:r w:rsidR="00E902AA" w:rsidRPr="00C111B2">
        <w:t>wewnątrz</w:t>
      </w:r>
      <w:r>
        <w:t>sektorowej</w:t>
      </w:r>
      <w:proofErr w:type="spellEnd"/>
      <w:r w:rsidR="00E902AA" w:rsidRPr="00C111B2">
        <w:t xml:space="preserve"> oraz międzysektorowej, upowszechnianiu wzorców działania oraz dobrych praktyk w obszarze spółdzielczości socjalnej oraz instytucji rynku pracy, pomocy i integracji społecznej. </w:t>
      </w:r>
      <w:r w:rsidR="00095542" w:rsidRPr="00C111B2">
        <w:t>(</w:t>
      </w:r>
      <w:r w:rsidR="00E902AA" w:rsidRPr="00C111B2">
        <w:t xml:space="preserve">Po zakończeniu realizacji projektu sieć będzie podtrzymywana przez </w:t>
      </w:r>
      <w:proofErr w:type="spellStart"/>
      <w:r w:rsidR="00E902AA" w:rsidRPr="00C111B2">
        <w:t>MPiPS</w:t>
      </w:r>
      <w:proofErr w:type="spellEnd"/>
      <w:r w:rsidR="00E902AA" w:rsidRPr="00C111B2">
        <w:t>, przy udziale partnerów społecznych, przedstawicieli podmiotów ekonomii społecznej oraz instytucji rynku pracy,</w:t>
      </w:r>
      <w:r w:rsidR="009D4F6E">
        <w:t xml:space="preserve"> pomocy i integracji społecznej</w:t>
      </w:r>
      <w:r w:rsidR="00095542" w:rsidRPr="00C111B2">
        <w:t>)</w:t>
      </w:r>
      <w:r w:rsidR="009D4F6E">
        <w:t>.</w:t>
      </w:r>
    </w:p>
    <w:p w:rsidR="00C90AFD" w:rsidRPr="002C1A5E" w:rsidRDefault="00C90AFD" w:rsidP="007C1D88">
      <w:pPr>
        <w:spacing w:after="120" w:line="276" w:lineRule="auto"/>
        <w:contextualSpacing/>
        <w:jc w:val="both"/>
        <w:rPr>
          <w:b/>
        </w:rPr>
      </w:pPr>
      <w:r w:rsidRPr="002C1A5E">
        <w:rPr>
          <w:b/>
        </w:rPr>
        <w:t xml:space="preserve">Przewidywane efekty: </w:t>
      </w:r>
    </w:p>
    <w:p w:rsidR="00C90AFD" w:rsidRDefault="00E902AA" w:rsidP="007C1D88">
      <w:pPr>
        <w:spacing w:after="120" w:line="276" w:lineRule="auto"/>
        <w:contextualSpacing/>
        <w:jc w:val="both"/>
      </w:pPr>
      <w:r w:rsidRPr="002C1A5E">
        <w:t>W ramach zadania przewidywane</w:t>
      </w:r>
      <w:r w:rsidRPr="00C111B2">
        <w:t xml:space="preserve"> jest powstanie szereg</w:t>
      </w:r>
      <w:r w:rsidR="002E432B">
        <w:t>u</w:t>
      </w:r>
      <w:r w:rsidRPr="00C111B2">
        <w:t xml:space="preserve"> raportów, narzędzi, publikacji i podręczników dot</w:t>
      </w:r>
      <w:r w:rsidR="003470D9">
        <w:t>yczących</w:t>
      </w:r>
      <w:r w:rsidRPr="00C111B2">
        <w:t xml:space="preserve"> problematyki spółdzielni socjalnych. Ponadto, za sprawą konferencji, spotkań branżowych, materiałów</w:t>
      </w:r>
      <w:r w:rsidR="00017DC0" w:rsidRPr="00C111B2">
        <w:t xml:space="preserve"> multimedialnych i sz</w:t>
      </w:r>
      <w:r w:rsidRPr="00C111B2">
        <w:t>koleń nastąpi uporządkowanie wiedzy dot. spółdzielczości socjalnej oraz jej wzrost zarówno wśród osób zagrożonych wykluczeniem społecznym, jak i wśród pracowników instytucji rynku pracy, pomocy i integracji społecznej. Działania podejmowane w ramach zadania doprowadzą również do wzrostu poziomu kooperacji pomiędzy instytucjami rynku pracy, pomocy i integracji społecznej w zakresie wykorzystania instrumentów aktywizacji społecznej i zawodowej osób zagrożonych wykluczeniem społecznym poprzez m. in. spółdzielczość socjalną.</w:t>
      </w:r>
      <w:r w:rsidR="00017DC0" w:rsidRPr="00C111B2">
        <w:t xml:space="preserve"> Prowadzone </w:t>
      </w:r>
      <w:r w:rsidR="00C111B2" w:rsidRPr="00C111B2">
        <w:t>działania</w:t>
      </w:r>
      <w:r w:rsidR="00017DC0" w:rsidRPr="00C111B2">
        <w:t xml:space="preserve"> przyczynią się do </w:t>
      </w:r>
      <w:r w:rsidRPr="00C111B2">
        <w:t>zwiększeni</w:t>
      </w:r>
      <w:r w:rsidR="00017DC0" w:rsidRPr="00C111B2">
        <w:t>a</w:t>
      </w:r>
      <w:r w:rsidRPr="00C111B2">
        <w:t xml:space="preserve"> rozpoznawalności i wykreowanie pozytywnego wizerunku spółdzielni socjalnych i inicjatyw</w:t>
      </w:r>
      <w:r w:rsidR="00017DC0" w:rsidRPr="00C111B2">
        <w:t xml:space="preserve"> spółdzielczych wśród obywateli.</w:t>
      </w:r>
    </w:p>
    <w:p w:rsidR="00C90AFD" w:rsidRDefault="00C90AFD" w:rsidP="007C1D88">
      <w:pPr>
        <w:spacing w:after="120" w:line="276" w:lineRule="auto"/>
        <w:contextualSpacing/>
        <w:jc w:val="both"/>
      </w:pPr>
      <w:r w:rsidRPr="00ED44AE">
        <w:rPr>
          <w:b/>
        </w:rPr>
        <w:t>Zgłaszający zadanie:</w:t>
      </w:r>
      <w:r>
        <w:t xml:space="preserve"> </w:t>
      </w:r>
      <w:proofErr w:type="spellStart"/>
      <w:r>
        <w:t>MPiPS</w:t>
      </w:r>
      <w:proofErr w:type="spellEnd"/>
      <w:r>
        <w:t>/DPP</w:t>
      </w:r>
    </w:p>
    <w:p w:rsidR="007C1D88" w:rsidRDefault="007C1D88" w:rsidP="007C1D88">
      <w:pPr>
        <w:spacing w:after="120" w:line="276" w:lineRule="auto"/>
        <w:contextualSpacing/>
        <w:jc w:val="both"/>
      </w:pPr>
    </w:p>
    <w:p w:rsidR="00C90AFD" w:rsidRDefault="005112FB" w:rsidP="007C1D88">
      <w:pPr>
        <w:spacing w:after="120" w:line="276" w:lineRule="auto"/>
        <w:contextualSpacing/>
        <w:jc w:val="both"/>
      </w:pPr>
      <w:r w:rsidRPr="00A97D94">
        <w:rPr>
          <w:b/>
        </w:rPr>
        <w:t>Zadanie 7.3</w:t>
      </w:r>
      <w:r w:rsidRPr="00A97D94">
        <w:t xml:space="preserve"> </w:t>
      </w:r>
      <w:r w:rsidRPr="00A97D94">
        <w:rPr>
          <w:i/>
        </w:rPr>
        <w:t>Projekt systemowy „Zintegrowany system wsparcia ekonomii społecznej” w ramach Działania 1.2 Wsparcie systemowe instytucji pomocy i integracji społecznej w Priorytecie I „Zatrudnienie i integracja społeczna” PO KL</w:t>
      </w:r>
    </w:p>
    <w:p w:rsidR="00C90AFD" w:rsidRPr="00AA685F" w:rsidRDefault="00C90AFD" w:rsidP="007C1D88">
      <w:pPr>
        <w:spacing w:after="120" w:line="276" w:lineRule="auto"/>
        <w:contextualSpacing/>
        <w:jc w:val="both"/>
        <w:rPr>
          <w:b/>
        </w:rPr>
      </w:pPr>
      <w:r w:rsidRPr="006F232D">
        <w:rPr>
          <w:b/>
        </w:rPr>
        <w:lastRenderedPageBreak/>
        <w:t xml:space="preserve">Cel: </w:t>
      </w:r>
      <w:r>
        <w:t xml:space="preserve">Podniesienie poziomu rozwoju i poprawa kondycji ekonomii społecznej w Polsce poprzez zbudowanie stałych, zinstytucjonalizowanych mechanizmów wsparcia merytorycznego podmiotów ekonomii społecznej i ich otoczenia. </w:t>
      </w:r>
    </w:p>
    <w:p w:rsidR="00C90AFD" w:rsidRPr="005368F9" w:rsidRDefault="00C90AFD" w:rsidP="007C1D88">
      <w:pPr>
        <w:spacing w:after="120" w:line="276" w:lineRule="auto"/>
        <w:contextualSpacing/>
        <w:jc w:val="both"/>
        <w:rPr>
          <w:b/>
        </w:rPr>
      </w:pPr>
      <w:r w:rsidRPr="005368F9">
        <w:rPr>
          <w:b/>
        </w:rPr>
        <w:t xml:space="preserve">Planowane działania: </w:t>
      </w:r>
    </w:p>
    <w:p w:rsidR="00C90AFD" w:rsidRDefault="00DD28A5" w:rsidP="007C1D88">
      <w:pPr>
        <w:pStyle w:val="Akapitzlist"/>
        <w:numPr>
          <w:ilvl w:val="0"/>
          <w:numId w:val="74"/>
        </w:numPr>
        <w:spacing w:after="120" w:line="276" w:lineRule="auto"/>
        <w:jc w:val="both"/>
      </w:pPr>
      <w:r>
        <w:t xml:space="preserve">kontynuacja </w:t>
      </w:r>
      <w:r w:rsidR="002C49A8">
        <w:t xml:space="preserve">działań </w:t>
      </w:r>
      <w:r w:rsidR="00C90AFD">
        <w:t>Krajowe</w:t>
      </w:r>
      <w:r w:rsidR="002C49A8">
        <w:t>go Centrum Ekonomii Społecznej, w tym organizacja prac związanych z przygotowaniem i wdrożeniem systemu akredytacji AKSES</w:t>
      </w:r>
      <w:r w:rsidR="009D4F6E">
        <w:t>;</w:t>
      </w:r>
    </w:p>
    <w:p w:rsidR="009D4F6E" w:rsidRDefault="00DD28A5" w:rsidP="007C1D88">
      <w:pPr>
        <w:pStyle w:val="Akapitzlist"/>
        <w:numPr>
          <w:ilvl w:val="0"/>
          <w:numId w:val="74"/>
        </w:numPr>
        <w:spacing w:after="120" w:line="276" w:lineRule="auto"/>
        <w:jc w:val="both"/>
      </w:pPr>
      <w:r>
        <w:t xml:space="preserve">nadzór </w:t>
      </w:r>
      <w:r w:rsidR="00C90AFD">
        <w:t xml:space="preserve">nad wdrożeniem standardów działania Ośrodków Wsparcia </w:t>
      </w:r>
      <w:r w:rsidR="009D4F6E">
        <w:t>Ekonomii Społecznej(dalej OWES);</w:t>
      </w:r>
    </w:p>
    <w:p w:rsidR="00C90AFD" w:rsidRDefault="00C90AFD" w:rsidP="007C1D88">
      <w:pPr>
        <w:pStyle w:val="Akapitzlist"/>
        <w:numPr>
          <w:ilvl w:val="0"/>
          <w:numId w:val="74"/>
        </w:numPr>
        <w:spacing w:after="120" w:line="276" w:lineRule="auto"/>
        <w:jc w:val="both"/>
      </w:pPr>
      <w:r>
        <w:t xml:space="preserve"> </w:t>
      </w:r>
      <w:r w:rsidR="00DD28A5">
        <w:t xml:space="preserve">zrealizowanie </w:t>
      </w:r>
      <w:r>
        <w:t>usług</w:t>
      </w:r>
      <w:r w:rsidR="002C49A8">
        <w:t>i</w:t>
      </w:r>
      <w:r>
        <w:t xml:space="preserve"> 52 audytów w Ośrodkach Wsparcia Ekonomii Społecznej w całej P</w:t>
      </w:r>
      <w:r w:rsidR="002C49A8">
        <w:t>olsce</w:t>
      </w:r>
      <w:r w:rsidR="009D4F6E">
        <w:t>;</w:t>
      </w:r>
    </w:p>
    <w:p w:rsidR="009D4F6E" w:rsidRDefault="00DD28A5" w:rsidP="007C1D88">
      <w:pPr>
        <w:pStyle w:val="Akapitzlist"/>
        <w:numPr>
          <w:ilvl w:val="0"/>
          <w:numId w:val="74"/>
        </w:numPr>
        <w:spacing w:after="120" w:line="276" w:lineRule="auto"/>
        <w:jc w:val="both"/>
      </w:pPr>
      <w:r>
        <w:t xml:space="preserve">uzupełnienie </w:t>
      </w:r>
      <w:r w:rsidR="00C90AFD">
        <w:t>strony internetowej AKSES o bazę akredytowanych Ośrodk</w:t>
      </w:r>
      <w:r w:rsidR="009D4F6E">
        <w:t>ów Wsparcia Ekonomii Społecznej;</w:t>
      </w:r>
    </w:p>
    <w:p w:rsidR="009D4F6E" w:rsidRDefault="00C90AFD" w:rsidP="007C1D88">
      <w:pPr>
        <w:pStyle w:val="Akapitzlist"/>
        <w:numPr>
          <w:ilvl w:val="0"/>
          <w:numId w:val="74"/>
        </w:numPr>
        <w:spacing w:after="120" w:line="276" w:lineRule="auto"/>
        <w:jc w:val="both"/>
      </w:pPr>
      <w:r>
        <w:t xml:space="preserve"> </w:t>
      </w:r>
      <w:r w:rsidR="00DD28A5">
        <w:t xml:space="preserve">organizacja </w:t>
      </w:r>
      <w:r>
        <w:t>spotkań Komitetu Akredytacyjnego,  spotkań Grup Roboczych oraz spotkań Komitetu Akredytacyjnego z Ośrodkami Wsparcia Ekono</w:t>
      </w:r>
      <w:r w:rsidR="009D4F6E">
        <w:t>mii Społecznej;</w:t>
      </w:r>
    </w:p>
    <w:p w:rsidR="00C90AFD" w:rsidRDefault="00C90AFD" w:rsidP="007C1D88">
      <w:pPr>
        <w:pStyle w:val="Akapitzlist"/>
        <w:numPr>
          <w:ilvl w:val="0"/>
          <w:numId w:val="74"/>
        </w:numPr>
        <w:spacing w:after="120" w:line="276" w:lineRule="auto"/>
        <w:jc w:val="both"/>
      </w:pPr>
      <w:r>
        <w:t xml:space="preserve"> </w:t>
      </w:r>
      <w:r w:rsidR="00DD28A5">
        <w:t xml:space="preserve">udział </w:t>
      </w:r>
      <w:r w:rsidR="002C49A8">
        <w:t>w</w:t>
      </w:r>
      <w:r>
        <w:t xml:space="preserve"> targach Ekonomii Społecznej</w:t>
      </w:r>
      <w:r w:rsidR="002C49A8">
        <w:t xml:space="preserve"> (m.in. poprzez wystawianie stoiska wystawienniczego w formie kafeterii)</w:t>
      </w:r>
      <w:r w:rsidR="009D4F6E">
        <w:t>;</w:t>
      </w:r>
    </w:p>
    <w:p w:rsidR="009D4F6E" w:rsidRDefault="00DD28A5" w:rsidP="007C1D88">
      <w:pPr>
        <w:pStyle w:val="Akapitzlist"/>
        <w:numPr>
          <w:ilvl w:val="0"/>
          <w:numId w:val="74"/>
        </w:numPr>
        <w:spacing w:after="120" w:line="276" w:lineRule="auto"/>
        <w:jc w:val="both"/>
      </w:pPr>
      <w:r>
        <w:t xml:space="preserve">organizacja </w:t>
      </w:r>
      <w:r w:rsidR="009D4F6E">
        <w:t>spotkań z przedstawicielami  Konwentu Dyrektorów ROPS  oraz spotkanie warsztatowe dla  Ośrodków Wsparcia Ekonomii Społecznej;</w:t>
      </w:r>
    </w:p>
    <w:p w:rsidR="00C90AFD" w:rsidRDefault="00DD28A5" w:rsidP="007C1D88">
      <w:pPr>
        <w:pStyle w:val="Akapitzlist"/>
        <w:numPr>
          <w:ilvl w:val="0"/>
          <w:numId w:val="74"/>
        </w:numPr>
        <w:spacing w:after="120" w:line="276" w:lineRule="auto"/>
        <w:jc w:val="both"/>
      </w:pPr>
      <w:r>
        <w:t xml:space="preserve">przeprowadzenie </w:t>
      </w:r>
      <w:r w:rsidR="009D5880">
        <w:t>końcowej</w:t>
      </w:r>
      <w:r w:rsidR="00C90AFD">
        <w:t xml:space="preserve"> ewaluacj</w:t>
      </w:r>
      <w:r w:rsidR="009D5880">
        <w:t>i</w:t>
      </w:r>
      <w:r w:rsidR="00C90AFD">
        <w:t xml:space="preserve"> </w:t>
      </w:r>
      <w:r w:rsidR="009D5880">
        <w:t>p</w:t>
      </w:r>
      <w:r w:rsidR="00C90AFD">
        <w:t>rojektu</w:t>
      </w:r>
      <w:r w:rsidR="009D4F6E">
        <w:t>;</w:t>
      </w:r>
    </w:p>
    <w:p w:rsidR="00C90AFD" w:rsidRDefault="00DD28A5" w:rsidP="007C1D88">
      <w:pPr>
        <w:pStyle w:val="Akapitzlist"/>
        <w:numPr>
          <w:ilvl w:val="0"/>
          <w:numId w:val="74"/>
        </w:numPr>
        <w:spacing w:after="120" w:line="276" w:lineRule="auto"/>
        <w:jc w:val="both"/>
      </w:pPr>
      <w:r>
        <w:t xml:space="preserve">zapewnienie </w:t>
      </w:r>
      <w:r w:rsidR="00C90AFD">
        <w:t>równości szans w zakresie dostępności do kluczowych opracowań wykonanych w ramach projektu</w:t>
      </w:r>
      <w:r w:rsidR="009D4F6E">
        <w:t>;</w:t>
      </w:r>
    </w:p>
    <w:p w:rsidR="009D4F6E" w:rsidRDefault="00DD28A5" w:rsidP="007C1D88">
      <w:pPr>
        <w:pStyle w:val="Akapitzlist"/>
        <w:numPr>
          <w:ilvl w:val="0"/>
          <w:numId w:val="74"/>
        </w:numPr>
        <w:spacing w:after="120" w:line="276" w:lineRule="auto"/>
        <w:jc w:val="both"/>
      </w:pPr>
      <w:r>
        <w:t xml:space="preserve">organizowanie </w:t>
      </w:r>
      <w:r w:rsidR="00C90AFD">
        <w:t>konferencj</w:t>
      </w:r>
      <w:r w:rsidR="009D5880">
        <w:t>i</w:t>
      </w:r>
      <w:r w:rsidR="00C90AFD">
        <w:t xml:space="preserve"> </w:t>
      </w:r>
      <w:r w:rsidR="002E432B">
        <w:t>upowszechniających</w:t>
      </w:r>
      <w:r w:rsidR="00C90AFD">
        <w:t xml:space="preserve"> system akredytacji AKSES. </w:t>
      </w:r>
      <w:r w:rsidR="009D5880">
        <w:t>kierowanych do</w:t>
      </w:r>
      <w:r w:rsidR="00C90AFD">
        <w:t xml:space="preserve"> Ośrodków Wsparc</w:t>
      </w:r>
      <w:r w:rsidR="009D4F6E">
        <w:t>ia Ekonomii Społecznej;</w:t>
      </w:r>
    </w:p>
    <w:p w:rsidR="00C90AFD" w:rsidRDefault="00C90AFD" w:rsidP="007C1D88">
      <w:pPr>
        <w:pStyle w:val="Akapitzlist"/>
        <w:numPr>
          <w:ilvl w:val="0"/>
          <w:numId w:val="74"/>
        </w:numPr>
        <w:spacing w:after="120" w:line="276" w:lineRule="auto"/>
        <w:jc w:val="both"/>
      </w:pPr>
      <w:r>
        <w:t xml:space="preserve"> </w:t>
      </w:r>
      <w:r w:rsidR="00DD28A5">
        <w:t xml:space="preserve">organizacja </w:t>
      </w:r>
      <w:r w:rsidR="008507A3">
        <w:t>3 dniowych szkoleń przez Związek Lustracyjny Spółdzielni Pracy</w:t>
      </w:r>
      <w:r w:rsidR="009D4F6E">
        <w:t>;</w:t>
      </w:r>
    </w:p>
    <w:p w:rsidR="009D4F6E" w:rsidRDefault="00DD28A5" w:rsidP="007C1D88">
      <w:pPr>
        <w:pStyle w:val="Akapitzlist"/>
        <w:numPr>
          <w:ilvl w:val="0"/>
          <w:numId w:val="74"/>
        </w:numPr>
        <w:spacing w:after="120" w:line="276" w:lineRule="auto"/>
        <w:jc w:val="both"/>
      </w:pPr>
      <w:r>
        <w:t xml:space="preserve">przygotowanie </w:t>
      </w:r>
      <w:r w:rsidR="00C90AFD">
        <w:t>doradców OWES do spełnienia standardów doradztwa biznesowego, zgodn</w:t>
      </w:r>
      <w:r w:rsidR="009D4F6E">
        <w:t>ie ze standardami systemu AKSES;</w:t>
      </w:r>
    </w:p>
    <w:p w:rsidR="008F2357" w:rsidRDefault="00C90AFD" w:rsidP="007C1D88">
      <w:pPr>
        <w:pStyle w:val="Akapitzlist"/>
        <w:numPr>
          <w:ilvl w:val="0"/>
          <w:numId w:val="74"/>
        </w:numPr>
        <w:spacing w:after="120" w:line="276" w:lineRule="auto"/>
        <w:jc w:val="both"/>
      </w:pPr>
      <w:r>
        <w:t xml:space="preserve"> </w:t>
      </w:r>
      <w:r w:rsidR="00DD28A5">
        <w:t xml:space="preserve">bieżące </w:t>
      </w:r>
      <w:r>
        <w:t>utrzymanie strony ekonomiaspoleczna.pl</w:t>
      </w:r>
      <w:r w:rsidR="00A97D94">
        <w:t>.</w:t>
      </w:r>
      <w:r>
        <w:t xml:space="preserve"> </w:t>
      </w:r>
    </w:p>
    <w:p w:rsidR="00C90AFD" w:rsidRPr="00886B5F" w:rsidRDefault="001C2D42" w:rsidP="007C1D88">
      <w:pPr>
        <w:spacing w:after="120" w:line="276" w:lineRule="auto"/>
        <w:contextualSpacing/>
        <w:jc w:val="both"/>
        <w:rPr>
          <w:b/>
        </w:rPr>
      </w:pPr>
      <w:r w:rsidRPr="001C2D42">
        <w:rPr>
          <w:b/>
        </w:rPr>
        <w:t xml:space="preserve">Przewidywane efekty: </w:t>
      </w:r>
    </w:p>
    <w:p w:rsidR="00EA3C39" w:rsidRDefault="00973F78" w:rsidP="007C1D88">
      <w:pPr>
        <w:pStyle w:val="Akapitzlist"/>
        <w:numPr>
          <w:ilvl w:val="0"/>
          <w:numId w:val="75"/>
        </w:numPr>
        <w:spacing w:after="120" w:line="276" w:lineRule="auto"/>
        <w:jc w:val="both"/>
      </w:pPr>
      <w:r>
        <w:t>w</w:t>
      </w:r>
      <w:r w:rsidRPr="001C2D42">
        <w:t xml:space="preserve">ypromowanie </w:t>
      </w:r>
      <w:r w:rsidR="001C2D42" w:rsidRPr="001C2D42">
        <w:t>partnerskiego podejścia w rozwiązywaniu problemów społecz</w:t>
      </w:r>
      <w:r w:rsidR="007624F9">
        <w:t>nych poprzez ekonomię społeczną</w:t>
      </w:r>
      <w:r w:rsidR="00A97D94">
        <w:t>;</w:t>
      </w:r>
    </w:p>
    <w:p w:rsidR="007624F9" w:rsidRDefault="00973F78" w:rsidP="007C1D88">
      <w:pPr>
        <w:pStyle w:val="Akapitzlist"/>
        <w:numPr>
          <w:ilvl w:val="0"/>
          <w:numId w:val="75"/>
        </w:numPr>
        <w:spacing w:after="120" w:line="276" w:lineRule="auto"/>
        <w:jc w:val="both"/>
      </w:pPr>
      <w:r>
        <w:t xml:space="preserve">sprawny </w:t>
      </w:r>
      <w:r w:rsidR="0011485F">
        <w:t>nadz</w:t>
      </w:r>
      <w:r w:rsidR="001B01A1">
        <w:t>ór</w:t>
      </w:r>
      <w:r w:rsidR="0011485F">
        <w:t xml:space="preserve"> nad wdrożeniem standardów działania Ośrodków Wspa</w:t>
      </w:r>
      <w:r w:rsidR="007624F9">
        <w:t>rcia Ekonomii Społecznej (OWES);</w:t>
      </w:r>
    </w:p>
    <w:p w:rsidR="00EA3C39" w:rsidRPr="007624F9" w:rsidRDefault="0011485F" w:rsidP="007C1D88">
      <w:pPr>
        <w:pStyle w:val="Akapitzlist"/>
        <w:numPr>
          <w:ilvl w:val="0"/>
          <w:numId w:val="75"/>
        </w:numPr>
        <w:spacing w:after="120" w:line="276" w:lineRule="auto"/>
        <w:jc w:val="both"/>
      </w:pPr>
      <w:r>
        <w:t xml:space="preserve"> </w:t>
      </w:r>
      <w:r w:rsidRPr="007624F9">
        <w:rPr>
          <w:szCs w:val="22"/>
        </w:rPr>
        <w:t>52 audyt</w:t>
      </w:r>
      <w:r w:rsidR="001B01A1" w:rsidRPr="007624F9">
        <w:rPr>
          <w:szCs w:val="22"/>
        </w:rPr>
        <w:t>y</w:t>
      </w:r>
      <w:r w:rsidRPr="007624F9">
        <w:rPr>
          <w:szCs w:val="22"/>
        </w:rPr>
        <w:t xml:space="preserve"> w OWES</w:t>
      </w:r>
      <w:r w:rsidR="007624F9">
        <w:rPr>
          <w:szCs w:val="22"/>
        </w:rPr>
        <w:t>;</w:t>
      </w:r>
    </w:p>
    <w:p w:rsidR="00EA3C39" w:rsidRPr="007624F9" w:rsidRDefault="00973F78" w:rsidP="007C1D88">
      <w:pPr>
        <w:pStyle w:val="Akapitzlist"/>
        <w:numPr>
          <w:ilvl w:val="0"/>
          <w:numId w:val="75"/>
        </w:numPr>
        <w:spacing w:after="120" w:line="276" w:lineRule="auto"/>
        <w:jc w:val="both"/>
      </w:pPr>
      <w:r>
        <w:rPr>
          <w:szCs w:val="22"/>
        </w:rPr>
        <w:t>z</w:t>
      </w:r>
      <w:r w:rsidRPr="007624F9">
        <w:rPr>
          <w:szCs w:val="22"/>
        </w:rPr>
        <w:t xml:space="preserve">apewnienie </w:t>
      </w:r>
      <w:r w:rsidR="00890839" w:rsidRPr="007624F9">
        <w:rPr>
          <w:szCs w:val="22"/>
        </w:rPr>
        <w:t>sprawnego przebiegu procesu wdrożenia systemu AKSES</w:t>
      </w:r>
      <w:r w:rsidR="00A97D94">
        <w:rPr>
          <w:szCs w:val="22"/>
        </w:rPr>
        <w:t>;</w:t>
      </w:r>
    </w:p>
    <w:p w:rsidR="007624F9" w:rsidRPr="007624F9" w:rsidRDefault="00973F78" w:rsidP="007C1D88">
      <w:pPr>
        <w:pStyle w:val="Akapitzlist"/>
        <w:numPr>
          <w:ilvl w:val="0"/>
          <w:numId w:val="75"/>
        </w:numPr>
        <w:spacing w:after="120" w:line="276" w:lineRule="auto"/>
        <w:jc w:val="both"/>
      </w:pPr>
      <w:r>
        <w:rPr>
          <w:szCs w:val="22"/>
        </w:rPr>
        <w:t>r</w:t>
      </w:r>
      <w:r w:rsidRPr="007624F9">
        <w:rPr>
          <w:szCs w:val="22"/>
        </w:rPr>
        <w:t xml:space="preserve">ozbudowana </w:t>
      </w:r>
      <w:r w:rsidR="00890839" w:rsidRPr="007624F9">
        <w:rPr>
          <w:szCs w:val="22"/>
        </w:rPr>
        <w:t>stron</w:t>
      </w:r>
      <w:r w:rsidR="001B01A1" w:rsidRPr="007624F9">
        <w:rPr>
          <w:szCs w:val="22"/>
        </w:rPr>
        <w:t>a</w:t>
      </w:r>
      <w:r w:rsidR="00890839" w:rsidRPr="007624F9">
        <w:rPr>
          <w:szCs w:val="22"/>
        </w:rPr>
        <w:t xml:space="preserve"> </w:t>
      </w:r>
      <w:r w:rsidR="0011485F" w:rsidRPr="007624F9">
        <w:rPr>
          <w:szCs w:val="22"/>
        </w:rPr>
        <w:t>internetow</w:t>
      </w:r>
      <w:r w:rsidR="00890839" w:rsidRPr="007624F9">
        <w:rPr>
          <w:szCs w:val="22"/>
        </w:rPr>
        <w:t>ej</w:t>
      </w:r>
      <w:r w:rsidR="0011485F" w:rsidRPr="007624F9">
        <w:rPr>
          <w:szCs w:val="22"/>
        </w:rPr>
        <w:t xml:space="preserve"> AKSES o bazę akredytowanych </w:t>
      </w:r>
      <w:r w:rsidR="00890839" w:rsidRPr="007624F9">
        <w:rPr>
          <w:szCs w:val="22"/>
        </w:rPr>
        <w:t>OWES</w:t>
      </w:r>
      <w:r w:rsidR="00A97D94">
        <w:rPr>
          <w:szCs w:val="22"/>
        </w:rPr>
        <w:t>;</w:t>
      </w:r>
    </w:p>
    <w:p w:rsidR="007624F9" w:rsidRPr="007624F9" w:rsidRDefault="0011485F" w:rsidP="007C1D88">
      <w:pPr>
        <w:pStyle w:val="Akapitzlist"/>
        <w:numPr>
          <w:ilvl w:val="0"/>
          <w:numId w:val="75"/>
        </w:numPr>
        <w:spacing w:after="120" w:line="276" w:lineRule="auto"/>
        <w:jc w:val="both"/>
      </w:pPr>
      <w:r w:rsidRPr="007624F9">
        <w:rPr>
          <w:szCs w:val="22"/>
        </w:rPr>
        <w:t xml:space="preserve"> </w:t>
      </w:r>
      <w:r w:rsidR="00973F78">
        <w:rPr>
          <w:szCs w:val="22"/>
        </w:rPr>
        <w:t>o</w:t>
      </w:r>
      <w:r w:rsidR="00973F78" w:rsidRPr="007624F9">
        <w:rPr>
          <w:szCs w:val="22"/>
        </w:rPr>
        <w:t xml:space="preserve">rganizacja </w:t>
      </w:r>
      <w:r w:rsidR="00890839" w:rsidRPr="007624F9">
        <w:rPr>
          <w:szCs w:val="22"/>
        </w:rPr>
        <w:t>spotkań</w:t>
      </w:r>
      <w:r w:rsidRPr="007624F9">
        <w:rPr>
          <w:szCs w:val="22"/>
        </w:rPr>
        <w:t xml:space="preserve"> Komitetu Akredytacyjnego,  Grup Roboczych </w:t>
      </w:r>
      <w:r w:rsidR="00890839" w:rsidRPr="007624F9">
        <w:rPr>
          <w:szCs w:val="22"/>
        </w:rPr>
        <w:t>w tym z</w:t>
      </w:r>
      <w:r w:rsidRPr="007624F9">
        <w:rPr>
          <w:szCs w:val="22"/>
        </w:rPr>
        <w:t xml:space="preserve"> </w:t>
      </w:r>
      <w:r w:rsidR="00890839" w:rsidRPr="007624F9">
        <w:rPr>
          <w:szCs w:val="22"/>
        </w:rPr>
        <w:t>OWES</w:t>
      </w:r>
      <w:r w:rsidR="007624F9">
        <w:rPr>
          <w:szCs w:val="22"/>
        </w:rPr>
        <w:t>;</w:t>
      </w:r>
    </w:p>
    <w:p w:rsidR="007624F9" w:rsidRPr="007624F9" w:rsidRDefault="0011485F" w:rsidP="007C1D88">
      <w:pPr>
        <w:pStyle w:val="Akapitzlist"/>
        <w:numPr>
          <w:ilvl w:val="0"/>
          <w:numId w:val="75"/>
        </w:numPr>
        <w:spacing w:after="120" w:line="276" w:lineRule="auto"/>
        <w:jc w:val="both"/>
      </w:pPr>
      <w:r w:rsidRPr="007624F9">
        <w:rPr>
          <w:szCs w:val="22"/>
        </w:rPr>
        <w:t xml:space="preserve"> </w:t>
      </w:r>
      <w:r w:rsidR="00973F78">
        <w:rPr>
          <w:szCs w:val="22"/>
        </w:rPr>
        <w:t>k</w:t>
      </w:r>
      <w:r w:rsidR="00973F78" w:rsidRPr="007624F9">
        <w:rPr>
          <w:szCs w:val="22"/>
        </w:rPr>
        <w:t xml:space="preserve">afeteria </w:t>
      </w:r>
      <w:r w:rsidRPr="007624F9">
        <w:rPr>
          <w:szCs w:val="22"/>
        </w:rPr>
        <w:t>na targach Ekonomii Społecznej</w:t>
      </w:r>
      <w:r w:rsidR="007624F9">
        <w:rPr>
          <w:szCs w:val="22"/>
        </w:rPr>
        <w:t>;</w:t>
      </w:r>
    </w:p>
    <w:p w:rsidR="007624F9" w:rsidRPr="007624F9" w:rsidRDefault="0011485F" w:rsidP="007C1D88">
      <w:pPr>
        <w:pStyle w:val="Akapitzlist"/>
        <w:numPr>
          <w:ilvl w:val="0"/>
          <w:numId w:val="75"/>
        </w:numPr>
        <w:spacing w:after="120" w:line="276" w:lineRule="auto"/>
        <w:jc w:val="both"/>
      </w:pPr>
      <w:r w:rsidRPr="007624F9">
        <w:rPr>
          <w:szCs w:val="22"/>
        </w:rPr>
        <w:t xml:space="preserve"> </w:t>
      </w:r>
      <w:r w:rsidR="00973F78">
        <w:rPr>
          <w:szCs w:val="22"/>
        </w:rPr>
        <w:t>w</w:t>
      </w:r>
      <w:r w:rsidR="00973F78" w:rsidRPr="007624F9">
        <w:rPr>
          <w:szCs w:val="22"/>
        </w:rPr>
        <w:t xml:space="preserve">spółpraca </w:t>
      </w:r>
      <w:r w:rsidR="001B01A1" w:rsidRPr="007624F9">
        <w:rPr>
          <w:szCs w:val="22"/>
        </w:rPr>
        <w:t>z</w:t>
      </w:r>
      <w:r w:rsidRPr="007624F9">
        <w:rPr>
          <w:szCs w:val="22"/>
        </w:rPr>
        <w:t xml:space="preserve"> Konwentem ROPS </w:t>
      </w:r>
      <w:r w:rsidR="001B01A1" w:rsidRPr="007624F9">
        <w:rPr>
          <w:szCs w:val="22"/>
        </w:rPr>
        <w:t>w zakresie</w:t>
      </w:r>
      <w:r w:rsidR="007624F9">
        <w:rPr>
          <w:szCs w:val="22"/>
        </w:rPr>
        <w:t xml:space="preserve"> systemu akredytacyjnego AKSES;</w:t>
      </w:r>
    </w:p>
    <w:p w:rsidR="007624F9" w:rsidRPr="007624F9" w:rsidRDefault="0011485F" w:rsidP="007C1D88">
      <w:pPr>
        <w:pStyle w:val="Akapitzlist"/>
        <w:numPr>
          <w:ilvl w:val="0"/>
          <w:numId w:val="75"/>
        </w:numPr>
        <w:spacing w:after="120" w:line="276" w:lineRule="auto"/>
        <w:jc w:val="both"/>
      </w:pPr>
      <w:r w:rsidRPr="007624F9">
        <w:rPr>
          <w:szCs w:val="22"/>
        </w:rPr>
        <w:t xml:space="preserve"> </w:t>
      </w:r>
      <w:r w:rsidR="00973F78">
        <w:rPr>
          <w:szCs w:val="22"/>
        </w:rPr>
        <w:t>w</w:t>
      </w:r>
      <w:r w:rsidR="00973F78" w:rsidRPr="007624F9">
        <w:rPr>
          <w:szCs w:val="22"/>
        </w:rPr>
        <w:t xml:space="preserve">arsztaty </w:t>
      </w:r>
      <w:r w:rsidRPr="007624F9">
        <w:rPr>
          <w:szCs w:val="22"/>
        </w:rPr>
        <w:t xml:space="preserve">dla  </w:t>
      </w:r>
      <w:r w:rsidR="001B01A1" w:rsidRPr="007624F9">
        <w:rPr>
          <w:szCs w:val="22"/>
        </w:rPr>
        <w:t>OWES</w:t>
      </w:r>
      <w:r w:rsidR="007624F9">
        <w:rPr>
          <w:szCs w:val="22"/>
        </w:rPr>
        <w:t>;</w:t>
      </w:r>
    </w:p>
    <w:p w:rsidR="00EA3C39" w:rsidRPr="007624F9" w:rsidRDefault="0011485F" w:rsidP="007C1D88">
      <w:pPr>
        <w:pStyle w:val="Akapitzlist"/>
        <w:numPr>
          <w:ilvl w:val="0"/>
          <w:numId w:val="75"/>
        </w:numPr>
        <w:spacing w:after="120" w:line="276" w:lineRule="auto"/>
        <w:jc w:val="both"/>
      </w:pPr>
      <w:r w:rsidRPr="007624F9">
        <w:rPr>
          <w:szCs w:val="22"/>
        </w:rPr>
        <w:t xml:space="preserve"> </w:t>
      </w:r>
      <w:r w:rsidR="00973F78">
        <w:rPr>
          <w:szCs w:val="22"/>
        </w:rPr>
        <w:t>b</w:t>
      </w:r>
      <w:r w:rsidR="00973F78" w:rsidRPr="007624F9">
        <w:rPr>
          <w:szCs w:val="22"/>
        </w:rPr>
        <w:t xml:space="preserve">adanie </w:t>
      </w:r>
      <w:r w:rsidRPr="007624F9">
        <w:rPr>
          <w:szCs w:val="22"/>
        </w:rPr>
        <w:t xml:space="preserve">ewaluacyjne </w:t>
      </w:r>
      <w:r w:rsidR="002453AA" w:rsidRPr="007624F9">
        <w:rPr>
          <w:szCs w:val="22"/>
        </w:rPr>
        <w:t>projektu</w:t>
      </w:r>
      <w:r w:rsidR="007624F9">
        <w:rPr>
          <w:szCs w:val="22"/>
        </w:rPr>
        <w:t>;</w:t>
      </w:r>
    </w:p>
    <w:p w:rsidR="007624F9" w:rsidRPr="007624F9" w:rsidRDefault="00973F78" w:rsidP="007C1D88">
      <w:pPr>
        <w:pStyle w:val="Akapitzlist"/>
        <w:numPr>
          <w:ilvl w:val="0"/>
          <w:numId w:val="75"/>
        </w:numPr>
        <w:spacing w:after="120" w:line="276" w:lineRule="auto"/>
        <w:jc w:val="both"/>
      </w:pPr>
      <w:r>
        <w:rPr>
          <w:szCs w:val="22"/>
        </w:rPr>
        <w:lastRenderedPageBreak/>
        <w:t>z</w:t>
      </w:r>
      <w:r w:rsidRPr="007624F9">
        <w:rPr>
          <w:szCs w:val="22"/>
        </w:rPr>
        <w:t xml:space="preserve">apewnienie  </w:t>
      </w:r>
      <w:r w:rsidR="0011485F" w:rsidRPr="007624F9">
        <w:rPr>
          <w:szCs w:val="22"/>
        </w:rPr>
        <w:t>równości szans w zakresie dostępności do kluczowych opracowań wykonanych w ramach projektu</w:t>
      </w:r>
      <w:r w:rsidR="007624F9">
        <w:rPr>
          <w:szCs w:val="22"/>
        </w:rPr>
        <w:t>;</w:t>
      </w:r>
    </w:p>
    <w:p w:rsidR="007624F9" w:rsidRPr="007624F9" w:rsidRDefault="0011485F" w:rsidP="007C1D88">
      <w:pPr>
        <w:pStyle w:val="Akapitzlist"/>
        <w:numPr>
          <w:ilvl w:val="0"/>
          <w:numId w:val="75"/>
        </w:numPr>
        <w:spacing w:after="120" w:line="276" w:lineRule="auto"/>
        <w:jc w:val="both"/>
      </w:pPr>
      <w:r w:rsidRPr="007624F9">
        <w:rPr>
          <w:szCs w:val="22"/>
        </w:rPr>
        <w:t xml:space="preserve"> </w:t>
      </w:r>
      <w:r w:rsidR="00973F78">
        <w:rPr>
          <w:szCs w:val="22"/>
        </w:rPr>
        <w:t>k</w:t>
      </w:r>
      <w:r w:rsidR="00973F78" w:rsidRPr="007624F9">
        <w:rPr>
          <w:szCs w:val="22"/>
        </w:rPr>
        <w:t xml:space="preserve">onferencje </w:t>
      </w:r>
      <w:r w:rsidRPr="007624F9">
        <w:rPr>
          <w:szCs w:val="22"/>
        </w:rPr>
        <w:t>promocyjno-upowszechniając</w:t>
      </w:r>
      <w:r w:rsidR="001B01A1" w:rsidRPr="007624F9">
        <w:rPr>
          <w:szCs w:val="22"/>
        </w:rPr>
        <w:t>e</w:t>
      </w:r>
      <w:r w:rsidR="007624F9">
        <w:rPr>
          <w:szCs w:val="22"/>
        </w:rPr>
        <w:t xml:space="preserve"> system akredytacji AKSES;</w:t>
      </w:r>
    </w:p>
    <w:p w:rsidR="0011485F" w:rsidRDefault="0011485F" w:rsidP="007C1D88">
      <w:pPr>
        <w:pStyle w:val="Akapitzlist"/>
        <w:numPr>
          <w:ilvl w:val="0"/>
          <w:numId w:val="75"/>
        </w:numPr>
        <w:spacing w:after="120" w:line="276" w:lineRule="auto"/>
        <w:jc w:val="both"/>
      </w:pPr>
      <w:r w:rsidRPr="007624F9">
        <w:rPr>
          <w:szCs w:val="22"/>
        </w:rPr>
        <w:t xml:space="preserve"> </w:t>
      </w:r>
      <w:r w:rsidR="00973F78">
        <w:rPr>
          <w:szCs w:val="22"/>
        </w:rPr>
        <w:t>p</w:t>
      </w:r>
      <w:r w:rsidR="00973F78" w:rsidRPr="007624F9">
        <w:rPr>
          <w:szCs w:val="22"/>
        </w:rPr>
        <w:t xml:space="preserve">rzygotowanie </w:t>
      </w:r>
      <w:r w:rsidRPr="007624F9">
        <w:rPr>
          <w:szCs w:val="22"/>
        </w:rPr>
        <w:t>doradców OWES do spełnienia standardów doradztwa biznesowego, zgodnie ze standardami systemu AKSES.</w:t>
      </w:r>
    </w:p>
    <w:p w:rsidR="00E36B40" w:rsidRDefault="00C90AFD" w:rsidP="007C1D88">
      <w:pPr>
        <w:spacing w:after="120" w:line="276" w:lineRule="auto"/>
        <w:contextualSpacing/>
        <w:jc w:val="both"/>
      </w:pPr>
      <w:r w:rsidRPr="008F2357">
        <w:rPr>
          <w:b/>
        </w:rPr>
        <w:t>Zgłaszający zadanie:</w:t>
      </w:r>
      <w:r>
        <w:t xml:space="preserve"> </w:t>
      </w:r>
      <w:proofErr w:type="spellStart"/>
      <w:r>
        <w:t>MPiPS</w:t>
      </w:r>
      <w:proofErr w:type="spellEnd"/>
      <w:r>
        <w:t>/DPP</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8F2357">
        <w:rPr>
          <w:b/>
        </w:rPr>
        <w:t>Zadanie</w:t>
      </w:r>
      <w:r w:rsidR="00CA5677">
        <w:rPr>
          <w:b/>
        </w:rPr>
        <w:t xml:space="preserve"> </w:t>
      </w:r>
      <w:r w:rsidR="008D7089">
        <w:rPr>
          <w:b/>
        </w:rPr>
        <w:t>7</w:t>
      </w:r>
      <w:r w:rsidR="00CA5677">
        <w:rPr>
          <w:b/>
        </w:rPr>
        <w:t>.4</w:t>
      </w:r>
      <w:r>
        <w:t xml:space="preserve"> </w:t>
      </w:r>
      <w:r w:rsidRPr="00613137">
        <w:rPr>
          <w:i/>
        </w:rPr>
        <w:t>Program Fundusz Inicjatyw Obywatelskich na lata 2014-2020 (P FIO)</w:t>
      </w:r>
    </w:p>
    <w:p w:rsidR="00C90AFD" w:rsidRDefault="00C90AFD" w:rsidP="007C1D88">
      <w:pPr>
        <w:spacing w:after="120" w:line="276" w:lineRule="auto"/>
        <w:contextualSpacing/>
        <w:jc w:val="both"/>
      </w:pPr>
      <w:r w:rsidRPr="008F2357">
        <w:rPr>
          <w:b/>
        </w:rPr>
        <w:t>Cel:</w:t>
      </w:r>
      <w:r>
        <w:t xml:space="preserve"> </w:t>
      </w:r>
      <w:r w:rsidR="008F2357">
        <w:t>Z</w:t>
      </w:r>
      <w:r>
        <w:t xml:space="preserve">większenie zaangażowania obywateli i organizacji pozarządowych w życie publiczne </w:t>
      </w:r>
      <w:r w:rsidR="008F2357">
        <w:t>poprzez</w:t>
      </w:r>
      <w:r>
        <w:t xml:space="preserve"> zwiększenie ilości inicjatyw oddolnych, wzrost liczby obywateli angażujących się w działania organizacji pozarządowych i inicjatywy lokalne, wzrost partycypacji obywateli w sprawach publicznych oraz wzmocnienie potencjału III sektora. </w:t>
      </w:r>
    </w:p>
    <w:p w:rsidR="008F2357" w:rsidRDefault="00C90AFD" w:rsidP="007C1D88">
      <w:pPr>
        <w:spacing w:after="120" w:line="276" w:lineRule="auto"/>
        <w:contextualSpacing/>
        <w:jc w:val="both"/>
      </w:pPr>
      <w:r w:rsidRPr="008F2357">
        <w:rPr>
          <w:b/>
        </w:rPr>
        <w:t>Planowane działania:</w:t>
      </w:r>
      <w:r>
        <w:t xml:space="preserve"> </w:t>
      </w:r>
    </w:p>
    <w:p w:rsidR="00C90AFD" w:rsidRDefault="00C90AFD" w:rsidP="007C1D88">
      <w:pPr>
        <w:spacing w:after="120" w:line="276" w:lineRule="auto"/>
        <w:contextualSpacing/>
        <w:jc w:val="both"/>
      </w:pPr>
      <w:r>
        <w:t xml:space="preserve">W ramach priorytetu II P FIO: Aktywne społeczeństwo </w:t>
      </w:r>
      <w:r w:rsidR="008F2357">
        <w:t xml:space="preserve">wspierane </w:t>
      </w:r>
      <w:r w:rsidR="002F5422">
        <w:t>będą</w:t>
      </w:r>
      <w:r>
        <w:t xml:space="preserve"> </w:t>
      </w:r>
      <w:r w:rsidR="008F2357">
        <w:t>inicjatywy</w:t>
      </w:r>
      <w:r>
        <w:t xml:space="preserve"> </w:t>
      </w:r>
      <w:r w:rsidR="008F2357">
        <w:t>służące rozwojowi</w:t>
      </w:r>
      <w:r>
        <w:t xml:space="preserve"> przedsiębiorczości społecznej </w:t>
      </w:r>
      <w:r w:rsidR="002F5422">
        <w:t>w tym obejmujące:</w:t>
      </w:r>
    </w:p>
    <w:p w:rsidR="00613137" w:rsidRDefault="00C90AFD" w:rsidP="007C1D88">
      <w:pPr>
        <w:pStyle w:val="Akapitzlist"/>
        <w:numPr>
          <w:ilvl w:val="0"/>
          <w:numId w:val="76"/>
        </w:numPr>
        <w:spacing w:after="120" w:line="276" w:lineRule="auto"/>
        <w:jc w:val="both"/>
      </w:pPr>
      <w:r>
        <w:t>edukację w zakresie przedsiębiorczości społecznej, w tym edukację dzieci i młodzieży, przez</w:t>
      </w:r>
      <w:r w:rsidR="00613137">
        <w:t xml:space="preserve"> </w:t>
      </w:r>
      <w:r>
        <w:t>organizację warsztatów związanych z „ginącymi zawodami”, praktyczne przygotowanie do</w:t>
      </w:r>
      <w:r w:rsidR="00613137">
        <w:t xml:space="preserve"> </w:t>
      </w:r>
      <w:r>
        <w:t>przedsiębiorczości oraz rozwój i wspieranie spółdzielni uczniowskich i spółdzielni młodzieży</w:t>
      </w:r>
      <w:r w:rsidR="00613137" w:rsidRPr="00613137">
        <w:t xml:space="preserve"> </w:t>
      </w:r>
      <w:r w:rsidR="00613137">
        <w:t>akademickiej,</w:t>
      </w:r>
    </w:p>
    <w:p w:rsidR="00C90AFD" w:rsidRDefault="00C90AFD" w:rsidP="007C1D88">
      <w:pPr>
        <w:pStyle w:val="Akapitzlist"/>
        <w:numPr>
          <w:ilvl w:val="0"/>
          <w:numId w:val="76"/>
        </w:numPr>
        <w:spacing w:after="120" w:line="276" w:lineRule="auto"/>
        <w:jc w:val="both"/>
      </w:pPr>
      <w:r>
        <w:t>promowanie wartości, tradycji oraz kierunków rozwoju ekonomii społecznej,</w:t>
      </w:r>
    </w:p>
    <w:p w:rsidR="00C90AFD" w:rsidRDefault="00C90AFD" w:rsidP="007C1D88">
      <w:pPr>
        <w:pStyle w:val="Akapitzlist"/>
        <w:numPr>
          <w:ilvl w:val="0"/>
          <w:numId w:val="76"/>
        </w:numPr>
        <w:spacing w:after="120" w:line="276" w:lineRule="auto"/>
        <w:jc w:val="both"/>
      </w:pPr>
      <w:r>
        <w:t>rozwój reintegracji zawodowej i społecznej, działalności oświatowo-kulturalnej oraz w sferze</w:t>
      </w:r>
      <w:r w:rsidR="008F2357">
        <w:t xml:space="preserve"> </w:t>
      </w:r>
      <w:r>
        <w:t>pożytku publicznego spółdzielni socjalnych,</w:t>
      </w:r>
    </w:p>
    <w:p w:rsidR="00C90AFD" w:rsidRDefault="00C90AFD" w:rsidP="007C1D88">
      <w:pPr>
        <w:pStyle w:val="Akapitzlist"/>
        <w:numPr>
          <w:ilvl w:val="0"/>
          <w:numId w:val="76"/>
        </w:numPr>
        <w:spacing w:after="120" w:line="276" w:lineRule="auto"/>
        <w:jc w:val="both"/>
      </w:pPr>
      <w:r>
        <w:t>szkolenia i doradztwo w zakresie pożytku publicznego dla podmiotów ekonomii społecznej,</w:t>
      </w:r>
    </w:p>
    <w:p w:rsidR="00C90AFD" w:rsidRDefault="00C90AFD" w:rsidP="007C1D88">
      <w:pPr>
        <w:pStyle w:val="Akapitzlist"/>
        <w:numPr>
          <w:ilvl w:val="0"/>
          <w:numId w:val="76"/>
        </w:numPr>
        <w:spacing w:after="120" w:line="276" w:lineRule="auto"/>
        <w:jc w:val="both"/>
      </w:pPr>
      <w:r>
        <w:t xml:space="preserve">tworzenie i rozwój </w:t>
      </w:r>
      <w:proofErr w:type="spellStart"/>
      <w:r>
        <w:t>partnerstw</w:t>
      </w:r>
      <w:proofErr w:type="spellEnd"/>
      <w:r>
        <w:t xml:space="preserve"> lokalnych z udziałem podmiotów ekonomii społecznej.</w:t>
      </w:r>
    </w:p>
    <w:p w:rsidR="00C90AFD" w:rsidRPr="008F2357" w:rsidRDefault="00C90AFD" w:rsidP="007C1D88">
      <w:pPr>
        <w:spacing w:after="120" w:line="276" w:lineRule="auto"/>
        <w:contextualSpacing/>
        <w:jc w:val="both"/>
        <w:rPr>
          <w:b/>
        </w:rPr>
      </w:pPr>
      <w:r w:rsidRPr="008F2357">
        <w:rPr>
          <w:b/>
        </w:rPr>
        <w:t xml:space="preserve">Przewidywane efekty: </w:t>
      </w:r>
    </w:p>
    <w:p w:rsidR="00C90AFD" w:rsidRDefault="00B12B7C" w:rsidP="007C1D88">
      <w:pPr>
        <w:spacing w:after="120" w:line="276" w:lineRule="auto"/>
        <w:contextualSpacing/>
        <w:jc w:val="both"/>
      </w:pPr>
      <w:r>
        <w:t>D</w:t>
      </w:r>
      <w:r w:rsidR="00C90AFD">
        <w:t xml:space="preserve">ziałania edukacyjne </w:t>
      </w:r>
      <w:r w:rsidR="00A262A0">
        <w:t xml:space="preserve">skierowane </w:t>
      </w:r>
      <w:r w:rsidR="00C90AFD">
        <w:t>do dzieci i młodzieży</w:t>
      </w:r>
      <w:r>
        <w:t xml:space="preserve"> w</w:t>
      </w:r>
      <w:r w:rsidR="00C90AFD">
        <w:t xml:space="preserve"> zakresie przygotowania do przedsiębiorczości, w tym przedsiębiorczości społecznej;</w:t>
      </w:r>
    </w:p>
    <w:p w:rsidR="00C90AFD" w:rsidRDefault="00C90AFD" w:rsidP="007C1D88">
      <w:pPr>
        <w:pStyle w:val="Akapitzlist"/>
        <w:numPr>
          <w:ilvl w:val="0"/>
          <w:numId w:val="77"/>
        </w:numPr>
        <w:spacing w:after="120" w:line="276" w:lineRule="auto"/>
        <w:jc w:val="both"/>
      </w:pPr>
      <w:r>
        <w:t>warsztaty z „ginących zawodów”</w:t>
      </w:r>
      <w:r w:rsidR="00B12B7C">
        <w:t>,</w:t>
      </w:r>
    </w:p>
    <w:p w:rsidR="00C90AFD" w:rsidRDefault="002F5422" w:rsidP="007C1D88">
      <w:pPr>
        <w:pStyle w:val="Akapitzlist"/>
        <w:numPr>
          <w:ilvl w:val="0"/>
          <w:numId w:val="77"/>
        </w:numPr>
        <w:spacing w:after="120" w:line="276" w:lineRule="auto"/>
        <w:jc w:val="both"/>
      </w:pPr>
      <w:r>
        <w:t>szkolenia</w:t>
      </w:r>
      <w:r w:rsidR="00C90AFD">
        <w:t xml:space="preserve"> dla podmiotów ekonomii społecznej</w:t>
      </w:r>
      <w:r w:rsidR="00B12B7C">
        <w:t>,</w:t>
      </w:r>
    </w:p>
    <w:p w:rsidR="00C90AFD" w:rsidRDefault="00C90AFD" w:rsidP="007C1D88">
      <w:pPr>
        <w:pStyle w:val="Akapitzlist"/>
        <w:numPr>
          <w:ilvl w:val="0"/>
          <w:numId w:val="77"/>
        </w:numPr>
        <w:spacing w:after="120" w:line="276" w:lineRule="auto"/>
        <w:jc w:val="both"/>
      </w:pPr>
      <w:r>
        <w:t>wsparcie podmiotów ekonomii społecznej (organizacj</w:t>
      </w:r>
      <w:r w:rsidR="002F5422">
        <w:t>i pozarządowych, spółdzielni</w:t>
      </w:r>
      <w:r>
        <w:t xml:space="preserve"> socjaln</w:t>
      </w:r>
      <w:r w:rsidR="002F5422">
        <w:t xml:space="preserve">ych </w:t>
      </w:r>
      <w:r>
        <w:t xml:space="preserve">itp.) </w:t>
      </w:r>
    </w:p>
    <w:p w:rsidR="00C90AFD" w:rsidRDefault="00C90AFD" w:rsidP="007C1D88">
      <w:pPr>
        <w:spacing w:after="120" w:line="276" w:lineRule="auto"/>
        <w:contextualSpacing/>
        <w:jc w:val="both"/>
      </w:pPr>
      <w:r w:rsidRPr="002F5422">
        <w:rPr>
          <w:b/>
        </w:rPr>
        <w:t>Zgłaszający zadanie:</w:t>
      </w:r>
      <w:r>
        <w:t xml:space="preserve"> </w:t>
      </w:r>
      <w:proofErr w:type="spellStart"/>
      <w:r>
        <w:t>MPiPS</w:t>
      </w:r>
      <w:proofErr w:type="spellEnd"/>
      <w:r>
        <w:t>/DPP</w:t>
      </w:r>
    </w:p>
    <w:p w:rsidR="007C1D88" w:rsidRDefault="007C1D88" w:rsidP="007C1D88">
      <w:pPr>
        <w:spacing w:after="120" w:line="276" w:lineRule="auto"/>
        <w:contextualSpacing/>
        <w:jc w:val="both"/>
      </w:pPr>
    </w:p>
    <w:p w:rsidR="00C90AFD" w:rsidRPr="000600F5" w:rsidRDefault="00C90AFD" w:rsidP="007C1D88">
      <w:pPr>
        <w:spacing w:after="120" w:line="276" w:lineRule="auto"/>
        <w:contextualSpacing/>
        <w:jc w:val="both"/>
        <w:rPr>
          <w:b/>
        </w:rPr>
      </w:pPr>
      <w:r w:rsidRPr="007E03EE">
        <w:rPr>
          <w:b/>
        </w:rPr>
        <w:t>Zadanie</w:t>
      </w:r>
      <w:r w:rsidR="00CA5677">
        <w:rPr>
          <w:b/>
        </w:rPr>
        <w:t xml:space="preserve"> </w:t>
      </w:r>
      <w:r w:rsidR="008D7089">
        <w:rPr>
          <w:b/>
        </w:rPr>
        <w:t>7</w:t>
      </w:r>
      <w:r w:rsidR="00CA5677">
        <w:rPr>
          <w:b/>
        </w:rPr>
        <w:t>.5</w:t>
      </w:r>
      <w:r w:rsidRPr="007E03EE">
        <w:rPr>
          <w:b/>
        </w:rPr>
        <w:t xml:space="preserve"> </w:t>
      </w:r>
      <w:r w:rsidRPr="00613137">
        <w:rPr>
          <w:i/>
        </w:rPr>
        <w:t>Projekt systemowy „Wsparcie inżynierii finansowej na rzecz rozwoju ekonomii społecznej” w ramach Działania 1.4 w Priorytecie I „Zatrudnienie i integracja społeczna” PO KL</w:t>
      </w:r>
    </w:p>
    <w:p w:rsidR="00C90AFD" w:rsidRDefault="00C90AFD" w:rsidP="007C1D88">
      <w:pPr>
        <w:spacing w:after="120" w:line="276" w:lineRule="auto"/>
        <w:contextualSpacing/>
        <w:jc w:val="both"/>
      </w:pPr>
      <w:r w:rsidRPr="008F2357">
        <w:rPr>
          <w:b/>
        </w:rPr>
        <w:t>Cel:</w:t>
      </w:r>
      <w:r>
        <w:t xml:space="preserve"> </w:t>
      </w:r>
      <w:r w:rsidR="000600F5">
        <w:t>S</w:t>
      </w:r>
      <w:r>
        <w:t xml:space="preserve">tworzenie programu finansowania podmiotów ekonomii społecznej (PES) poprzez zapewnienie wsparcia 250 PES </w:t>
      </w:r>
      <w:r w:rsidR="00AA685F">
        <w:t xml:space="preserve">do końca </w:t>
      </w:r>
      <w:r>
        <w:t>2015 r.</w:t>
      </w:r>
    </w:p>
    <w:p w:rsidR="00C90AFD" w:rsidRPr="008F2357" w:rsidRDefault="00C90AFD" w:rsidP="007C1D88">
      <w:pPr>
        <w:spacing w:after="120" w:line="276" w:lineRule="auto"/>
        <w:contextualSpacing/>
        <w:jc w:val="both"/>
        <w:rPr>
          <w:b/>
        </w:rPr>
      </w:pPr>
      <w:r w:rsidRPr="008F2357">
        <w:rPr>
          <w:b/>
        </w:rPr>
        <w:t xml:space="preserve">Planowane działania: </w:t>
      </w:r>
    </w:p>
    <w:p w:rsidR="00C90AFD" w:rsidRDefault="00A97D94" w:rsidP="007C1D88">
      <w:pPr>
        <w:pStyle w:val="Akapitzlist"/>
        <w:numPr>
          <w:ilvl w:val="0"/>
          <w:numId w:val="78"/>
        </w:numPr>
        <w:spacing w:after="120" w:line="276" w:lineRule="auto"/>
        <w:jc w:val="both"/>
      </w:pPr>
      <w:r>
        <w:lastRenderedPageBreak/>
        <w:t xml:space="preserve">utworzenie </w:t>
      </w:r>
      <w:r w:rsidR="00C90AFD">
        <w:t>Funduszu Powierniczego i wybór Pośredników Finansowych w 5 makroregionach</w:t>
      </w:r>
      <w:r w:rsidR="00847E5A">
        <w:t>;</w:t>
      </w:r>
    </w:p>
    <w:p w:rsidR="00C90AFD" w:rsidRDefault="00A97D94" w:rsidP="007C1D88">
      <w:pPr>
        <w:pStyle w:val="Akapitzlist"/>
        <w:numPr>
          <w:ilvl w:val="0"/>
          <w:numId w:val="78"/>
        </w:numPr>
        <w:spacing w:after="120" w:line="276" w:lineRule="auto"/>
        <w:jc w:val="both"/>
      </w:pPr>
      <w:r>
        <w:t xml:space="preserve">udzielenie </w:t>
      </w:r>
      <w:r w:rsidR="00C90AFD">
        <w:t>wsparcia finansowego w formie preferencyjnych pożyczek dla 250 PES</w:t>
      </w:r>
      <w:r w:rsidR="00847E5A">
        <w:t>;</w:t>
      </w:r>
    </w:p>
    <w:p w:rsidR="00C90AFD" w:rsidRDefault="00A97D94" w:rsidP="007C1D88">
      <w:pPr>
        <w:pStyle w:val="Akapitzlist"/>
        <w:numPr>
          <w:ilvl w:val="0"/>
          <w:numId w:val="78"/>
        </w:numPr>
        <w:spacing w:after="120" w:line="276" w:lineRule="auto"/>
        <w:jc w:val="both"/>
      </w:pPr>
      <w:r>
        <w:t xml:space="preserve">świadczenie </w:t>
      </w:r>
      <w:r w:rsidR="00C90AFD">
        <w:t>usług doradztwa na rzecz  PES, które otrzymały pożyczkę</w:t>
      </w:r>
      <w:r w:rsidR="00847E5A">
        <w:t>.</w:t>
      </w:r>
    </w:p>
    <w:p w:rsidR="00C90AFD" w:rsidRPr="008F2357" w:rsidRDefault="00C90AFD" w:rsidP="007C1D88">
      <w:pPr>
        <w:spacing w:after="120" w:line="276" w:lineRule="auto"/>
        <w:contextualSpacing/>
        <w:jc w:val="both"/>
        <w:rPr>
          <w:b/>
        </w:rPr>
      </w:pPr>
      <w:r w:rsidRPr="008F2357">
        <w:rPr>
          <w:b/>
        </w:rPr>
        <w:t xml:space="preserve">Przewidywane efekty: </w:t>
      </w:r>
    </w:p>
    <w:p w:rsidR="00C90AFD" w:rsidRDefault="00A97D94" w:rsidP="007C1D88">
      <w:pPr>
        <w:pStyle w:val="Akapitzlist"/>
        <w:numPr>
          <w:ilvl w:val="0"/>
          <w:numId w:val="79"/>
        </w:numPr>
        <w:spacing w:after="120" w:line="276" w:lineRule="auto"/>
        <w:jc w:val="both"/>
      </w:pPr>
      <w:r>
        <w:t xml:space="preserve">opracowany </w:t>
      </w:r>
      <w:r w:rsidR="00C90AFD">
        <w:t>i pilotażowo wdrożony syst</w:t>
      </w:r>
      <w:r w:rsidR="00847E5A">
        <w:t>em wsparcia finansowego dla PES;</w:t>
      </w:r>
    </w:p>
    <w:p w:rsidR="00C90AFD" w:rsidRDefault="00A97D94" w:rsidP="007C1D88">
      <w:pPr>
        <w:pStyle w:val="Akapitzlist"/>
        <w:numPr>
          <w:ilvl w:val="0"/>
          <w:numId w:val="79"/>
        </w:numPr>
        <w:spacing w:after="120" w:line="276" w:lineRule="auto"/>
        <w:jc w:val="both"/>
      </w:pPr>
      <w:r>
        <w:t xml:space="preserve">utworzenie </w:t>
      </w:r>
      <w:r w:rsidR="00C90AFD">
        <w:t>50 miejsc pracy w PES w związku z otrzymanym wsparci</w:t>
      </w:r>
      <w:r w:rsidR="00847E5A">
        <w:t>em finansowym w ramach projektu;</w:t>
      </w:r>
    </w:p>
    <w:p w:rsidR="00C90AFD" w:rsidRDefault="00A97D94" w:rsidP="007C1D88">
      <w:pPr>
        <w:pStyle w:val="Akapitzlist"/>
        <w:numPr>
          <w:ilvl w:val="0"/>
          <w:numId w:val="79"/>
        </w:numPr>
        <w:spacing w:after="120" w:line="276" w:lineRule="auto"/>
        <w:jc w:val="both"/>
      </w:pPr>
      <w:r>
        <w:t xml:space="preserve">poprawa </w:t>
      </w:r>
      <w:r w:rsidR="00C90AFD">
        <w:t>sytuacji finansowej 250 PES poprzez udzielenie preferencyjnej pożyczki.</w:t>
      </w:r>
    </w:p>
    <w:p w:rsidR="00E36B40" w:rsidRDefault="00C90AFD" w:rsidP="007C1D88">
      <w:pPr>
        <w:spacing w:after="120" w:line="276" w:lineRule="auto"/>
        <w:contextualSpacing/>
        <w:jc w:val="both"/>
      </w:pPr>
      <w:r w:rsidRPr="008F2357">
        <w:rPr>
          <w:b/>
        </w:rPr>
        <w:t>Zgłaszający zadanie:</w:t>
      </w:r>
      <w:r>
        <w:t xml:space="preserve"> </w:t>
      </w:r>
      <w:proofErr w:type="spellStart"/>
      <w:r>
        <w:t>MPiPS</w:t>
      </w:r>
      <w:proofErr w:type="spellEnd"/>
      <w:r>
        <w:t>/DPP</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8F2357">
        <w:rPr>
          <w:b/>
        </w:rPr>
        <w:t>Zadanie</w:t>
      </w:r>
      <w:r w:rsidR="00CA5677">
        <w:rPr>
          <w:b/>
        </w:rPr>
        <w:t xml:space="preserve"> </w:t>
      </w:r>
      <w:r w:rsidR="008D7089">
        <w:rPr>
          <w:b/>
        </w:rPr>
        <w:t>7</w:t>
      </w:r>
      <w:r w:rsidR="00CA5677">
        <w:rPr>
          <w:b/>
        </w:rPr>
        <w:t>.6</w:t>
      </w:r>
      <w:r w:rsidRPr="008F2357">
        <w:rPr>
          <w:b/>
        </w:rPr>
        <w:t xml:space="preserve"> </w:t>
      </w:r>
      <w:r w:rsidRPr="00847E5A">
        <w:rPr>
          <w:i/>
        </w:rPr>
        <w:t>Specjalne Strefy Ekonomiczne</w:t>
      </w:r>
      <w:r>
        <w:t xml:space="preserve"> </w:t>
      </w:r>
    </w:p>
    <w:p w:rsidR="00C90AFD" w:rsidRDefault="00C90AFD" w:rsidP="007C1D88">
      <w:pPr>
        <w:spacing w:after="120" w:line="276" w:lineRule="auto"/>
        <w:contextualSpacing/>
        <w:jc w:val="both"/>
      </w:pPr>
      <w:r w:rsidRPr="008F2357">
        <w:rPr>
          <w:b/>
        </w:rPr>
        <w:t>Cel:</w:t>
      </w:r>
      <w:r>
        <w:t xml:space="preserve"> Przyspieszenie rozwoju gospodarczego wyodrębnionych części terytorium kraju w wyniku wsparcia nowych inwestycji, w szczególności tworzących nowe miejsca pracy i wdrażających innowacyjne technologie podnoszące konkurencyjność polskiej gospodarki.</w:t>
      </w:r>
    </w:p>
    <w:p w:rsidR="00847E5A" w:rsidRDefault="00C90AFD" w:rsidP="007C1D88">
      <w:pPr>
        <w:spacing w:after="120" w:line="276" w:lineRule="auto"/>
        <w:contextualSpacing/>
        <w:jc w:val="both"/>
      </w:pPr>
      <w:r w:rsidRPr="008F2357">
        <w:rPr>
          <w:b/>
        </w:rPr>
        <w:t>Planowane działania:</w:t>
      </w:r>
      <w:r>
        <w:t xml:space="preserve"> </w:t>
      </w:r>
    </w:p>
    <w:p w:rsidR="00C90AFD" w:rsidRDefault="00C90AFD" w:rsidP="007C1D88">
      <w:pPr>
        <w:spacing w:after="120" w:line="276" w:lineRule="auto"/>
        <w:contextualSpacing/>
        <w:jc w:val="both"/>
      </w:pPr>
      <w:r>
        <w:t xml:space="preserve">Udzielenie ok. 300 zezwoleń na prowadzenie działalności gospodarczej w </w:t>
      </w:r>
      <w:r w:rsidR="00847E5A">
        <w:t xml:space="preserve">SSE </w:t>
      </w:r>
      <w:r>
        <w:t>w latach 2015-2017.</w:t>
      </w:r>
    </w:p>
    <w:p w:rsidR="00C90AFD" w:rsidRPr="008F2357" w:rsidRDefault="00C90AFD" w:rsidP="007C1D88">
      <w:pPr>
        <w:spacing w:after="120" w:line="276" w:lineRule="auto"/>
        <w:contextualSpacing/>
        <w:jc w:val="both"/>
        <w:rPr>
          <w:b/>
        </w:rPr>
      </w:pPr>
      <w:r w:rsidRPr="008F2357">
        <w:rPr>
          <w:b/>
        </w:rPr>
        <w:t xml:space="preserve">Przewidywane efekty: </w:t>
      </w:r>
    </w:p>
    <w:p w:rsidR="00C90AFD" w:rsidRDefault="00C90AFD" w:rsidP="007C1D88">
      <w:pPr>
        <w:spacing w:after="120" w:line="276" w:lineRule="auto"/>
        <w:contextualSpacing/>
        <w:jc w:val="both"/>
      </w:pPr>
      <w:r>
        <w:t>Utworzenie ok. 40 tys. nowych miejsc pracy w latach 2015-2017.</w:t>
      </w:r>
    </w:p>
    <w:p w:rsidR="00C90AFD" w:rsidRDefault="00C90AFD" w:rsidP="007C1D88">
      <w:pPr>
        <w:spacing w:after="120" w:line="276" w:lineRule="auto"/>
        <w:contextualSpacing/>
        <w:jc w:val="both"/>
      </w:pPr>
      <w:r w:rsidRPr="008F2357">
        <w:rPr>
          <w:b/>
        </w:rPr>
        <w:t>Zgłaszający zadanie:</w:t>
      </w:r>
      <w:r>
        <w:t xml:space="preserve"> MG</w:t>
      </w:r>
    </w:p>
    <w:p w:rsidR="007C1D88" w:rsidRDefault="007C1D88" w:rsidP="007C1D88">
      <w:pPr>
        <w:spacing w:after="120" w:line="276" w:lineRule="auto"/>
        <w:contextualSpacing/>
        <w:jc w:val="both"/>
      </w:pPr>
    </w:p>
    <w:p w:rsidR="00C90AFD" w:rsidRDefault="00C90AFD" w:rsidP="007C1D88">
      <w:pPr>
        <w:spacing w:after="120" w:line="276" w:lineRule="auto"/>
        <w:contextualSpacing/>
        <w:jc w:val="both"/>
      </w:pPr>
      <w:r w:rsidRPr="00AE63AD">
        <w:rPr>
          <w:b/>
        </w:rPr>
        <w:t>Zadanie</w:t>
      </w:r>
      <w:r w:rsidR="00CA5677">
        <w:rPr>
          <w:b/>
        </w:rPr>
        <w:t xml:space="preserve"> </w:t>
      </w:r>
      <w:r w:rsidR="008D7089">
        <w:rPr>
          <w:b/>
        </w:rPr>
        <w:t>7</w:t>
      </w:r>
      <w:r w:rsidR="00CA5677">
        <w:rPr>
          <w:b/>
        </w:rPr>
        <w:t>.7</w:t>
      </w:r>
      <w:r>
        <w:t xml:space="preserve"> </w:t>
      </w:r>
      <w:r w:rsidRPr="002320BC">
        <w:rPr>
          <w:i/>
        </w:rPr>
        <w:t>Wspieranie zatrudnienia dzięki wsparciu finansowemu z budżetu państwa nowych inwestycji realizowanych przez polskie i zagraniczne firmy, spełniające kryteria określone w „Programie wspierania inwestycji o istotnym znaczeniu dla gospodarki polskiej na lata 2011-2020”</w:t>
      </w:r>
    </w:p>
    <w:p w:rsidR="00C90AFD" w:rsidRDefault="00C90AFD" w:rsidP="007C1D88">
      <w:pPr>
        <w:spacing w:after="120" w:line="276" w:lineRule="auto"/>
        <w:contextualSpacing/>
        <w:jc w:val="both"/>
      </w:pPr>
      <w:r w:rsidRPr="00AE63AD">
        <w:rPr>
          <w:b/>
        </w:rPr>
        <w:t>Cel:</w:t>
      </w:r>
      <w:r>
        <w:t xml:space="preserve"> Wzrost innowacyjności i konkurencyjności polskiej gospodarki, osiągnięty m.in. dzięki wspieraniu tworzenia miejsc pracy o wysokiej produktywności.</w:t>
      </w:r>
    </w:p>
    <w:p w:rsidR="00AE63AD" w:rsidRDefault="00C90AFD" w:rsidP="007C1D88">
      <w:pPr>
        <w:spacing w:after="120" w:line="276" w:lineRule="auto"/>
        <w:contextualSpacing/>
        <w:jc w:val="both"/>
      </w:pPr>
      <w:r w:rsidRPr="00AE63AD">
        <w:rPr>
          <w:b/>
        </w:rPr>
        <w:t>Planowane działania:</w:t>
      </w:r>
      <w:r>
        <w:t xml:space="preserve"> </w:t>
      </w:r>
    </w:p>
    <w:p w:rsidR="00C90AFD" w:rsidRPr="002453AA" w:rsidRDefault="00C90AFD" w:rsidP="007C1D88">
      <w:pPr>
        <w:spacing w:after="120" w:line="276" w:lineRule="auto"/>
        <w:contextualSpacing/>
        <w:jc w:val="both"/>
      </w:pPr>
      <w:r w:rsidRPr="002453AA">
        <w:t>W ramach „Programu wspierania inwestycji o istotnym znaczeniu dla gospodarki polskiej na lata 2011-2020” Minister Gospodarki wspiera środkami budżetu państwa realizację inwestycji o istotnym znaczeniu dla gospodarki polskiej. Na podstawie umowy zawieranej z inwestorem Minister Gospodarki udziela pomocy publicznej (dotacji celowych) na dofinansowanie kosztów tworzenia nowych miejsc pracy oraz kosztów inwestycji.</w:t>
      </w:r>
    </w:p>
    <w:p w:rsidR="00AE63AD" w:rsidRPr="002453AA" w:rsidRDefault="00C90AFD" w:rsidP="007C1D88">
      <w:pPr>
        <w:spacing w:after="120" w:line="276" w:lineRule="auto"/>
        <w:contextualSpacing/>
        <w:jc w:val="both"/>
        <w:rPr>
          <w:b/>
        </w:rPr>
      </w:pPr>
      <w:r w:rsidRPr="002453AA">
        <w:rPr>
          <w:b/>
        </w:rPr>
        <w:t xml:space="preserve">Przewidywane efekty: </w:t>
      </w:r>
    </w:p>
    <w:p w:rsidR="00C90AFD" w:rsidRDefault="00C90AFD" w:rsidP="007C1D88">
      <w:pPr>
        <w:spacing w:after="120" w:line="276" w:lineRule="auto"/>
        <w:contextualSpacing/>
        <w:jc w:val="both"/>
      </w:pPr>
      <w:r w:rsidRPr="002453AA">
        <w:t>Zgodnie z założeniami Programu przedsiębiorcy korzystający ze wsparcia powinni zadeklarować w latach 2011-2015 utworzenie ponad 27 tys. nowych miejsc pracy (tylko do końca 2015 r. przyjmowane będą aplikacje przedsiębiorców), z czego na rok 2015 przypadać powinno 5,5 tys. nowych miejsc pracy. Umowy zawarte przez Ministra Gospodarki z przedsiębiorcami realizowane będą do końca 2020 r.</w:t>
      </w:r>
    </w:p>
    <w:p w:rsidR="00C90AFD" w:rsidRDefault="00C90AFD" w:rsidP="007C1D88">
      <w:pPr>
        <w:spacing w:after="120" w:line="276" w:lineRule="auto"/>
        <w:contextualSpacing/>
        <w:jc w:val="both"/>
      </w:pPr>
      <w:r w:rsidRPr="008F2357">
        <w:rPr>
          <w:b/>
        </w:rPr>
        <w:t>Zgłaszający zadanie:</w:t>
      </w:r>
      <w:r>
        <w:t xml:space="preserve"> MG</w:t>
      </w:r>
    </w:p>
    <w:p w:rsidR="007C1D88" w:rsidRDefault="007C1D88" w:rsidP="007C1D88">
      <w:pPr>
        <w:spacing w:after="120" w:line="276" w:lineRule="auto"/>
        <w:contextualSpacing/>
        <w:jc w:val="both"/>
      </w:pPr>
    </w:p>
    <w:p w:rsidR="006228DE" w:rsidRDefault="006228DE" w:rsidP="007C1D88">
      <w:pPr>
        <w:spacing w:after="120" w:line="276" w:lineRule="auto"/>
        <w:contextualSpacing/>
        <w:jc w:val="both"/>
      </w:pPr>
      <w:r w:rsidRPr="00AE63AD">
        <w:rPr>
          <w:b/>
        </w:rPr>
        <w:lastRenderedPageBreak/>
        <w:t>Zadanie</w:t>
      </w:r>
      <w:r>
        <w:rPr>
          <w:b/>
        </w:rPr>
        <w:t xml:space="preserve"> </w:t>
      </w:r>
      <w:r w:rsidR="008D7089">
        <w:rPr>
          <w:b/>
        </w:rPr>
        <w:t>7</w:t>
      </w:r>
      <w:r>
        <w:rPr>
          <w:b/>
        </w:rPr>
        <w:t>.</w:t>
      </w:r>
      <w:r w:rsidR="00182068">
        <w:rPr>
          <w:b/>
        </w:rPr>
        <w:t>8</w:t>
      </w:r>
      <w:r w:rsidR="001E1864" w:rsidRPr="001E1864">
        <w:t xml:space="preserve"> </w:t>
      </w:r>
      <w:r w:rsidR="001E1864" w:rsidRPr="001E1864">
        <w:rPr>
          <w:i/>
        </w:rPr>
        <w:t xml:space="preserve">Wspieranie działalności gospodarczej w dziedzinie gospodarki elektronicznej Działanie 8.1 PO </w:t>
      </w:r>
      <w:r w:rsidR="00CA217E">
        <w:rPr>
          <w:i/>
        </w:rPr>
        <w:t>IG</w:t>
      </w:r>
    </w:p>
    <w:p w:rsidR="006228DE" w:rsidRDefault="006228DE" w:rsidP="007C1D88">
      <w:pPr>
        <w:spacing w:after="120" w:line="276" w:lineRule="auto"/>
        <w:contextualSpacing/>
        <w:jc w:val="both"/>
      </w:pPr>
      <w:r w:rsidRPr="00AE63AD">
        <w:rPr>
          <w:b/>
        </w:rPr>
        <w:t>Cel:</w:t>
      </w:r>
      <w:r>
        <w:t xml:space="preserve"> </w:t>
      </w:r>
      <w:r w:rsidR="001E1864">
        <w:t>S</w:t>
      </w:r>
      <w:r w:rsidR="001E1864" w:rsidRPr="009B4E61">
        <w:t>tymulowanie rozwoju rynku usług świadczonych w f</w:t>
      </w:r>
      <w:r w:rsidR="001E1864">
        <w:t xml:space="preserve">ormie elektronicznej (e-usług) </w:t>
      </w:r>
      <w:r w:rsidR="001E1864" w:rsidRPr="009B4E61">
        <w:t xml:space="preserve">poprzez wsparcie mikro i małych przedsiębiorców, którzy złożą wniosek o dofinansowanie nie później niż przed upływem dwóch lat od dnia wpisu przedsiębiorcy do Krajowego </w:t>
      </w:r>
      <w:r w:rsidR="00BC5259">
        <w:t>R</w:t>
      </w:r>
      <w:r w:rsidR="00BC5259" w:rsidRPr="009B4E61">
        <w:t xml:space="preserve">ejestru </w:t>
      </w:r>
      <w:r w:rsidR="001E1864" w:rsidRPr="009B4E61">
        <w:t>S</w:t>
      </w:r>
      <w:r w:rsidR="00182068">
        <w:t>ą</w:t>
      </w:r>
      <w:r w:rsidR="001E1864" w:rsidRPr="009B4E61">
        <w:t xml:space="preserve">dowego albo rozpoczęcia działalności gospodarczej zgodnie z wpisem do </w:t>
      </w:r>
      <w:proofErr w:type="spellStart"/>
      <w:r w:rsidR="001E1864" w:rsidRPr="009B4E61">
        <w:t>CEiDG</w:t>
      </w:r>
      <w:proofErr w:type="spellEnd"/>
      <w:r w:rsidR="001E1864" w:rsidRPr="009B4E61">
        <w:t>.</w:t>
      </w:r>
    </w:p>
    <w:p w:rsidR="006228DE" w:rsidRDefault="006228DE" w:rsidP="007C1D88">
      <w:pPr>
        <w:spacing w:after="120" w:line="276" w:lineRule="auto"/>
        <w:contextualSpacing/>
        <w:jc w:val="both"/>
      </w:pPr>
      <w:r w:rsidRPr="00AE63AD">
        <w:rPr>
          <w:b/>
        </w:rPr>
        <w:t>Planowane działania:</w:t>
      </w:r>
      <w:r>
        <w:t xml:space="preserve"> </w:t>
      </w:r>
    </w:p>
    <w:p w:rsidR="001E1864" w:rsidRPr="00203200" w:rsidRDefault="00041520" w:rsidP="007C1D88">
      <w:pPr>
        <w:pStyle w:val="Akapitzlist"/>
        <w:numPr>
          <w:ilvl w:val="0"/>
          <w:numId w:val="90"/>
        </w:numPr>
        <w:spacing w:after="120" w:line="276" w:lineRule="auto"/>
        <w:jc w:val="both"/>
        <w:rPr>
          <w:caps/>
        </w:rPr>
      </w:pPr>
      <w:r>
        <w:t>r</w:t>
      </w:r>
      <w:r w:rsidRPr="009B4E61">
        <w:t xml:space="preserve">ozwój </w:t>
      </w:r>
      <w:r w:rsidR="001E1864" w:rsidRPr="009B4E61">
        <w:t>społeczeństwa informacyjnego w Polsce</w:t>
      </w:r>
      <w:r w:rsidR="001E1864" w:rsidRPr="00203200">
        <w:rPr>
          <w:caps/>
        </w:rPr>
        <w:t>;</w:t>
      </w:r>
    </w:p>
    <w:p w:rsidR="001E1864" w:rsidRPr="00E52677" w:rsidRDefault="00041520" w:rsidP="007C1D88">
      <w:pPr>
        <w:pStyle w:val="Akapitzlist"/>
        <w:numPr>
          <w:ilvl w:val="0"/>
          <w:numId w:val="86"/>
        </w:numPr>
        <w:spacing w:after="120" w:line="276" w:lineRule="auto"/>
        <w:ind w:left="714" w:hanging="357"/>
        <w:jc w:val="both"/>
        <w:rPr>
          <w:caps/>
        </w:rPr>
      </w:pPr>
      <w:r>
        <w:t>s</w:t>
      </w:r>
      <w:r w:rsidRPr="009B4E61">
        <w:t xml:space="preserve">tymulowanie </w:t>
      </w:r>
      <w:r w:rsidR="001E1864" w:rsidRPr="009B4E61">
        <w:t>rozwoju przedsiębiorczości w dziedzinie e-gospodarki (w tym zapewnienie niezbędnego finansowania dla nowopowstałych firm);</w:t>
      </w:r>
    </w:p>
    <w:p w:rsidR="001E1864" w:rsidRPr="00E52677" w:rsidRDefault="00041520" w:rsidP="007C1D88">
      <w:pPr>
        <w:pStyle w:val="Akapitzlist"/>
        <w:numPr>
          <w:ilvl w:val="0"/>
          <w:numId w:val="86"/>
        </w:numPr>
        <w:spacing w:after="120" w:line="276" w:lineRule="auto"/>
        <w:ind w:left="714" w:hanging="357"/>
        <w:jc w:val="both"/>
        <w:rPr>
          <w:caps/>
        </w:rPr>
      </w:pPr>
      <w:r>
        <w:t>z</w:t>
      </w:r>
      <w:r w:rsidRPr="009B4E61">
        <w:t xml:space="preserve">większenie </w:t>
      </w:r>
      <w:r w:rsidR="001E1864" w:rsidRPr="009B4E61">
        <w:t>krajowych zasobów  usług i produktów cyfrowych (w tym zapełnienie zidentyfikowanych nisz rynkowych i dorównanie krajom o wyższym poziomie rozwoju technologicznego);</w:t>
      </w:r>
    </w:p>
    <w:p w:rsidR="001E1864" w:rsidRPr="00E52677" w:rsidRDefault="00041520" w:rsidP="007C1D88">
      <w:pPr>
        <w:pStyle w:val="Akapitzlist"/>
        <w:numPr>
          <w:ilvl w:val="0"/>
          <w:numId w:val="86"/>
        </w:numPr>
        <w:spacing w:after="120" w:line="276" w:lineRule="auto"/>
        <w:ind w:left="714" w:hanging="357"/>
        <w:jc w:val="both"/>
        <w:rPr>
          <w:caps/>
        </w:rPr>
      </w:pPr>
      <w:r>
        <w:t>w</w:t>
      </w:r>
      <w:r w:rsidRPr="009B4E61">
        <w:t xml:space="preserve">ykształcenie </w:t>
      </w:r>
      <w:r w:rsidR="001E1864" w:rsidRPr="009B4E61">
        <w:t>szerokiej grupy specjalistów łączących wiedzę merytoryczną z różnych dziedzin z doświadczeniem w gospodarce elektronicznej.</w:t>
      </w:r>
    </w:p>
    <w:p w:rsidR="006228DE" w:rsidRDefault="006228DE" w:rsidP="007C1D88">
      <w:pPr>
        <w:spacing w:after="120" w:line="276" w:lineRule="auto"/>
        <w:contextualSpacing/>
        <w:jc w:val="both"/>
        <w:rPr>
          <w:b/>
        </w:rPr>
      </w:pPr>
      <w:r w:rsidRPr="002453AA">
        <w:rPr>
          <w:b/>
        </w:rPr>
        <w:t xml:space="preserve">Przewidywane efekty: </w:t>
      </w:r>
    </w:p>
    <w:p w:rsidR="001E1864" w:rsidRDefault="00041520" w:rsidP="007C1D88">
      <w:pPr>
        <w:pStyle w:val="Akapitzlist"/>
        <w:numPr>
          <w:ilvl w:val="0"/>
          <w:numId w:val="87"/>
        </w:numPr>
        <w:spacing w:after="120" w:line="276" w:lineRule="auto"/>
        <w:ind w:left="714" w:hanging="357"/>
        <w:jc w:val="both"/>
      </w:pPr>
      <w:r>
        <w:t>w</w:t>
      </w:r>
      <w:r w:rsidRPr="009B4E61">
        <w:t xml:space="preserve">zrost </w:t>
      </w:r>
      <w:r w:rsidR="001E1864" w:rsidRPr="009B4E61">
        <w:t>liczby mikro- i małych przedsiębiorstw działających w obszarze e-gospodarki, świadczących usługi drogą elektroniczną;</w:t>
      </w:r>
    </w:p>
    <w:p w:rsidR="001E1864" w:rsidRDefault="00041520" w:rsidP="007C1D88">
      <w:pPr>
        <w:pStyle w:val="Akapitzlist"/>
        <w:numPr>
          <w:ilvl w:val="0"/>
          <w:numId w:val="87"/>
        </w:numPr>
        <w:spacing w:after="120" w:line="276" w:lineRule="auto"/>
        <w:ind w:left="714" w:hanging="357"/>
        <w:jc w:val="both"/>
      </w:pPr>
      <w:r>
        <w:t>z</w:t>
      </w:r>
      <w:r w:rsidRPr="009B4E61">
        <w:t xml:space="preserve">większenie </w:t>
      </w:r>
      <w:r w:rsidR="001E1864" w:rsidRPr="009B4E61">
        <w:t>krajowych zasobów usług i produktów cyfrowych;</w:t>
      </w:r>
    </w:p>
    <w:p w:rsidR="001E1864" w:rsidRPr="00E52677" w:rsidRDefault="00041520" w:rsidP="007C1D88">
      <w:pPr>
        <w:pStyle w:val="Akapitzlist"/>
        <w:numPr>
          <w:ilvl w:val="0"/>
          <w:numId w:val="87"/>
        </w:numPr>
        <w:spacing w:after="120" w:line="276" w:lineRule="auto"/>
        <w:ind w:left="714" w:hanging="357"/>
        <w:jc w:val="both"/>
      </w:pPr>
      <w:r>
        <w:t>w</w:t>
      </w:r>
      <w:r w:rsidRPr="009B4E61">
        <w:t xml:space="preserve">zrost </w:t>
      </w:r>
      <w:r w:rsidR="001E1864" w:rsidRPr="009B4E61">
        <w:t>liczby nowych miejsc pracy powstałych w wyniku realizacji Działania 8.1 PO IG.</w:t>
      </w:r>
    </w:p>
    <w:p w:rsidR="006228DE" w:rsidRDefault="006228DE" w:rsidP="007C1D88">
      <w:pPr>
        <w:spacing w:after="120" w:line="276" w:lineRule="auto"/>
        <w:contextualSpacing/>
        <w:jc w:val="both"/>
      </w:pPr>
      <w:r w:rsidRPr="008F2357">
        <w:rPr>
          <w:b/>
        </w:rPr>
        <w:t>Zgłaszający zadanie:</w:t>
      </w:r>
      <w:r>
        <w:t xml:space="preserve"> </w:t>
      </w:r>
      <w:r w:rsidR="001E1864">
        <w:t>PARP</w:t>
      </w:r>
    </w:p>
    <w:p w:rsidR="006228DE" w:rsidRPr="00FD5A84" w:rsidRDefault="006228DE" w:rsidP="007C1D88">
      <w:pPr>
        <w:spacing w:after="120" w:line="276" w:lineRule="auto"/>
        <w:contextualSpacing/>
        <w:jc w:val="both"/>
        <w:rPr>
          <w:b/>
        </w:rPr>
      </w:pPr>
      <w:r w:rsidRPr="00AE63AD">
        <w:rPr>
          <w:b/>
        </w:rPr>
        <w:t>Zadanie</w:t>
      </w:r>
      <w:r w:rsidR="00811152">
        <w:rPr>
          <w:b/>
        </w:rPr>
        <w:t xml:space="preserve"> </w:t>
      </w:r>
      <w:r w:rsidR="008D7089">
        <w:rPr>
          <w:b/>
        </w:rPr>
        <w:t>7</w:t>
      </w:r>
      <w:r>
        <w:rPr>
          <w:b/>
        </w:rPr>
        <w:t>.</w:t>
      </w:r>
      <w:r w:rsidR="009B09B5">
        <w:rPr>
          <w:b/>
        </w:rPr>
        <w:t>9</w:t>
      </w:r>
      <w:r w:rsidR="00FD5A84" w:rsidRPr="00FD5A84">
        <w:rPr>
          <w:b/>
          <w:bCs/>
        </w:rPr>
        <w:t xml:space="preserve"> </w:t>
      </w:r>
      <w:r w:rsidR="00FD5A84" w:rsidRPr="00FD5A84">
        <w:rPr>
          <w:bCs/>
          <w:i/>
        </w:rPr>
        <w:t xml:space="preserve">Inwestycje w przedsiębiorstwa inwestujące w nowe technologie (działanie 4.4 PO </w:t>
      </w:r>
      <w:r w:rsidR="00CA217E">
        <w:rPr>
          <w:bCs/>
          <w:i/>
        </w:rPr>
        <w:t>IG</w:t>
      </w:r>
      <w:r w:rsidR="00FD5A84" w:rsidRPr="00FD5A84">
        <w:rPr>
          <w:bCs/>
          <w:i/>
        </w:rPr>
        <w:t>)</w:t>
      </w:r>
    </w:p>
    <w:p w:rsidR="006228DE" w:rsidRPr="00FD5A84" w:rsidRDefault="006228DE" w:rsidP="007C1D88">
      <w:pPr>
        <w:spacing w:after="120" w:line="276" w:lineRule="auto"/>
        <w:contextualSpacing/>
        <w:jc w:val="both"/>
        <w:rPr>
          <w:b/>
        </w:rPr>
      </w:pPr>
      <w:r w:rsidRPr="00AE63AD">
        <w:rPr>
          <w:b/>
        </w:rPr>
        <w:t>Cel:</w:t>
      </w:r>
      <w:r w:rsidR="00FD5A84">
        <w:rPr>
          <w:b/>
        </w:rPr>
        <w:t xml:space="preserve"> </w:t>
      </w:r>
      <w:r w:rsidR="00FD5A84" w:rsidRPr="0076403C">
        <w:t>Wspieranie przedsiębiorstw produkcyjnych i usługowych dokonujących nowych</w:t>
      </w:r>
      <w:r w:rsidR="00FD5A84">
        <w:t xml:space="preserve"> </w:t>
      </w:r>
      <w:r w:rsidR="009B09B5" w:rsidRPr="0076403C">
        <w:t xml:space="preserve">inwestycji obejmujących nabycie </w:t>
      </w:r>
      <w:r w:rsidR="009B09B5">
        <w:t xml:space="preserve"> </w:t>
      </w:r>
      <w:r w:rsidR="009B09B5" w:rsidRPr="0076403C">
        <w:t>innowacyjnych rozwiązań technologicznych.</w:t>
      </w:r>
      <w:r>
        <w:t xml:space="preserve"> </w:t>
      </w:r>
    </w:p>
    <w:p w:rsidR="006228DE" w:rsidRDefault="006228DE" w:rsidP="007C1D88">
      <w:pPr>
        <w:spacing w:after="120" w:line="276" w:lineRule="auto"/>
        <w:contextualSpacing/>
        <w:jc w:val="both"/>
      </w:pPr>
      <w:r w:rsidRPr="00AE63AD">
        <w:rPr>
          <w:b/>
        </w:rPr>
        <w:t>Planowane działania:</w:t>
      </w:r>
      <w:r>
        <w:t xml:space="preserve"> </w:t>
      </w:r>
    </w:p>
    <w:p w:rsidR="00D95D64" w:rsidRDefault="00BC5259" w:rsidP="007C1D88">
      <w:pPr>
        <w:pStyle w:val="Akapitzlist"/>
        <w:numPr>
          <w:ilvl w:val="0"/>
          <w:numId w:val="88"/>
        </w:numPr>
        <w:spacing w:after="120" w:line="276" w:lineRule="auto"/>
        <w:ind w:left="714" w:hanging="357"/>
        <w:jc w:val="both"/>
      </w:pPr>
      <w:r>
        <w:t xml:space="preserve">realizacja </w:t>
      </w:r>
      <w:r w:rsidR="007D79D9" w:rsidRPr="00D743FA">
        <w:t>projekt</w:t>
      </w:r>
      <w:r w:rsidR="007D79D9">
        <w:t>ów</w:t>
      </w:r>
      <w:r w:rsidR="007D79D9" w:rsidRPr="00D743FA">
        <w:t xml:space="preserve"> inwestycyjn</w:t>
      </w:r>
      <w:r w:rsidR="007D79D9">
        <w:t>ych</w:t>
      </w:r>
      <w:r w:rsidR="007D79D9" w:rsidRPr="00D743FA">
        <w:t xml:space="preserve"> związan</w:t>
      </w:r>
      <w:r w:rsidR="007D79D9">
        <w:t>ych</w:t>
      </w:r>
      <w:r w:rsidR="007D79D9" w:rsidRPr="00D743FA">
        <w:t xml:space="preserve"> z zastosowaniem nowych rozwiązań technologicznych, produktowych, usługowych lub organizacyjnych</w:t>
      </w:r>
      <w:r w:rsidR="00D95D64">
        <w:t>,</w:t>
      </w:r>
      <w:r w:rsidR="007D79D9" w:rsidRPr="00D743FA">
        <w:t xml:space="preserve"> stosowan</w:t>
      </w:r>
      <w:r w:rsidR="00D95D64">
        <w:t>ych</w:t>
      </w:r>
      <w:r w:rsidR="007D79D9" w:rsidRPr="00D743FA">
        <w:t xml:space="preserve"> n</w:t>
      </w:r>
      <w:r w:rsidR="00D95D64">
        <w:t>a świecie nie dłużej niż 3 lata;</w:t>
      </w:r>
    </w:p>
    <w:p w:rsidR="00FD5A84" w:rsidRDefault="007D79D9" w:rsidP="007C1D88">
      <w:pPr>
        <w:pStyle w:val="Akapitzlist"/>
        <w:numPr>
          <w:ilvl w:val="0"/>
          <w:numId w:val="88"/>
        </w:numPr>
        <w:spacing w:after="120" w:line="276" w:lineRule="auto"/>
        <w:ind w:left="714" w:hanging="357"/>
        <w:jc w:val="both"/>
      </w:pPr>
      <w:r w:rsidRPr="00D743FA">
        <w:t xml:space="preserve"> </w:t>
      </w:r>
      <w:r w:rsidR="00BC5259">
        <w:t xml:space="preserve">realizacja </w:t>
      </w:r>
      <w:r>
        <w:t>p</w:t>
      </w:r>
      <w:r w:rsidRPr="00D743FA">
        <w:t>rojekt</w:t>
      </w:r>
      <w:r>
        <w:t>ów</w:t>
      </w:r>
      <w:r w:rsidRPr="00D743FA">
        <w:t xml:space="preserve"> szkoleniow</w:t>
      </w:r>
      <w:r>
        <w:t>ych</w:t>
      </w:r>
      <w:r w:rsidRPr="00D743FA">
        <w:t xml:space="preserve"> oraz doradcz</w:t>
      </w:r>
      <w:r>
        <w:t>ych</w:t>
      </w:r>
      <w:r w:rsidRPr="00D743FA">
        <w:t xml:space="preserve"> niezbędn</w:t>
      </w:r>
      <w:r>
        <w:t>ych</w:t>
      </w:r>
      <w:r w:rsidRPr="00D743FA">
        <w:t xml:space="preserve"> dla real</w:t>
      </w:r>
      <w:r>
        <w:t>izacji projektów inwestycyjnych</w:t>
      </w:r>
      <w:r w:rsidRPr="00D743FA">
        <w:t>.</w:t>
      </w:r>
    </w:p>
    <w:p w:rsidR="007D79D9" w:rsidRDefault="006228DE" w:rsidP="007C1D88">
      <w:pPr>
        <w:spacing w:after="120" w:line="276" w:lineRule="auto"/>
        <w:contextualSpacing/>
        <w:jc w:val="both"/>
        <w:rPr>
          <w:b/>
        </w:rPr>
      </w:pPr>
      <w:r w:rsidRPr="002453AA">
        <w:rPr>
          <w:b/>
        </w:rPr>
        <w:t>Przewidywane efekty:</w:t>
      </w:r>
    </w:p>
    <w:p w:rsidR="00795FC5" w:rsidRPr="001C3795" w:rsidRDefault="00BC5259" w:rsidP="007C1D88">
      <w:pPr>
        <w:pStyle w:val="Akapitzlist"/>
        <w:numPr>
          <w:ilvl w:val="0"/>
          <w:numId w:val="91"/>
        </w:numPr>
        <w:spacing w:after="120" w:line="276" w:lineRule="auto"/>
        <w:jc w:val="both"/>
      </w:pPr>
      <w:r>
        <w:t xml:space="preserve">stworzenie </w:t>
      </w:r>
      <w:r w:rsidR="00D95D64">
        <w:t>ogółem ok. 14300 miejsc pracy z tego ok. 10980 w przedsiębiorstwach pochodzących z sek</w:t>
      </w:r>
      <w:r w:rsidR="00BB7224">
        <w:t>t</w:t>
      </w:r>
      <w:r w:rsidR="00D95D64">
        <w:t>o</w:t>
      </w:r>
      <w:r w:rsidR="00BB7224">
        <w:t>r</w:t>
      </w:r>
      <w:r w:rsidR="00D95D64">
        <w:t>a MSP</w:t>
      </w:r>
      <w:r w:rsidR="00BB7224">
        <w:t>.</w:t>
      </w:r>
    </w:p>
    <w:p w:rsidR="006228DE" w:rsidRDefault="006228DE" w:rsidP="007C1D88">
      <w:pPr>
        <w:spacing w:after="120" w:line="276" w:lineRule="auto"/>
        <w:contextualSpacing/>
        <w:jc w:val="both"/>
      </w:pPr>
      <w:r w:rsidRPr="008F2357">
        <w:rPr>
          <w:b/>
        </w:rPr>
        <w:t>Zgłaszający zadanie:</w:t>
      </w:r>
      <w:r>
        <w:t xml:space="preserve"> </w:t>
      </w:r>
      <w:r w:rsidR="00FD5A84">
        <w:t>PARP</w:t>
      </w:r>
    </w:p>
    <w:p w:rsidR="007C1D88" w:rsidRDefault="007C1D88" w:rsidP="007C1D88">
      <w:pPr>
        <w:spacing w:after="120" w:line="276" w:lineRule="auto"/>
        <w:contextualSpacing/>
        <w:jc w:val="both"/>
      </w:pPr>
    </w:p>
    <w:p w:rsidR="006228DE" w:rsidRDefault="006228DE" w:rsidP="007C1D88">
      <w:pPr>
        <w:spacing w:after="120" w:line="276" w:lineRule="auto"/>
        <w:contextualSpacing/>
        <w:jc w:val="both"/>
      </w:pPr>
      <w:r w:rsidRPr="00AE63AD">
        <w:rPr>
          <w:b/>
        </w:rPr>
        <w:t>Zadanie</w:t>
      </w:r>
      <w:r>
        <w:rPr>
          <w:b/>
        </w:rPr>
        <w:t xml:space="preserve"> </w:t>
      </w:r>
      <w:r w:rsidR="008D7089">
        <w:rPr>
          <w:b/>
        </w:rPr>
        <w:t>7</w:t>
      </w:r>
      <w:r>
        <w:rPr>
          <w:b/>
        </w:rPr>
        <w:t>.</w:t>
      </w:r>
      <w:r w:rsidR="00795FC5">
        <w:rPr>
          <w:b/>
        </w:rPr>
        <w:t>1</w:t>
      </w:r>
      <w:r w:rsidR="00827DF6">
        <w:rPr>
          <w:b/>
        </w:rPr>
        <w:t>0</w:t>
      </w:r>
      <w:r w:rsidR="00795FC5">
        <w:rPr>
          <w:b/>
        </w:rPr>
        <w:t xml:space="preserve"> </w:t>
      </w:r>
      <w:r w:rsidR="00795FC5" w:rsidRPr="00795FC5">
        <w:rPr>
          <w:i/>
        </w:rPr>
        <w:t>Wsparcie na rzecz przedsiębiorczości</w:t>
      </w:r>
    </w:p>
    <w:p w:rsidR="006228DE" w:rsidRDefault="006228DE" w:rsidP="007C1D88">
      <w:pPr>
        <w:spacing w:after="120" w:line="276" w:lineRule="auto"/>
        <w:contextualSpacing/>
        <w:jc w:val="both"/>
      </w:pPr>
      <w:r w:rsidRPr="00AE63AD">
        <w:rPr>
          <w:b/>
        </w:rPr>
        <w:t>Cel:</w:t>
      </w:r>
      <w:r>
        <w:t xml:space="preserve"> </w:t>
      </w:r>
      <w:r w:rsidR="00795FC5">
        <w:t>Pobudzenie przedsiębiorczości, zwłaszcza wśród młodych osób oraz osób ze środowisk naukowych.</w:t>
      </w:r>
    </w:p>
    <w:p w:rsidR="006228DE" w:rsidRDefault="006228DE" w:rsidP="007C1D88">
      <w:pPr>
        <w:spacing w:after="120" w:line="276" w:lineRule="auto"/>
        <w:contextualSpacing/>
        <w:jc w:val="both"/>
      </w:pPr>
      <w:r w:rsidRPr="00AE63AD">
        <w:rPr>
          <w:b/>
        </w:rPr>
        <w:lastRenderedPageBreak/>
        <w:t>Planowane działania:</w:t>
      </w:r>
      <w:r>
        <w:t xml:space="preserve"> </w:t>
      </w:r>
    </w:p>
    <w:p w:rsidR="00795FC5" w:rsidRDefault="00BC5259" w:rsidP="007C1D88">
      <w:pPr>
        <w:pStyle w:val="Akapitzlist"/>
        <w:numPr>
          <w:ilvl w:val="0"/>
          <w:numId w:val="89"/>
        </w:numPr>
        <w:spacing w:after="120" w:line="276" w:lineRule="auto"/>
        <w:jc w:val="both"/>
      </w:pPr>
      <w:r>
        <w:t xml:space="preserve">przeprowadzenie </w:t>
      </w:r>
      <w:r w:rsidR="00795FC5">
        <w:t xml:space="preserve">negocjacji z KE, </w:t>
      </w:r>
      <w:r w:rsidR="00CA217E">
        <w:t xml:space="preserve">MIR </w:t>
      </w:r>
      <w:r w:rsidR="00795FC5">
        <w:t>oraz MG</w:t>
      </w:r>
      <w:r w:rsidR="00827DF6">
        <w:t>;</w:t>
      </w:r>
    </w:p>
    <w:p w:rsidR="00795FC5" w:rsidRDefault="00BC5259" w:rsidP="007C1D88">
      <w:pPr>
        <w:pStyle w:val="Akapitzlist"/>
        <w:numPr>
          <w:ilvl w:val="0"/>
          <w:numId w:val="89"/>
        </w:numPr>
        <w:spacing w:after="120" w:line="276" w:lineRule="auto"/>
        <w:jc w:val="both"/>
      </w:pPr>
      <w:r>
        <w:t xml:space="preserve">przygotowanie </w:t>
      </w:r>
      <w:r w:rsidR="00795FC5">
        <w:t>dokumentacji szczegółowej niezbędnej do uruchomienia instrumentów;</w:t>
      </w:r>
    </w:p>
    <w:p w:rsidR="00827DF6" w:rsidRPr="00827DF6" w:rsidRDefault="00BC5259" w:rsidP="007C1D88">
      <w:pPr>
        <w:pStyle w:val="Akapitzlist"/>
        <w:numPr>
          <w:ilvl w:val="0"/>
          <w:numId w:val="89"/>
        </w:numPr>
        <w:spacing w:after="120" w:line="276" w:lineRule="auto"/>
        <w:jc w:val="both"/>
        <w:rPr>
          <w:b/>
        </w:rPr>
      </w:pPr>
      <w:r>
        <w:t xml:space="preserve">uruchomienie </w:t>
      </w:r>
      <w:r w:rsidR="00827DF6">
        <w:t>instrumentów, w tym ocena, kontrolowanie i rozliczanie projektów</w:t>
      </w:r>
      <w:r w:rsidR="00AA6D92">
        <w:t>.</w:t>
      </w:r>
    </w:p>
    <w:p w:rsidR="00AA6D92" w:rsidRDefault="006228DE" w:rsidP="007C1D88">
      <w:pPr>
        <w:pStyle w:val="Akapitzlist"/>
        <w:spacing w:after="120" w:line="276" w:lineRule="auto"/>
        <w:ind w:hanging="720"/>
        <w:jc w:val="both"/>
        <w:rPr>
          <w:b/>
        </w:rPr>
      </w:pPr>
      <w:r w:rsidRPr="002453AA">
        <w:rPr>
          <w:b/>
        </w:rPr>
        <w:t xml:space="preserve">Przewidywane efekty: </w:t>
      </w:r>
    </w:p>
    <w:p w:rsidR="00795FC5" w:rsidRPr="00AA6D92" w:rsidRDefault="00BC5259" w:rsidP="007C1D88">
      <w:pPr>
        <w:pStyle w:val="Akapitzlist"/>
        <w:numPr>
          <w:ilvl w:val="0"/>
          <w:numId w:val="92"/>
        </w:numPr>
        <w:spacing w:after="120" w:line="276" w:lineRule="auto"/>
        <w:jc w:val="both"/>
        <w:rPr>
          <w:b/>
        </w:rPr>
      </w:pPr>
      <w:r>
        <w:rPr>
          <w:rFonts w:cs="Calibri"/>
          <w:bCs/>
        </w:rPr>
        <w:t>w</w:t>
      </w:r>
      <w:r w:rsidRPr="00771243">
        <w:rPr>
          <w:rFonts w:cs="Calibri"/>
          <w:bCs/>
        </w:rPr>
        <w:t xml:space="preserve">zmocnienie </w:t>
      </w:r>
      <w:r w:rsidR="00795FC5" w:rsidRPr="00771243">
        <w:rPr>
          <w:rFonts w:cs="Calibri"/>
          <w:bCs/>
        </w:rPr>
        <w:t>pozycji przedsiębiorstw na rynk</w:t>
      </w:r>
      <w:r w:rsidR="00AA6D92">
        <w:rPr>
          <w:rFonts w:cs="Calibri"/>
          <w:bCs/>
        </w:rPr>
        <w:t>ach</w:t>
      </w:r>
      <w:r w:rsidR="00795FC5" w:rsidRPr="00771243">
        <w:rPr>
          <w:rFonts w:cs="Calibri"/>
          <w:bCs/>
        </w:rPr>
        <w:t xml:space="preserve"> lokalny</w:t>
      </w:r>
      <w:r w:rsidR="00AA6D92">
        <w:rPr>
          <w:rFonts w:cs="Calibri"/>
          <w:bCs/>
        </w:rPr>
        <w:t>ch oraz</w:t>
      </w:r>
      <w:r w:rsidR="00795FC5" w:rsidRPr="00771243">
        <w:rPr>
          <w:rFonts w:cs="Calibri"/>
          <w:bCs/>
        </w:rPr>
        <w:t xml:space="preserve"> krajowym;</w:t>
      </w:r>
    </w:p>
    <w:p w:rsidR="00AA6D92" w:rsidRPr="00AA6D92" w:rsidRDefault="00BC5259" w:rsidP="007C1D88">
      <w:pPr>
        <w:pStyle w:val="Akapitzlist"/>
        <w:numPr>
          <w:ilvl w:val="0"/>
          <w:numId w:val="92"/>
        </w:numPr>
        <w:spacing w:after="120" w:line="276" w:lineRule="auto"/>
        <w:jc w:val="both"/>
        <w:rPr>
          <w:b/>
        </w:rPr>
      </w:pPr>
      <w:r>
        <w:rPr>
          <w:rFonts w:cs="Calibri"/>
          <w:bCs/>
        </w:rPr>
        <w:t>p</w:t>
      </w:r>
      <w:r w:rsidRPr="00AA6D92">
        <w:rPr>
          <w:rFonts w:cs="Calibri"/>
          <w:bCs/>
        </w:rPr>
        <w:t xml:space="preserve">odejmowanie </w:t>
      </w:r>
      <w:r w:rsidR="00795FC5" w:rsidRPr="00AA6D92">
        <w:rPr>
          <w:rFonts w:cs="Calibri"/>
          <w:bCs/>
        </w:rPr>
        <w:t>przez przedsiębiorców nowych inwestycji</w:t>
      </w:r>
      <w:r w:rsidR="00AA6D92">
        <w:rPr>
          <w:rFonts w:cs="Calibri"/>
          <w:bCs/>
        </w:rPr>
        <w:t>;</w:t>
      </w:r>
    </w:p>
    <w:p w:rsidR="00795FC5" w:rsidRPr="00AA6D92" w:rsidRDefault="00795FC5" w:rsidP="007C1D88">
      <w:pPr>
        <w:pStyle w:val="Akapitzlist"/>
        <w:numPr>
          <w:ilvl w:val="0"/>
          <w:numId w:val="92"/>
        </w:numPr>
        <w:spacing w:after="120" w:line="276" w:lineRule="auto"/>
        <w:jc w:val="both"/>
        <w:rPr>
          <w:b/>
        </w:rPr>
      </w:pPr>
      <w:r w:rsidRPr="00AA6D92">
        <w:rPr>
          <w:rFonts w:cs="Calibri"/>
          <w:bCs/>
        </w:rPr>
        <w:t xml:space="preserve"> </w:t>
      </w:r>
      <w:r w:rsidR="00BC5259">
        <w:rPr>
          <w:rFonts w:cs="Calibri"/>
          <w:bCs/>
        </w:rPr>
        <w:t>z</w:t>
      </w:r>
      <w:r w:rsidR="00BC5259" w:rsidRPr="00AA6D92">
        <w:rPr>
          <w:rFonts w:cs="Calibri"/>
          <w:bCs/>
        </w:rPr>
        <w:t xml:space="preserve">większenie </w:t>
      </w:r>
      <w:r w:rsidRPr="00AA6D92">
        <w:rPr>
          <w:rFonts w:cs="Calibri"/>
          <w:bCs/>
        </w:rPr>
        <w:t>liczby  MŚP</w:t>
      </w:r>
      <w:r w:rsidR="00AA6D92">
        <w:rPr>
          <w:rFonts w:cs="Calibri"/>
          <w:bCs/>
        </w:rPr>
        <w:t>;</w:t>
      </w:r>
    </w:p>
    <w:p w:rsidR="00795FC5" w:rsidRPr="00AA6D92" w:rsidRDefault="00BC5259" w:rsidP="007C1D88">
      <w:pPr>
        <w:pStyle w:val="Akapitzlist"/>
        <w:numPr>
          <w:ilvl w:val="0"/>
          <w:numId w:val="92"/>
        </w:numPr>
        <w:spacing w:after="120" w:line="276" w:lineRule="auto"/>
        <w:jc w:val="both"/>
        <w:rPr>
          <w:b/>
        </w:rPr>
      </w:pPr>
      <w:r>
        <w:rPr>
          <w:rFonts w:cs="Calibri"/>
          <w:bCs/>
        </w:rPr>
        <w:t>z</w:t>
      </w:r>
      <w:r w:rsidRPr="00AA6D92">
        <w:rPr>
          <w:rFonts w:cs="Calibri"/>
          <w:bCs/>
        </w:rPr>
        <w:t xml:space="preserve">większenie </w:t>
      </w:r>
      <w:r w:rsidR="00795FC5" w:rsidRPr="00AA6D92">
        <w:rPr>
          <w:rFonts w:cs="Calibri"/>
          <w:bCs/>
        </w:rPr>
        <w:t>liczby osób zatrudniony w sektorze MŚP</w:t>
      </w:r>
      <w:r w:rsidR="00AA6D92">
        <w:rPr>
          <w:rFonts w:cs="Calibri"/>
          <w:bCs/>
        </w:rPr>
        <w:t>;</w:t>
      </w:r>
    </w:p>
    <w:p w:rsidR="00795FC5" w:rsidRPr="00AA6D92" w:rsidRDefault="00BC5259" w:rsidP="007C1D88">
      <w:pPr>
        <w:pStyle w:val="Akapitzlist"/>
        <w:numPr>
          <w:ilvl w:val="0"/>
          <w:numId w:val="92"/>
        </w:numPr>
        <w:spacing w:after="120" w:line="276" w:lineRule="auto"/>
        <w:jc w:val="both"/>
        <w:rPr>
          <w:b/>
        </w:rPr>
      </w:pPr>
      <w:r>
        <w:rPr>
          <w:rFonts w:cs="Calibri"/>
          <w:bCs/>
        </w:rPr>
        <w:t>z</w:t>
      </w:r>
      <w:r w:rsidRPr="00AA6D92">
        <w:rPr>
          <w:rFonts w:cs="Calibri"/>
          <w:bCs/>
        </w:rPr>
        <w:t xml:space="preserve">większenie </w:t>
      </w:r>
      <w:r w:rsidR="00795FC5" w:rsidRPr="00AA6D92">
        <w:rPr>
          <w:rFonts w:cs="Calibri"/>
          <w:bCs/>
        </w:rPr>
        <w:t>zaangażowania PARP we współpracę z MŚP</w:t>
      </w:r>
      <w:r w:rsidR="00AA6D92">
        <w:rPr>
          <w:rFonts w:cs="Calibri"/>
          <w:bCs/>
        </w:rPr>
        <w:t>;</w:t>
      </w:r>
    </w:p>
    <w:p w:rsidR="00795FC5" w:rsidRPr="00AA6D92" w:rsidRDefault="00BC5259" w:rsidP="007C1D88">
      <w:pPr>
        <w:pStyle w:val="Akapitzlist"/>
        <w:numPr>
          <w:ilvl w:val="0"/>
          <w:numId w:val="92"/>
        </w:numPr>
        <w:spacing w:after="120" w:line="276" w:lineRule="auto"/>
        <w:jc w:val="both"/>
        <w:rPr>
          <w:b/>
        </w:rPr>
      </w:pPr>
      <w:r>
        <w:rPr>
          <w:rFonts w:cs="Calibri"/>
          <w:bCs/>
        </w:rPr>
        <w:t>r</w:t>
      </w:r>
      <w:r w:rsidRPr="00AA6D92">
        <w:rPr>
          <w:rFonts w:cs="Calibri"/>
          <w:bCs/>
        </w:rPr>
        <w:t xml:space="preserve">ozszerzenie </w:t>
      </w:r>
      <w:r w:rsidR="00795FC5" w:rsidRPr="00AA6D92">
        <w:rPr>
          <w:rFonts w:cs="Calibri"/>
          <w:bCs/>
        </w:rPr>
        <w:t>dostępu do zewnętrznego finansowania MŚP</w:t>
      </w:r>
      <w:r w:rsidR="00AA6D92">
        <w:rPr>
          <w:rFonts w:cs="Calibri"/>
          <w:bCs/>
        </w:rPr>
        <w:t>;</w:t>
      </w:r>
    </w:p>
    <w:p w:rsidR="00795FC5" w:rsidRPr="00AA6D92" w:rsidRDefault="00BC5259" w:rsidP="007C1D88">
      <w:pPr>
        <w:pStyle w:val="Akapitzlist"/>
        <w:numPr>
          <w:ilvl w:val="0"/>
          <w:numId w:val="92"/>
        </w:numPr>
        <w:spacing w:after="120" w:line="276" w:lineRule="auto"/>
        <w:jc w:val="both"/>
        <w:rPr>
          <w:b/>
        </w:rPr>
      </w:pPr>
      <w:r>
        <w:rPr>
          <w:rFonts w:cs="Calibri"/>
          <w:bCs/>
        </w:rPr>
        <w:t>w</w:t>
      </w:r>
      <w:r w:rsidRPr="00AA6D92">
        <w:rPr>
          <w:rFonts w:cs="Calibri"/>
          <w:bCs/>
        </w:rPr>
        <w:t xml:space="preserve">sparcie </w:t>
      </w:r>
      <w:r w:rsidR="00795FC5" w:rsidRPr="00AA6D92">
        <w:rPr>
          <w:rFonts w:cs="Calibri"/>
          <w:bCs/>
        </w:rPr>
        <w:t>procesu innowacji w przedsiębiorstwach;</w:t>
      </w:r>
    </w:p>
    <w:p w:rsidR="00795FC5" w:rsidRPr="00AA6D92" w:rsidRDefault="00BC5259" w:rsidP="007C1D88">
      <w:pPr>
        <w:pStyle w:val="Akapitzlist"/>
        <w:numPr>
          <w:ilvl w:val="0"/>
          <w:numId w:val="92"/>
        </w:numPr>
        <w:spacing w:after="120" w:line="276" w:lineRule="auto"/>
        <w:jc w:val="both"/>
        <w:rPr>
          <w:b/>
        </w:rPr>
      </w:pPr>
      <w:r>
        <w:rPr>
          <w:rFonts w:cs="Calibri"/>
          <w:bCs/>
        </w:rPr>
        <w:t>u</w:t>
      </w:r>
      <w:r w:rsidRPr="00AA6D92">
        <w:rPr>
          <w:rFonts w:cs="Calibri"/>
          <w:bCs/>
        </w:rPr>
        <w:t xml:space="preserve">możliwienie </w:t>
      </w:r>
      <w:r w:rsidR="00795FC5" w:rsidRPr="00AA6D92">
        <w:rPr>
          <w:rFonts w:cs="Calibri"/>
          <w:bCs/>
        </w:rPr>
        <w:t>rozszerzenia prowadzonej działalności gospodarczej;</w:t>
      </w:r>
    </w:p>
    <w:p w:rsidR="00AA6D92" w:rsidRPr="00AA6D92" w:rsidRDefault="00BC5259" w:rsidP="007C1D88">
      <w:pPr>
        <w:pStyle w:val="Akapitzlist"/>
        <w:numPr>
          <w:ilvl w:val="0"/>
          <w:numId w:val="92"/>
        </w:numPr>
        <w:spacing w:after="120" w:line="276" w:lineRule="auto"/>
        <w:jc w:val="both"/>
        <w:rPr>
          <w:b/>
        </w:rPr>
      </w:pPr>
      <w:r>
        <w:rPr>
          <w:rFonts w:cs="Calibri"/>
          <w:bCs/>
        </w:rPr>
        <w:t>k</w:t>
      </w:r>
      <w:r w:rsidRPr="00AA6D92">
        <w:rPr>
          <w:rFonts w:cs="Calibri"/>
          <w:bCs/>
        </w:rPr>
        <w:t xml:space="preserve">ształtowanie </w:t>
      </w:r>
      <w:r w:rsidR="00795FC5" w:rsidRPr="00AA6D92">
        <w:rPr>
          <w:rFonts w:cs="Calibri"/>
          <w:bCs/>
        </w:rPr>
        <w:t>postaw innowacyjnych i przedsiębiorczych;</w:t>
      </w:r>
    </w:p>
    <w:p w:rsidR="00795FC5" w:rsidRPr="00AA6D92" w:rsidRDefault="00BC5259" w:rsidP="007C1D88">
      <w:pPr>
        <w:pStyle w:val="Akapitzlist"/>
        <w:numPr>
          <w:ilvl w:val="0"/>
          <w:numId w:val="92"/>
        </w:numPr>
        <w:spacing w:after="120" w:line="276" w:lineRule="auto"/>
        <w:jc w:val="both"/>
        <w:rPr>
          <w:b/>
        </w:rPr>
      </w:pPr>
      <w:r>
        <w:rPr>
          <w:rFonts w:cs="Calibri"/>
          <w:bCs/>
        </w:rPr>
        <w:t>w</w:t>
      </w:r>
      <w:r w:rsidRPr="00AA6D92">
        <w:rPr>
          <w:rFonts w:cs="Calibri"/>
          <w:bCs/>
        </w:rPr>
        <w:t xml:space="preserve">zrost </w:t>
      </w:r>
      <w:r w:rsidR="00795FC5" w:rsidRPr="00AA6D92">
        <w:rPr>
          <w:rFonts w:cs="Calibri"/>
          <w:bCs/>
        </w:rPr>
        <w:t>wiedzy i świadomości przedsiębiorców odnośnie możliwości wykorzystania zewnętrznych źródeł finansowania działalności innowac</w:t>
      </w:r>
      <w:r w:rsidR="00AA6D92">
        <w:rPr>
          <w:rFonts w:cs="Calibri"/>
          <w:bCs/>
        </w:rPr>
        <w:t>yjnej;</w:t>
      </w:r>
    </w:p>
    <w:p w:rsidR="00AA6D92" w:rsidRPr="00AA6D92" w:rsidRDefault="00BC5259" w:rsidP="007C1D88">
      <w:pPr>
        <w:pStyle w:val="Akapitzlist"/>
        <w:numPr>
          <w:ilvl w:val="0"/>
          <w:numId w:val="92"/>
        </w:numPr>
        <w:spacing w:after="120" w:line="276" w:lineRule="auto"/>
        <w:jc w:val="both"/>
        <w:rPr>
          <w:b/>
        </w:rPr>
      </w:pPr>
      <w:r>
        <w:rPr>
          <w:rFonts w:cs="Calibri"/>
          <w:bCs/>
        </w:rPr>
        <w:t>w</w:t>
      </w:r>
      <w:r w:rsidRPr="00AA6D92">
        <w:rPr>
          <w:rFonts w:cs="Calibri"/>
          <w:bCs/>
        </w:rPr>
        <w:t xml:space="preserve">zmocnienie </w:t>
      </w:r>
      <w:r w:rsidR="00795FC5" w:rsidRPr="00AA6D92">
        <w:rPr>
          <w:rFonts w:cs="Calibri"/>
          <w:bCs/>
        </w:rPr>
        <w:t>działalności innowacyjnej i badawczej w przedsiębiorstwach,</w:t>
      </w:r>
      <w:r w:rsidR="00EF6456">
        <w:rPr>
          <w:rFonts w:cs="Calibri"/>
          <w:bCs/>
        </w:rPr>
        <w:t xml:space="preserve"> </w:t>
      </w:r>
      <w:r w:rsidR="00AA6D92" w:rsidRPr="00AA6D92">
        <w:rPr>
          <w:rFonts w:cs="Calibri"/>
          <w:bCs/>
        </w:rPr>
        <w:t>Z</w:t>
      </w:r>
      <w:r w:rsidR="00795FC5" w:rsidRPr="00AA6D92">
        <w:rPr>
          <w:rFonts w:cs="Calibri"/>
          <w:bCs/>
        </w:rPr>
        <w:t>większenie udziału polskich MŚP w programach ramowych UE</w:t>
      </w:r>
      <w:r>
        <w:rPr>
          <w:rFonts w:cs="Calibri"/>
          <w:bCs/>
        </w:rPr>
        <w:t>;</w:t>
      </w:r>
    </w:p>
    <w:p w:rsidR="00795FC5" w:rsidRPr="00AA6D92" w:rsidRDefault="00BC5259" w:rsidP="007C1D88">
      <w:pPr>
        <w:pStyle w:val="Akapitzlist"/>
        <w:numPr>
          <w:ilvl w:val="0"/>
          <w:numId w:val="92"/>
        </w:numPr>
        <w:spacing w:after="120" w:line="276" w:lineRule="auto"/>
        <w:jc w:val="both"/>
        <w:rPr>
          <w:b/>
        </w:rPr>
      </w:pPr>
      <w:r>
        <w:rPr>
          <w:rFonts w:cs="Calibri"/>
          <w:bCs/>
        </w:rPr>
        <w:t>u</w:t>
      </w:r>
      <w:r w:rsidRPr="00AA6D92">
        <w:rPr>
          <w:rFonts w:cs="Calibri"/>
          <w:bCs/>
        </w:rPr>
        <w:t xml:space="preserve">łatwianie </w:t>
      </w:r>
      <w:r w:rsidR="00795FC5" w:rsidRPr="00AA6D92">
        <w:rPr>
          <w:rFonts w:cs="Calibri"/>
          <w:bCs/>
        </w:rPr>
        <w:t xml:space="preserve">współpracy biznesowej, transferu badań i rozwoju, technologii i wiedzy oraz tworzenia </w:t>
      </w:r>
      <w:proofErr w:type="spellStart"/>
      <w:r w:rsidR="00795FC5" w:rsidRPr="00AA6D92">
        <w:rPr>
          <w:rFonts w:cs="Calibri"/>
          <w:bCs/>
        </w:rPr>
        <w:t>partnerstw</w:t>
      </w:r>
      <w:proofErr w:type="spellEnd"/>
      <w:r w:rsidR="00795FC5" w:rsidRPr="00AA6D92">
        <w:rPr>
          <w:rFonts w:cs="Calibri"/>
          <w:bCs/>
        </w:rPr>
        <w:t xml:space="preserve"> w zakresie technologii i innowacji.</w:t>
      </w:r>
    </w:p>
    <w:p w:rsidR="006228DE" w:rsidRDefault="006228DE" w:rsidP="007C1D88">
      <w:pPr>
        <w:spacing w:after="120" w:line="276" w:lineRule="auto"/>
        <w:contextualSpacing/>
        <w:jc w:val="both"/>
      </w:pPr>
      <w:r w:rsidRPr="008F2357">
        <w:rPr>
          <w:b/>
        </w:rPr>
        <w:t>Zgłaszający zadanie:</w:t>
      </w:r>
      <w:r>
        <w:t xml:space="preserve"> MG</w:t>
      </w:r>
    </w:p>
    <w:p w:rsidR="007C1D88" w:rsidRDefault="007C1D88" w:rsidP="007C1D88">
      <w:pPr>
        <w:spacing w:after="120" w:line="276" w:lineRule="auto"/>
        <w:contextualSpacing/>
        <w:jc w:val="both"/>
      </w:pPr>
    </w:p>
    <w:p w:rsidR="00043C16" w:rsidRPr="00D32932" w:rsidRDefault="00944D5B" w:rsidP="007C1D88">
      <w:pPr>
        <w:spacing w:after="120" w:line="276" w:lineRule="auto"/>
        <w:contextualSpacing/>
        <w:jc w:val="both"/>
      </w:pPr>
      <w:r w:rsidRPr="00944D5B">
        <w:rPr>
          <w:b/>
        </w:rPr>
        <w:t xml:space="preserve">Zadanie </w:t>
      </w:r>
      <w:r w:rsidR="008D7089">
        <w:rPr>
          <w:b/>
        </w:rPr>
        <w:t>7</w:t>
      </w:r>
      <w:r w:rsidRPr="00944D5B">
        <w:rPr>
          <w:b/>
        </w:rPr>
        <w:t xml:space="preserve">.11 </w:t>
      </w:r>
      <w:r w:rsidRPr="00944D5B">
        <w:rPr>
          <w:i/>
        </w:rPr>
        <w:t>Wspieranie zatrudnienia z wykorzystaniem „zielonych” miejsc pracy ze szczególnym uwzględnieniem obszarów</w:t>
      </w:r>
      <w:r w:rsidR="00043C16" w:rsidRPr="00E87D25">
        <w:rPr>
          <w:i/>
        </w:rPr>
        <w:t xml:space="preserve"> </w:t>
      </w:r>
      <w:proofErr w:type="spellStart"/>
      <w:r w:rsidR="00043C16" w:rsidRPr="00E87D25">
        <w:rPr>
          <w:i/>
        </w:rPr>
        <w:t>rewitalizowanych</w:t>
      </w:r>
      <w:proofErr w:type="spellEnd"/>
      <w:r w:rsidR="00043C16" w:rsidRPr="00D32932">
        <w:t xml:space="preserve"> </w:t>
      </w:r>
    </w:p>
    <w:p w:rsidR="00043C16" w:rsidRPr="00D32932" w:rsidRDefault="00043C16" w:rsidP="007C1D88">
      <w:pPr>
        <w:spacing w:after="120" w:line="276" w:lineRule="auto"/>
        <w:contextualSpacing/>
        <w:jc w:val="both"/>
      </w:pPr>
      <w:r w:rsidRPr="00014B23">
        <w:rPr>
          <w:b/>
        </w:rPr>
        <w:t>Cel:</w:t>
      </w:r>
      <w:r w:rsidRPr="00D32932">
        <w:t xml:space="preserve"> </w:t>
      </w:r>
      <w:r w:rsidRPr="00DC49E2">
        <w:t>Wspieranie zatrudnienia zwłaszcza na obszarach wymagających interwencji.</w:t>
      </w:r>
      <w:r>
        <w:rPr>
          <w:i/>
        </w:rPr>
        <w:t xml:space="preserve"> </w:t>
      </w:r>
    </w:p>
    <w:p w:rsidR="00043C16" w:rsidRPr="00E87D25" w:rsidRDefault="00043C16" w:rsidP="007C1D88">
      <w:pPr>
        <w:spacing w:after="120" w:line="276" w:lineRule="auto"/>
        <w:contextualSpacing/>
        <w:jc w:val="both"/>
        <w:rPr>
          <w:b/>
        </w:rPr>
      </w:pPr>
      <w:r w:rsidRPr="00E87D25">
        <w:rPr>
          <w:b/>
        </w:rPr>
        <w:t xml:space="preserve">Planowane działania: </w:t>
      </w:r>
    </w:p>
    <w:p w:rsidR="00043C16" w:rsidRDefault="00BC5259" w:rsidP="007C1D88">
      <w:pPr>
        <w:pStyle w:val="Akapitzlist"/>
        <w:numPr>
          <w:ilvl w:val="0"/>
          <w:numId w:val="16"/>
        </w:numPr>
        <w:spacing w:after="120" w:line="276" w:lineRule="auto"/>
        <w:jc w:val="both"/>
      </w:pPr>
      <w:r>
        <w:t>p</w:t>
      </w:r>
      <w:r w:rsidRPr="00D32932">
        <w:t xml:space="preserve">rzygotowanie </w:t>
      </w:r>
      <w:r w:rsidR="00043C16" w:rsidRPr="00D32932">
        <w:t>propozycji systemu zachęt finansowych i fiskalnych sprzyjających tworzeniu zielonych miejsc pracy</w:t>
      </w:r>
      <w:r w:rsidR="00043C16">
        <w:t>;</w:t>
      </w:r>
    </w:p>
    <w:p w:rsidR="00043C16" w:rsidRDefault="00BC5259" w:rsidP="007C1D88">
      <w:pPr>
        <w:pStyle w:val="Akapitzlist"/>
        <w:numPr>
          <w:ilvl w:val="0"/>
          <w:numId w:val="16"/>
        </w:numPr>
        <w:spacing w:after="120" w:line="276" w:lineRule="auto"/>
        <w:jc w:val="both"/>
      </w:pPr>
      <w:r>
        <w:t xml:space="preserve">promocja </w:t>
      </w:r>
      <w:r w:rsidR="00043C16">
        <w:t>„zielonych” miejsc pracy</w:t>
      </w:r>
      <w:r>
        <w:t>;</w:t>
      </w:r>
    </w:p>
    <w:p w:rsidR="00043C16" w:rsidRPr="00D32932" w:rsidRDefault="00BC5259" w:rsidP="007C1D88">
      <w:pPr>
        <w:pStyle w:val="Akapitzlist"/>
        <w:numPr>
          <w:ilvl w:val="0"/>
          <w:numId w:val="16"/>
        </w:numPr>
        <w:spacing w:after="120" w:line="276" w:lineRule="auto"/>
        <w:jc w:val="both"/>
      </w:pPr>
      <w:r>
        <w:t>z</w:t>
      </w:r>
      <w:r w:rsidRPr="00D32932">
        <w:t xml:space="preserve">większenie </w:t>
      </w:r>
      <w:r w:rsidR="00043C16" w:rsidRPr="00D32932">
        <w:t>zapotrzebowania na rynku pracy na specjalistów z dziedziny ochrony środowiska</w:t>
      </w:r>
      <w:r w:rsidR="00043C16">
        <w:t>.</w:t>
      </w:r>
    </w:p>
    <w:p w:rsidR="00043C16" w:rsidRPr="00E87D25" w:rsidRDefault="00043C16" w:rsidP="007C1D88">
      <w:pPr>
        <w:spacing w:after="120" w:line="276" w:lineRule="auto"/>
        <w:contextualSpacing/>
        <w:jc w:val="both"/>
        <w:rPr>
          <w:b/>
        </w:rPr>
      </w:pPr>
      <w:r w:rsidRPr="00E87D25">
        <w:rPr>
          <w:b/>
        </w:rPr>
        <w:t xml:space="preserve">Przewidywane efekty: </w:t>
      </w:r>
    </w:p>
    <w:p w:rsidR="00043C16" w:rsidRPr="00DC49E2" w:rsidRDefault="00BC5259" w:rsidP="007C1D88">
      <w:pPr>
        <w:pStyle w:val="Akapitzlist"/>
        <w:numPr>
          <w:ilvl w:val="0"/>
          <w:numId w:val="82"/>
        </w:numPr>
        <w:spacing w:after="120" w:line="276" w:lineRule="auto"/>
        <w:jc w:val="both"/>
      </w:pPr>
      <w:r>
        <w:t>w</w:t>
      </w:r>
      <w:r w:rsidRPr="00DC49E2">
        <w:t xml:space="preserve">zrost </w:t>
      </w:r>
      <w:r w:rsidR="00043C16" w:rsidRPr="00DC49E2">
        <w:t>zatrudnienia w zielonej gospodarce</w:t>
      </w:r>
      <w:r>
        <w:t>.</w:t>
      </w:r>
    </w:p>
    <w:p w:rsidR="00C90AFD" w:rsidRDefault="00043C16" w:rsidP="007C1D88">
      <w:pPr>
        <w:spacing w:after="120" w:line="276" w:lineRule="auto"/>
        <w:contextualSpacing/>
        <w:jc w:val="both"/>
      </w:pPr>
      <w:r w:rsidRPr="008E22F7">
        <w:rPr>
          <w:b/>
        </w:rPr>
        <w:t>Zgłaszający zadanie:</w:t>
      </w:r>
      <w:r w:rsidRPr="00D32932">
        <w:t xml:space="preserve"> M</w:t>
      </w:r>
      <w:r>
        <w:t>G</w:t>
      </w:r>
    </w:p>
    <w:p w:rsidR="00AA6D92" w:rsidRDefault="00AA6D92" w:rsidP="00633976">
      <w:pPr>
        <w:spacing w:after="120" w:line="276" w:lineRule="auto"/>
        <w:contextualSpacing/>
        <w:jc w:val="both"/>
      </w:pPr>
    </w:p>
    <w:p w:rsidR="004E23A9" w:rsidRDefault="004E23A9" w:rsidP="00633976">
      <w:pPr>
        <w:spacing w:after="120" w:line="276" w:lineRule="auto"/>
        <w:contextualSpacing/>
        <w:jc w:val="both"/>
      </w:pPr>
    </w:p>
    <w:p w:rsidR="004E23A9" w:rsidRDefault="004E23A9" w:rsidP="001D3AFD">
      <w:pPr>
        <w:jc w:val="both"/>
      </w:pPr>
    </w:p>
    <w:p w:rsidR="004E23A9" w:rsidRDefault="004E23A9" w:rsidP="001D3AFD">
      <w:pPr>
        <w:jc w:val="both"/>
      </w:pPr>
    </w:p>
    <w:p w:rsidR="00BD6541" w:rsidRDefault="00BD6541" w:rsidP="001D3AFD">
      <w:pPr>
        <w:jc w:val="both"/>
      </w:pPr>
    </w:p>
    <w:p w:rsidR="00BD6541" w:rsidRDefault="00BD6541" w:rsidP="001D3AFD">
      <w:pPr>
        <w:jc w:val="both"/>
      </w:pPr>
    </w:p>
    <w:p w:rsidR="00C0389B" w:rsidRPr="0070046F" w:rsidRDefault="00C0389B" w:rsidP="00EC041D">
      <w:pPr>
        <w:pStyle w:val="Nagwek1"/>
        <w:jc w:val="both"/>
        <w:rPr>
          <w:rFonts w:ascii="Times New Roman" w:hAnsi="Times New Roman"/>
          <w:b w:val="0"/>
          <w:bCs w:val="0"/>
          <w:sz w:val="24"/>
          <w:szCs w:val="24"/>
        </w:rPr>
      </w:pPr>
      <w:bookmarkStart w:id="42" w:name="_Toc406506274"/>
      <w:r w:rsidRPr="0070046F">
        <w:rPr>
          <w:rFonts w:ascii="Times New Roman" w:hAnsi="Times New Roman"/>
          <w:sz w:val="24"/>
          <w:szCs w:val="24"/>
        </w:rPr>
        <w:lastRenderedPageBreak/>
        <w:t>R</w:t>
      </w:r>
      <w:r w:rsidR="0070046F" w:rsidRPr="0070046F">
        <w:rPr>
          <w:rFonts w:ascii="Times New Roman" w:hAnsi="Times New Roman"/>
          <w:sz w:val="24"/>
          <w:szCs w:val="24"/>
        </w:rPr>
        <w:t>ozdział</w:t>
      </w:r>
      <w:r w:rsidRPr="0070046F">
        <w:rPr>
          <w:rFonts w:ascii="Times New Roman" w:hAnsi="Times New Roman"/>
          <w:sz w:val="24"/>
          <w:szCs w:val="24"/>
        </w:rPr>
        <w:t xml:space="preserve"> IV Finansowanie działań</w:t>
      </w:r>
      <w:bookmarkEnd w:id="42"/>
    </w:p>
    <w:p w:rsidR="00181DAE" w:rsidRDefault="00181DAE" w:rsidP="00EC041D">
      <w:pPr>
        <w:jc w:val="both"/>
      </w:pPr>
    </w:p>
    <w:p w:rsidR="00181DAE" w:rsidRPr="000E46E5" w:rsidRDefault="001C2D42" w:rsidP="00EC041D">
      <w:pPr>
        <w:jc w:val="both"/>
      </w:pPr>
      <w:r w:rsidRPr="001C2D42">
        <w:t>Realizacja działań ujętych w Krajowym Planie Działań na rzecz Zatrudnienia na lata 2015-2017 będzie finansowana w ramach corocznie ustalonego w ustawie budżetowej limitu wydatków i nie będzie stanowić podstawy do ubiegania się o dodatkowe środki na ten cel</w:t>
      </w:r>
      <w:r w:rsidR="000E46E5" w:rsidRPr="000E46E5">
        <w:t>.</w:t>
      </w:r>
    </w:p>
    <w:p w:rsidR="00181DAE" w:rsidRDefault="00181DAE" w:rsidP="00EC041D">
      <w:pPr>
        <w:jc w:val="both"/>
      </w:pPr>
    </w:p>
    <w:p w:rsidR="009D4F6E" w:rsidRDefault="009D4F6E" w:rsidP="00EC041D">
      <w:pPr>
        <w:jc w:val="both"/>
      </w:pPr>
    </w:p>
    <w:p w:rsidR="007F4CBD" w:rsidRDefault="007F4CBD" w:rsidP="00EC041D">
      <w:pPr>
        <w:jc w:val="both"/>
      </w:pPr>
      <w:r>
        <w:t>Planowane środki na realizację zadań ujętych w KPDZ/201</w:t>
      </w:r>
      <w:r w:rsidR="00516940">
        <w:t>5</w:t>
      </w:r>
      <w:r>
        <w:t>-</w:t>
      </w:r>
      <w:r w:rsidR="00516940">
        <w:t xml:space="preserve">2017 </w:t>
      </w:r>
      <w:r>
        <w:t xml:space="preserve">wyniosą ogółem </w:t>
      </w:r>
    </w:p>
    <w:p w:rsidR="007F4CBD" w:rsidRDefault="00516940" w:rsidP="00EC041D">
      <w:pPr>
        <w:jc w:val="both"/>
      </w:pPr>
      <w:r w:rsidRPr="004E23A9">
        <w:rPr>
          <w:b/>
        </w:rPr>
        <w:t>29 852 837</w:t>
      </w:r>
      <w:r>
        <w:t xml:space="preserve"> </w:t>
      </w:r>
      <w:r w:rsidR="007F4CBD">
        <w:t>tys. zł , z tego:</w:t>
      </w:r>
    </w:p>
    <w:p w:rsidR="004E23A9" w:rsidRDefault="004E23A9" w:rsidP="00EC041D">
      <w:pPr>
        <w:jc w:val="both"/>
      </w:pPr>
    </w:p>
    <w:p w:rsidR="007F4CBD" w:rsidRDefault="007F4CBD" w:rsidP="00EC041D">
      <w:pPr>
        <w:spacing w:after="120" w:line="276" w:lineRule="auto"/>
        <w:jc w:val="both"/>
      </w:pPr>
      <w:r>
        <w:t>1.</w:t>
      </w:r>
      <w:r>
        <w:tab/>
        <w:t>środki krajowe –</w:t>
      </w:r>
      <w:r w:rsidR="00516940" w:rsidRPr="004E23A9">
        <w:rPr>
          <w:b/>
        </w:rPr>
        <w:t>26 590 277</w:t>
      </w:r>
      <w:r w:rsidR="00516940">
        <w:t xml:space="preserve"> </w:t>
      </w:r>
      <w:r>
        <w:t>tys. zł (</w:t>
      </w:r>
      <w:r w:rsidR="00F86F67">
        <w:t>89,1</w:t>
      </w:r>
      <w:r>
        <w:t>% ogółu środków), w tym:</w:t>
      </w:r>
    </w:p>
    <w:p w:rsidR="007F4CBD" w:rsidRDefault="007F4CBD" w:rsidP="00EC041D">
      <w:pPr>
        <w:spacing w:after="120" w:line="276" w:lineRule="auto"/>
        <w:jc w:val="both"/>
      </w:pPr>
      <w:r>
        <w:t>-</w:t>
      </w:r>
      <w:r>
        <w:tab/>
        <w:t xml:space="preserve">Fundusz Pracy – </w:t>
      </w:r>
      <w:r w:rsidR="00516940">
        <w:t xml:space="preserve">112 152 </w:t>
      </w:r>
      <w:r>
        <w:t>tys. zł (</w:t>
      </w:r>
      <w:r w:rsidR="00F86F67">
        <w:t>0,4</w:t>
      </w:r>
      <w:r>
        <w:t>%);</w:t>
      </w:r>
    </w:p>
    <w:p w:rsidR="007F4CBD" w:rsidRDefault="007F4CBD" w:rsidP="00EC041D">
      <w:pPr>
        <w:spacing w:after="120" w:line="276" w:lineRule="auto"/>
        <w:jc w:val="both"/>
      </w:pPr>
      <w:r>
        <w:t>-</w:t>
      </w:r>
      <w:r>
        <w:tab/>
        <w:t xml:space="preserve">PFRON – </w:t>
      </w:r>
      <w:r w:rsidR="00516940">
        <w:t>7</w:t>
      </w:r>
      <w:r w:rsidR="00356AC1">
        <w:t> 397 628</w:t>
      </w:r>
      <w:r w:rsidR="00516940">
        <w:t xml:space="preserve"> </w:t>
      </w:r>
      <w:r>
        <w:t>tys. zł (</w:t>
      </w:r>
      <w:r w:rsidR="00F86F67">
        <w:t>24,</w:t>
      </w:r>
      <w:r w:rsidR="006A2B90">
        <w:t>8</w:t>
      </w:r>
      <w:r>
        <w:t>%);</w:t>
      </w:r>
    </w:p>
    <w:p w:rsidR="007F4CBD" w:rsidRDefault="007F4CBD" w:rsidP="00EC041D">
      <w:pPr>
        <w:spacing w:after="120" w:line="276" w:lineRule="auto"/>
        <w:jc w:val="both"/>
      </w:pPr>
      <w:r>
        <w:t>-</w:t>
      </w:r>
      <w:r>
        <w:tab/>
        <w:t xml:space="preserve">budżet państwa – </w:t>
      </w:r>
      <w:r w:rsidR="00356AC1">
        <w:t>4 25</w:t>
      </w:r>
      <w:r w:rsidR="00516940">
        <w:t xml:space="preserve">7 </w:t>
      </w:r>
      <w:r w:rsidR="00356AC1">
        <w:t>068</w:t>
      </w:r>
      <w:r w:rsidR="00516940">
        <w:t xml:space="preserve"> </w:t>
      </w:r>
      <w:r>
        <w:t>tys. zł (</w:t>
      </w:r>
      <w:r w:rsidR="00F86F67">
        <w:t>14,3</w:t>
      </w:r>
      <w:r>
        <w:t>%);</w:t>
      </w:r>
    </w:p>
    <w:p w:rsidR="007F4CBD" w:rsidRDefault="007F4CBD" w:rsidP="00EC041D">
      <w:pPr>
        <w:spacing w:after="120" w:line="276" w:lineRule="auto"/>
        <w:jc w:val="both"/>
      </w:pPr>
      <w:r>
        <w:t>-</w:t>
      </w:r>
      <w:r>
        <w:tab/>
        <w:t xml:space="preserve">budżet </w:t>
      </w:r>
      <w:proofErr w:type="spellStart"/>
      <w:r>
        <w:t>jst</w:t>
      </w:r>
      <w:proofErr w:type="spellEnd"/>
      <w:r>
        <w:t xml:space="preserve"> – </w:t>
      </w:r>
      <w:r w:rsidR="00516940">
        <w:t xml:space="preserve">27 830 </w:t>
      </w:r>
      <w:r>
        <w:t>tys. zł (</w:t>
      </w:r>
      <w:r w:rsidR="00F86F67">
        <w:t>0,1</w:t>
      </w:r>
      <w:r>
        <w:t>%);</w:t>
      </w:r>
    </w:p>
    <w:p w:rsidR="00516940" w:rsidRDefault="00516940" w:rsidP="00EC041D">
      <w:pPr>
        <w:spacing w:after="120" w:line="276" w:lineRule="auto"/>
        <w:jc w:val="both"/>
      </w:pPr>
      <w:r>
        <w:t xml:space="preserve">-           środki prywatne – </w:t>
      </w:r>
      <w:r w:rsidRPr="004E23A9">
        <w:t>14 294 439</w:t>
      </w:r>
      <w:r>
        <w:t xml:space="preserve"> tys. zł (</w:t>
      </w:r>
      <w:r w:rsidR="00F86F67">
        <w:t>47,9</w:t>
      </w:r>
      <w:r>
        <w:t>%);</w:t>
      </w:r>
    </w:p>
    <w:p w:rsidR="00516940" w:rsidRDefault="00516940" w:rsidP="00EC041D">
      <w:pPr>
        <w:spacing w:after="120" w:line="276" w:lineRule="auto"/>
        <w:jc w:val="both"/>
      </w:pPr>
      <w:r>
        <w:t>-           inne środki  – 501 160 tys. zł (</w:t>
      </w:r>
      <w:r w:rsidR="00F86F67">
        <w:t>1,7</w:t>
      </w:r>
      <w:r>
        <w:t>%);</w:t>
      </w:r>
    </w:p>
    <w:p w:rsidR="007F4CBD" w:rsidRDefault="007F4CBD" w:rsidP="00EC041D">
      <w:pPr>
        <w:spacing w:after="120" w:line="276" w:lineRule="auto"/>
        <w:jc w:val="both"/>
      </w:pPr>
      <w:r>
        <w:t>2.</w:t>
      </w:r>
      <w:r>
        <w:tab/>
        <w:t xml:space="preserve">środki zagraniczne – </w:t>
      </w:r>
      <w:r w:rsidR="00516940" w:rsidRPr="004E23A9">
        <w:rPr>
          <w:b/>
        </w:rPr>
        <w:t>3 262 560</w:t>
      </w:r>
      <w:r w:rsidR="00516940">
        <w:t xml:space="preserve"> </w:t>
      </w:r>
      <w:r>
        <w:t>tys. zł (</w:t>
      </w:r>
      <w:r w:rsidR="00F86F67">
        <w:t>10,9</w:t>
      </w:r>
      <w:r>
        <w:t>% ogółu środków), w tym:</w:t>
      </w:r>
    </w:p>
    <w:p w:rsidR="007F4CBD" w:rsidRDefault="007F4CBD" w:rsidP="00EC041D">
      <w:pPr>
        <w:spacing w:after="120" w:line="276" w:lineRule="auto"/>
        <w:jc w:val="both"/>
      </w:pPr>
      <w:r>
        <w:t>-</w:t>
      </w:r>
      <w:r>
        <w:tab/>
        <w:t xml:space="preserve">Europejski Fundusz Społeczny – </w:t>
      </w:r>
      <w:r w:rsidR="00516940">
        <w:t xml:space="preserve">611 106 </w:t>
      </w:r>
      <w:r>
        <w:t>tys. zł (</w:t>
      </w:r>
      <w:r w:rsidR="00F86F67">
        <w:t>2,0</w:t>
      </w:r>
      <w:r>
        <w:t>%);</w:t>
      </w:r>
    </w:p>
    <w:p w:rsidR="007F4CBD" w:rsidRDefault="007F4CBD" w:rsidP="00EC041D">
      <w:pPr>
        <w:spacing w:after="120" w:line="276" w:lineRule="auto"/>
        <w:jc w:val="both"/>
      </w:pPr>
      <w:r>
        <w:t>-</w:t>
      </w:r>
      <w:r>
        <w:tab/>
        <w:t xml:space="preserve">Europejski Fundusz Rozwoju Regionalnego – </w:t>
      </w:r>
      <w:r w:rsidR="00516940">
        <w:t xml:space="preserve">2 651 454 </w:t>
      </w:r>
      <w:r>
        <w:t>tys. zł (</w:t>
      </w:r>
      <w:r w:rsidR="004E23A9">
        <w:t>8,9</w:t>
      </w:r>
      <w:r>
        <w:t>%);</w:t>
      </w:r>
    </w:p>
    <w:p w:rsidR="007F4CBD" w:rsidRDefault="007F4CBD" w:rsidP="00EC041D">
      <w:pPr>
        <w:spacing w:after="120" w:line="276" w:lineRule="auto"/>
        <w:jc w:val="both"/>
      </w:pPr>
      <w:r>
        <w:t>-</w:t>
      </w:r>
      <w:r>
        <w:tab/>
        <w:t xml:space="preserve">inne środki – </w:t>
      </w:r>
      <w:r w:rsidR="00516940">
        <w:t xml:space="preserve">0 </w:t>
      </w:r>
      <w:r>
        <w:t>tys. zł (</w:t>
      </w:r>
      <w:r w:rsidR="00F86F67">
        <w:t>8,9</w:t>
      </w:r>
      <w:r>
        <w:t>%).</w:t>
      </w:r>
    </w:p>
    <w:p w:rsidR="007F4CBD" w:rsidRDefault="007F4CBD" w:rsidP="00EC041D">
      <w:pPr>
        <w:jc w:val="both"/>
      </w:pPr>
    </w:p>
    <w:p w:rsidR="007F4CBD" w:rsidRDefault="007F4CBD" w:rsidP="00EC041D">
      <w:pPr>
        <w:jc w:val="both"/>
      </w:pPr>
      <w:r>
        <w:t xml:space="preserve">Należy podkreślić, iż w podanej kwocie ogółem nie uwzględniono zadań realizowanych przez instytucje w ramach środków własnych przeznaczonych na działalność bieżącą. </w:t>
      </w:r>
      <w:r w:rsidR="004B5C6B">
        <w:t>Ponadto, w przypadku niektórych zadań z uwagi na trwające procedury związane z zatwierdzeniem programów operacyjnych trudno było ustalić przewidziane kwoty na realizację zadań.</w:t>
      </w:r>
    </w:p>
    <w:p w:rsidR="007F4CBD" w:rsidRDefault="007F4CBD" w:rsidP="00EC041D">
      <w:pPr>
        <w:jc w:val="both"/>
      </w:pPr>
    </w:p>
    <w:p w:rsidR="007F4CBD" w:rsidRDefault="007F4CBD" w:rsidP="00EC041D">
      <w:pPr>
        <w:jc w:val="both"/>
      </w:pPr>
      <w:r w:rsidRPr="007F4CBD">
        <w:t>W tabeli finansowej na podstawie kart zadań przesłanych przez podmioty realizujące zostały zawarte informacje na temat środków</w:t>
      </w:r>
      <w:r>
        <w:t xml:space="preserve"> i źródeł finansowania</w:t>
      </w:r>
      <w:r w:rsidRPr="007F4CBD">
        <w:t xml:space="preserve"> przeznaczonych na f</w:t>
      </w:r>
      <w:r w:rsidR="00710A3E">
        <w:t>inansowanie zadań w okresie 2015</w:t>
      </w:r>
      <w:r w:rsidRPr="007F4CBD">
        <w:t>-201</w:t>
      </w:r>
      <w:r w:rsidR="00710A3E">
        <w:t>7</w:t>
      </w:r>
      <w:r w:rsidRPr="007F4CBD">
        <w:t>.</w:t>
      </w:r>
    </w:p>
    <w:p w:rsidR="007F4CBD" w:rsidRDefault="007F4CBD"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710A3E" w:rsidRDefault="00710A3E" w:rsidP="009D4F6E"/>
    <w:p w:rsidR="00114104" w:rsidRDefault="00114104" w:rsidP="009D4F6E">
      <w:pPr>
        <w:sectPr w:rsidR="00114104" w:rsidSect="00114104">
          <w:footerReference w:type="first" r:id="rId24"/>
          <w:type w:val="oddPage"/>
          <w:pgSz w:w="11906" w:h="16838" w:code="9"/>
          <w:pgMar w:top="1418" w:right="1418" w:bottom="1418" w:left="1418" w:header="709" w:footer="709" w:gutter="0"/>
          <w:cols w:space="708"/>
          <w:docGrid w:linePitch="360"/>
        </w:sectPr>
      </w:pPr>
    </w:p>
    <w:p w:rsidR="007F4CBD" w:rsidRDefault="007F4CBD" w:rsidP="009D4F6E"/>
    <w:p w:rsidR="00DA6924" w:rsidRDefault="00DA6924" w:rsidP="009D4F6E"/>
    <w:p w:rsidR="00DA6924" w:rsidRPr="00DA6924" w:rsidRDefault="00DA6924" w:rsidP="009D4F6E">
      <w:pPr>
        <w:rPr>
          <w:b/>
        </w:rPr>
      </w:pPr>
      <w:r w:rsidRPr="00DA6924">
        <w:rPr>
          <w:b/>
        </w:rPr>
        <w:t>T.8 FINANSOWANIE ZADAŃ REALIZOWANYCH W RAMACH KPDZ/2015-2017 (w tys. złotych)</w:t>
      </w:r>
    </w:p>
    <w:p w:rsidR="00DA6924" w:rsidRDefault="00DA6924" w:rsidP="009D4F6E"/>
    <w:tbl>
      <w:tblPr>
        <w:tblW w:w="14441" w:type="dxa"/>
        <w:tblInd w:w="47" w:type="dxa"/>
        <w:tblCellMar>
          <w:left w:w="70" w:type="dxa"/>
          <w:right w:w="70" w:type="dxa"/>
        </w:tblCellMar>
        <w:tblLook w:val="04A0"/>
      </w:tblPr>
      <w:tblGrid>
        <w:gridCol w:w="1221"/>
        <w:gridCol w:w="1300"/>
        <w:gridCol w:w="1198"/>
        <w:gridCol w:w="871"/>
        <w:gridCol w:w="1067"/>
        <w:gridCol w:w="1201"/>
        <w:gridCol w:w="916"/>
        <w:gridCol w:w="1245"/>
        <w:gridCol w:w="1058"/>
        <w:gridCol w:w="1156"/>
        <w:gridCol w:w="1020"/>
        <w:gridCol w:w="1133"/>
        <w:gridCol w:w="1055"/>
      </w:tblGrid>
      <w:tr w:rsidR="00AC3AB0" w:rsidRPr="00AC3AB0" w:rsidTr="00DA6924">
        <w:trPr>
          <w:trHeight w:val="300"/>
        </w:trPr>
        <w:tc>
          <w:tcPr>
            <w:tcW w:w="1221" w:type="dxa"/>
            <w:tcBorders>
              <w:top w:val="double" w:sz="6" w:space="0" w:color="auto"/>
              <w:left w:val="double" w:sz="6" w:space="0" w:color="auto"/>
              <w:bottom w:val="nil"/>
              <w:right w:val="double" w:sz="6" w:space="0" w:color="auto"/>
            </w:tcBorders>
            <w:shd w:val="clear" w:color="auto" w:fill="auto"/>
            <w:vAlign w:val="bottom"/>
            <w:hideMark/>
          </w:tcPr>
          <w:p w:rsidR="00AC3AB0" w:rsidRPr="00AC3AB0" w:rsidRDefault="00AC3AB0" w:rsidP="00AC3AB0">
            <w:pPr>
              <w:rPr>
                <w:rFonts w:ascii="Arial" w:hAnsi="Arial" w:cs="Arial"/>
                <w:color w:val="000000"/>
                <w:sz w:val="22"/>
                <w:szCs w:val="22"/>
              </w:rPr>
            </w:pPr>
            <w:bookmarkStart w:id="43" w:name="_Toc321311267"/>
            <w:r w:rsidRPr="00AC3AB0">
              <w:rPr>
                <w:rFonts w:ascii="Arial" w:hAnsi="Arial" w:cs="Arial"/>
                <w:color w:val="000000"/>
                <w:sz w:val="22"/>
                <w:szCs w:val="22"/>
              </w:rPr>
              <w:t> </w:t>
            </w:r>
          </w:p>
        </w:tc>
        <w:tc>
          <w:tcPr>
            <w:tcW w:w="1300" w:type="dxa"/>
            <w:tcBorders>
              <w:top w:val="double" w:sz="6" w:space="0" w:color="auto"/>
              <w:left w:val="nil"/>
              <w:bottom w:val="nil"/>
              <w:right w:val="single" w:sz="8" w:space="0" w:color="auto"/>
            </w:tcBorders>
            <w:shd w:val="clear" w:color="auto" w:fill="auto"/>
            <w:noWrap/>
            <w:vAlign w:val="bottom"/>
            <w:hideMark/>
          </w:tcPr>
          <w:p w:rsidR="00AC3AB0" w:rsidRPr="00AC3AB0" w:rsidRDefault="00AC3AB0" w:rsidP="00AC3AB0">
            <w:pPr>
              <w:rPr>
                <w:rFonts w:ascii="Arial" w:hAnsi="Arial" w:cs="Arial"/>
                <w:color w:val="000000"/>
                <w:sz w:val="22"/>
                <w:szCs w:val="22"/>
              </w:rPr>
            </w:pPr>
            <w:r w:rsidRPr="00AC3AB0">
              <w:rPr>
                <w:rFonts w:ascii="Arial" w:hAnsi="Arial" w:cs="Arial"/>
                <w:color w:val="000000"/>
                <w:sz w:val="22"/>
                <w:szCs w:val="22"/>
              </w:rPr>
              <w:t> </w:t>
            </w:r>
          </w:p>
        </w:tc>
        <w:tc>
          <w:tcPr>
            <w:tcW w:w="11920" w:type="dxa"/>
            <w:gridSpan w:val="11"/>
            <w:tcBorders>
              <w:top w:val="double" w:sz="6" w:space="0" w:color="auto"/>
              <w:left w:val="nil"/>
              <w:bottom w:val="single" w:sz="4" w:space="0" w:color="auto"/>
              <w:right w:val="double" w:sz="6" w:space="0" w:color="000000"/>
            </w:tcBorders>
            <w:shd w:val="clear" w:color="auto" w:fill="auto"/>
            <w:noWrap/>
            <w:vAlign w:val="bottom"/>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Z  tego</w:t>
            </w:r>
          </w:p>
        </w:tc>
      </w:tr>
      <w:tr w:rsidR="00AC3AB0" w:rsidRPr="00AC3AB0" w:rsidTr="00DA6924">
        <w:trPr>
          <w:trHeight w:val="285"/>
        </w:trPr>
        <w:tc>
          <w:tcPr>
            <w:tcW w:w="1221" w:type="dxa"/>
            <w:tcBorders>
              <w:top w:val="nil"/>
              <w:left w:val="double" w:sz="6" w:space="0" w:color="auto"/>
              <w:bottom w:val="nil"/>
              <w:right w:val="double" w:sz="6" w:space="0" w:color="auto"/>
            </w:tcBorders>
            <w:shd w:val="clear" w:color="auto" w:fill="auto"/>
            <w:vAlign w:val="bottom"/>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 xml:space="preserve">Symbol </w:t>
            </w:r>
          </w:p>
        </w:tc>
        <w:tc>
          <w:tcPr>
            <w:tcW w:w="1300" w:type="dxa"/>
            <w:tcBorders>
              <w:top w:val="nil"/>
              <w:left w:val="nil"/>
              <w:bottom w:val="nil"/>
              <w:right w:val="single" w:sz="8" w:space="0" w:color="auto"/>
            </w:tcBorders>
            <w:shd w:val="clear" w:color="auto" w:fill="auto"/>
            <w:noWrap/>
            <w:vAlign w:val="bottom"/>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Ogółem</w:t>
            </w:r>
          </w:p>
        </w:tc>
        <w:tc>
          <w:tcPr>
            <w:tcW w:w="6498" w:type="dxa"/>
            <w:gridSpan w:val="6"/>
            <w:tcBorders>
              <w:top w:val="single" w:sz="4" w:space="0" w:color="auto"/>
              <w:left w:val="nil"/>
              <w:bottom w:val="single" w:sz="4" w:space="0" w:color="auto"/>
              <w:right w:val="nil"/>
            </w:tcBorders>
            <w:shd w:val="clear" w:color="auto" w:fill="auto"/>
            <w:noWrap/>
            <w:vAlign w:val="bottom"/>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środki krajowe</w:t>
            </w:r>
          </w:p>
        </w:tc>
        <w:tc>
          <w:tcPr>
            <w:tcW w:w="1058" w:type="dxa"/>
            <w:tcBorders>
              <w:top w:val="nil"/>
              <w:left w:val="nil"/>
              <w:bottom w:val="single" w:sz="4" w:space="0" w:color="auto"/>
              <w:right w:val="nil"/>
            </w:tcBorders>
            <w:shd w:val="clear" w:color="auto" w:fill="auto"/>
            <w:noWrap/>
            <w:vAlign w:val="bottom"/>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 </w:t>
            </w:r>
          </w:p>
        </w:tc>
        <w:tc>
          <w:tcPr>
            <w:tcW w:w="2176" w:type="dxa"/>
            <w:gridSpan w:val="2"/>
            <w:tcBorders>
              <w:top w:val="single" w:sz="4" w:space="0" w:color="auto"/>
              <w:left w:val="nil"/>
              <w:bottom w:val="single" w:sz="4" w:space="0" w:color="auto"/>
              <w:right w:val="nil"/>
            </w:tcBorders>
            <w:shd w:val="clear" w:color="auto" w:fill="auto"/>
            <w:noWrap/>
            <w:vAlign w:val="bottom"/>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środki zagraniczne</w:t>
            </w:r>
          </w:p>
        </w:tc>
        <w:tc>
          <w:tcPr>
            <w:tcW w:w="1133" w:type="dxa"/>
            <w:tcBorders>
              <w:top w:val="nil"/>
              <w:left w:val="nil"/>
              <w:bottom w:val="single" w:sz="4" w:space="0" w:color="auto"/>
              <w:right w:val="nil"/>
            </w:tcBorders>
            <w:shd w:val="clear" w:color="auto" w:fill="auto"/>
            <w:noWrap/>
            <w:vAlign w:val="bottom"/>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055" w:type="dxa"/>
            <w:tcBorders>
              <w:top w:val="nil"/>
              <w:left w:val="nil"/>
              <w:bottom w:val="single" w:sz="4" w:space="0" w:color="auto"/>
              <w:right w:val="double" w:sz="6" w:space="0" w:color="auto"/>
            </w:tcBorders>
            <w:shd w:val="clear" w:color="auto" w:fill="auto"/>
            <w:noWrap/>
            <w:vAlign w:val="bottom"/>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r>
      <w:tr w:rsidR="00AC3AB0" w:rsidRPr="00AC3AB0" w:rsidTr="00DA6924">
        <w:trPr>
          <w:trHeight w:val="570"/>
        </w:trPr>
        <w:tc>
          <w:tcPr>
            <w:tcW w:w="1221" w:type="dxa"/>
            <w:tcBorders>
              <w:top w:val="nil"/>
              <w:left w:val="double" w:sz="6" w:space="0" w:color="auto"/>
              <w:bottom w:val="nil"/>
              <w:right w:val="double" w:sz="6" w:space="0" w:color="auto"/>
            </w:tcBorders>
            <w:shd w:val="clear" w:color="auto" w:fill="auto"/>
            <w:noWrap/>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zadania</w:t>
            </w:r>
          </w:p>
        </w:tc>
        <w:tc>
          <w:tcPr>
            <w:tcW w:w="1300" w:type="dxa"/>
            <w:tcBorders>
              <w:top w:val="nil"/>
              <w:left w:val="nil"/>
              <w:bottom w:val="nil"/>
              <w:right w:val="nil"/>
            </w:tcBorders>
            <w:shd w:val="clear" w:color="auto" w:fill="auto"/>
            <w:noWrap/>
            <w:vAlign w:val="bottom"/>
            <w:hideMark/>
          </w:tcPr>
          <w:p w:rsidR="00AC3AB0" w:rsidRPr="00AC3AB0" w:rsidRDefault="00AC3AB0" w:rsidP="00AC3AB0">
            <w:pPr>
              <w:rPr>
                <w:rFonts w:ascii="Arial" w:hAnsi="Arial" w:cs="Arial"/>
                <w:color w:val="000000"/>
                <w:sz w:val="22"/>
                <w:szCs w:val="22"/>
              </w:rPr>
            </w:pPr>
            <w:r w:rsidRPr="00AC3AB0">
              <w:rPr>
                <w:rFonts w:ascii="Arial" w:hAnsi="Arial" w:cs="Arial"/>
                <w:color w:val="000000"/>
                <w:sz w:val="22"/>
                <w:szCs w:val="22"/>
              </w:rPr>
              <w:t> </w:t>
            </w:r>
          </w:p>
        </w:tc>
        <w:tc>
          <w:tcPr>
            <w:tcW w:w="1198" w:type="dxa"/>
            <w:tcBorders>
              <w:top w:val="nil"/>
              <w:left w:val="single" w:sz="8" w:space="0" w:color="auto"/>
              <w:bottom w:val="nil"/>
              <w:right w:val="single" w:sz="8" w:space="0" w:color="auto"/>
            </w:tcBorders>
            <w:shd w:val="clear" w:color="auto" w:fill="auto"/>
            <w:noWrap/>
            <w:vAlign w:val="center"/>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razem</w:t>
            </w:r>
          </w:p>
        </w:tc>
        <w:tc>
          <w:tcPr>
            <w:tcW w:w="871" w:type="dxa"/>
            <w:tcBorders>
              <w:top w:val="nil"/>
              <w:left w:val="nil"/>
              <w:bottom w:val="nil"/>
              <w:right w:val="single" w:sz="4" w:space="0" w:color="auto"/>
            </w:tcBorders>
            <w:shd w:val="clear" w:color="auto" w:fill="auto"/>
            <w:noWrap/>
            <w:vAlign w:val="center"/>
            <w:hideMark/>
          </w:tcPr>
          <w:p w:rsidR="00AC3AB0" w:rsidRPr="00AC3AB0" w:rsidRDefault="00AC3AB0" w:rsidP="00AC3AB0">
            <w:pPr>
              <w:jc w:val="center"/>
              <w:rPr>
                <w:rFonts w:ascii="Arial" w:hAnsi="Arial" w:cs="Arial"/>
                <w:color w:val="000000"/>
                <w:sz w:val="22"/>
                <w:szCs w:val="22"/>
              </w:rPr>
            </w:pPr>
            <w:r w:rsidRPr="00AC3AB0">
              <w:rPr>
                <w:rFonts w:ascii="Arial" w:hAnsi="Arial" w:cs="Arial"/>
                <w:color w:val="000000"/>
                <w:sz w:val="22"/>
                <w:szCs w:val="22"/>
              </w:rPr>
              <w:t>FP</w:t>
            </w:r>
          </w:p>
        </w:tc>
        <w:tc>
          <w:tcPr>
            <w:tcW w:w="1067" w:type="dxa"/>
            <w:tcBorders>
              <w:top w:val="nil"/>
              <w:left w:val="nil"/>
              <w:bottom w:val="nil"/>
              <w:right w:val="single" w:sz="4" w:space="0" w:color="auto"/>
            </w:tcBorders>
            <w:shd w:val="clear" w:color="auto" w:fill="auto"/>
            <w:noWrap/>
            <w:vAlign w:val="center"/>
            <w:hideMark/>
          </w:tcPr>
          <w:p w:rsidR="00AC3AB0" w:rsidRPr="00AC3AB0" w:rsidRDefault="00AC3AB0" w:rsidP="00AC3AB0">
            <w:pPr>
              <w:jc w:val="center"/>
              <w:rPr>
                <w:rFonts w:ascii="Arial" w:hAnsi="Arial" w:cs="Arial"/>
                <w:color w:val="000000"/>
                <w:sz w:val="22"/>
                <w:szCs w:val="22"/>
              </w:rPr>
            </w:pPr>
            <w:r w:rsidRPr="00AC3AB0">
              <w:rPr>
                <w:rFonts w:ascii="Arial" w:hAnsi="Arial" w:cs="Arial"/>
                <w:color w:val="000000"/>
                <w:sz w:val="22"/>
                <w:szCs w:val="22"/>
              </w:rPr>
              <w:t>PFRON</w:t>
            </w:r>
          </w:p>
        </w:tc>
        <w:tc>
          <w:tcPr>
            <w:tcW w:w="1201" w:type="dxa"/>
            <w:tcBorders>
              <w:top w:val="nil"/>
              <w:left w:val="nil"/>
              <w:bottom w:val="nil"/>
              <w:right w:val="single" w:sz="4" w:space="0" w:color="auto"/>
            </w:tcBorders>
            <w:shd w:val="clear" w:color="auto" w:fill="auto"/>
            <w:vAlign w:val="center"/>
            <w:hideMark/>
          </w:tcPr>
          <w:p w:rsidR="00AC3AB0" w:rsidRPr="00AC3AB0" w:rsidRDefault="00AC3AB0" w:rsidP="00AC3AB0">
            <w:pPr>
              <w:jc w:val="center"/>
              <w:rPr>
                <w:rFonts w:ascii="Arial" w:hAnsi="Arial" w:cs="Arial"/>
                <w:color w:val="000000"/>
                <w:sz w:val="22"/>
                <w:szCs w:val="22"/>
              </w:rPr>
            </w:pPr>
            <w:r w:rsidRPr="00AC3AB0">
              <w:rPr>
                <w:rFonts w:ascii="Arial" w:hAnsi="Arial" w:cs="Arial"/>
                <w:color w:val="000000"/>
                <w:sz w:val="22"/>
                <w:szCs w:val="22"/>
              </w:rPr>
              <w:t>budżet państwa</w:t>
            </w:r>
          </w:p>
        </w:tc>
        <w:tc>
          <w:tcPr>
            <w:tcW w:w="916" w:type="dxa"/>
            <w:tcBorders>
              <w:top w:val="nil"/>
              <w:left w:val="nil"/>
              <w:bottom w:val="nil"/>
              <w:right w:val="single" w:sz="4" w:space="0" w:color="auto"/>
            </w:tcBorders>
            <w:shd w:val="clear" w:color="auto" w:fill="auto"/>
            <w:vAlign w:val="center"/>
            <w:hideMark/>
          </w:tcPr>
          <w:p w:rsidR="00AC3AB0" w:rsidRPr="00AC3AB0" w:rsidRDefault="00AC3AB0" w:rsidP="00AC3AB0">
            <w:pPr>
              <w:jc w:val="center"/>
              <w:rPr>
                <w:rFonts w:ascii="Arial" w:hAnsi="Arial" w:cs="Arial"/>
                <w:color w:val="000000"/>
                <w:sz w:val="22"/>
                <w:szCs w:val="22"/>
              </w:rPr>
            </w:pPr>
            <w:r w:rsidRPr="00AC3AB0">
              <w:rPr>
                <w:rFonts w:ascii="Arial" w:hAnsi="Arial" w:cs="Arial"/>
                <w:color w:val="000000"/>
                <w:sz w:val="22"/>
                <w:szCs w:val="22"/>
              </w:rPr>
              <w:t xml:space="preserve">budżet </w:t>
            </w:r>
            <w:proofErr w:type="spellStart"/>
            <w:r w:rsidRPr="00AC3AB0">
              <w:rPr>
                <w:rFonts w:ascii="Arial" w:hAnsi="Arial" w:cs="Arial"/>
                <w:color w:val="000000"/>
                <w:sz w:val="22"/>
                <w:szCs w:val="22"/>
              </w:rPr>
              <w:t>jst</w:t>
            </w:r>
            <w:proofErr w:type="spellEnd"/>
          </w:p>
        </w:tc>
        <w:tc>
          <w:tcPr>
            <w:tcW w:w="1245" w:type="dxa"/>
            <w:tcBorders>
              <w:top w:val="nil"/>
              <w:left w:val="nil"/>
              <w:bottom w:val="nil"/>
              <w:right w:val="single" w:sz="4" w:space="0" w:color="auto"/>
            </w:tcBorders>
            <w:shd w:val="clear" w:color="auto" w:fill="auto"/>
            <w:vAlign w:val="center"/>
            <w:hideMark/>
          </w:tcPr>
          <w:p w:rsidR="00AC3AB0" w:rsidRPr="00AC3AB0" w:rsidRDefault="00AC3AB0" w:rsidP="00AC3AB0">
            <w:pPr>
              <w:jc w:val="center"/>
              <w:rPr>
                <w:rFonts w:ascii="Arial" w:hAnsi="Arial" w:cs="Arial"/>
                <w:color w:val="000000"/>
                <w:sz w:val="22"/>
                <w:szCs w:val="22"/>
              </w:rPr>
            </w:pPr>
            <w:r w:rsidRPr="00AC3AB0">
              <w:rPr>
                <w:rFonts w:ascii="Arial" w:hAnsi="Arial" w:cs="Arial"/>
                <w:color w:val="000000"/>
                <w:sz w:val="22"/>
                <w:szCs w:val="22"/>
              </w:rPr>
              <w:t>środki prywat.</w:t>
            </w:r>
          </w:p>
        </w:tc>
        <w:tc>
          <w:tcPr>
            <w:tcW w:w="1058" w:type="dxa"/>
            <w:tcBorders>
              <w:top w:val="nil"/>
              <w:left w:val="nil"/>
              <w:bottom w:val="nil"/>
              <w:right w:val="double" w:sz="6" w:space="0" w:color="auto"/>
            </w:tcBorders>
            <w:shd w:val="clear" w:color="auto" w:fill="auto"/>
            <w:vAlign w:val="center"/>
            <w:hideMark/>
          </w:tcPr>
          <w:p w:rsidR="00AC3AB0" w:rsidRPr="00AC3AB0" w:rsidRDefault="00AC3AB0" w:rsidP="00AC3AB0">
            <w:pPr>
              <w:jc w:val="center"/>
              <w:rPr>
                <w:rFonts w:ascii="Arial" w:hAnsi="Arial" w:cs="Arial"/>
                <w:sz w:val="22"/>
                <w:szCs w:val="22"/>
              </w:rPr>
            </w:pPr>
            <w:r w:rsidRPr="00AC3AB0">
              <w:rPr>
                <w:rFonts w:ascii="Arial" w:hAnsi="Arial" w:cs="Arial"/>
                <w:sz w:val="22"/>
                <w:szCs w:val="22"/>
              </w:rPr>
              <w:t xml:space="preserve">inne środki </w:t>
            </w:r>
          </w:p>
        </w:tc>
        <w:tc>
          <w:tcPr>
            <w:tcW w:w="1156" w:type="dxa"/>
            <w:tcBorders>
              <w:top w:val="nil"/>
              <w:left w:val="single" w:sz="8" w:space="0" w:color="auto"/>
              <w:bottom w:val="nil"/>
              <w:right w:val="single" w:sz="8" w:space="0" w:color="auto"/>
            </w:tcBorders>
            <w:shd w:val="clear" w:color="auto" w:fill="auto"/>
            <w:noWrap/>
            <w:vAlign w:val="center"/>
            <w:hideMark/>
          </w:tcPr>
          <w:p w:rsidR="00AC3AB0" w:rsidRPr="00AC3AB0" w:rsidRDefault="00AC3AB0" w:rsidP="00AC3AB0">
            <w:pPr>
              <w:jc w:val="center"/>
              <w:rPr>
                <w:rFonts w:ascii="Arial" w:hAnsi="Arial" w:cs="Arial"/>
                <w:b/>
                <w:bCs/>
                <w:sz w:val="20"/>
                <w:szCs w:val="20"/>
              </w:rPr>
            </w:pPr>
            <w:r w:rsidRPr="00AC3AB0">
              <w:rPr>
                <w:rFonts w:ascii="Arial" w:hAnsi="Arial" w:cs="Arial"/>
                <w:b/>
                <w:bCs/>
                <w:sz w:val="20"/>
                <w:szCs w:val="20"/>
              </w:rPr>
              <w:t>razem</w:t>
            </w:r>
          </w:p>
        </w:tc>
        <w:tc>
          <w:tcPr>
            <w:tcW w:w="1020" w:type="dxa"/>
            <w:tcBorders>
              <w:top w:val="nil"/>
              <w:left w:val="nil"/>
              <w:bottom w:val="nil"/>
              <w:right w:val="single" w:sz="4" w:space="0" w:color="auto"/>
            </w:tcBorders>
            <w:shd w:val="clear" w:color="auto" w:fill="auto"/>
            <w:noWrap/>
            <w:vAlign w:val="center"/>
            <w:hideMark/>
          </w:tcPr>
          <w:p w:rsidR="00AC3AB0" w:rsidRPr="00AC3AB0" w:rsidRDefault="00AC3AB0" w:rsidP="00AC3AB0">
            <w:pPr>
              <w:jc w:val="center"/>
              <w:rPr>
                <w:rFonts w:ascii="Arial" w:hAnsi="Arial" w:cs="Arial"/>
                <w:color w:val="000000"/>
                <w:sz w:val="22"/>
                <w:szCs w:val="22"/>
              </w:rPr>
            </w:pPr>
            <w:r w:rsidRPr="00AC3AB0">
              <w:rPr>
                <w:rFonts w:ascii="Arial" w:hAnsi="Arial" w:cs="Arial"/>
                <w:color w:val="000000"/>
                <w:sz w:val="22"/>
                <w:szCs w:val="22"/>
              </w:rPr>
              <w:t>EFS</w:t>
            </w:r>
          </w:p>
        </w:tc>
        <w:tc>
          <w:tcPr>
            <w:tcW w:w="1133" w:type="dxa"/>
            <w:tcBorders>
              <w:top w:val="nil"/>
              <w:left w:val="nil"/>
              <w:bottom w:val="nil"/>
              <w:right w:val="single" w:sz="4" w:space="0" w:color="auto"/>
            </w:tcBorders>
            <w:shd w:val="clear" w:color="auto" w:fill="auto"/>
            <w:noWrap/>
            <w:vAlign w:val="center"/>
            <w:hideMark/>
          </w:tcPr>
          <w:p w:rsidR="00AC3AB0" w:rsidRPr="00AC3AB0" w:rsidRDefault="00AC3AB0" w:rsidP="00AC3AB0">
            <w:pPr>
              <w:jc w:val="center"/>
              <w:rPr>
                <w:rFonts w:ascii="Arial" w:hAnsi="Arial" w:cs="Arial"/>
                <w:color w:val="000000"/>
                <w:sz w:val="22"/>
                <w:szCs w:val="22"/>
              </w:rPr>
            </w:pPr>
            <w:r w:rsidRPr="00AC3AB0">
              <w:rPr>
                <w:rFonts w:ascii="Arial" w:hAnsi="Arial" w:cs="Arial"/>
                <w:color w:val="000000"/>
                <w:sz w:val="22"/>
                <w:szCs w:val="22"/>
              </w:rPr>
              <w:t>EFRR</w:t>
            </w:r>
          </w:p>
        </w:tc>
        <w:tc>
          <w:tcPr>
            <w:tcW w:w="1055" w:type="dxa"/>
            <w:tcBorders>
              <w:top w:val="nil"/>
              <w:left w:val="nil"/>
              <w:bottom w:val="nil"/>
              <w:right w:val="double" w:sz="6" w:space="0" w:color="auto"/>
            </w:tcBorders>
            <w:shd w:val="clear" w:color="auto" w:fill="auto"/>
            <w:vAlign w:val="center"/>
            <w:hideMark/>
          </w:tcPr>
          <w:p w:rsidR="00AC3AB0" w:rsidRPr="00AC3AB0" w:rsidRDefault="00AC3AB0" w:rsidP="00AC3AB0">
            <w:pPr>
              <w:jc w:val="center"/>
              <w:rPr>
                <w:rFonts w:ascii="Arial" w:hAnsi="Arial" w:cs="Arial"/>
                <w:sz w:val="22"/>
                <w:szCs w:val="22"/>
              </w:rPr>
            </w:pPr>
            <w:r w:rsidRPr="00AC3AB0">
              <w:rPr>
                <w:rFonts w:ascii="Arial" w:hAnsi="Arial" w:cs="Arial"/>
                <w:sz w:val="22"/>
                <w:szCs w:val="22"/>
              </w:rPr>
              <w:t xml:space="preserve">inne środki </w:t>
            </w:r>
          </w:p>
        </w:tc>
      </w:tr>
      <w:tr w:rsidR="00AC3AB0" w:rsidRPr="00AC3AB0" w:rsidTr="00DA6924">
        <w:trPr>
          <w:trHeight w:val="240"/>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1=2+9</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 xml:space="preserve"> 2=3+...+8</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3</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4</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5</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6</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7</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8</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9=10+...+12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10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11</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12</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000000" w:fill="D8D8D8"/>
            <w:noWrap/>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OGÓŁEM</w:t>
            </w:r>
          </w:p>
        </w:tc>
        <w:tc>
          <w:tcPr>
            <w:tcW w:w="1300"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29 852 837</w:t>
            </w:r>
          </w:p>
        </w:tc>
        <w:tc>
          <w:tcPr>
            <w:tcW w:w="1198"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26 590 277</w:t>
            </w:r>
          </w:p>
        </w:tc>
        <w:tc>
          <w:tcPr>
            <w:tcW w:w="871"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112 152</w:t>
            </w:r>
          </w:p>
        </w:tc>
        <w:tc>
          <w:tcPr>
            <w:tcW w:w="1067"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9E77F2">
            <w:pPr>
              <w:jc w:val="right"/>
              <w:rPr>
                <w:rFonts w:ascii="Arial" w:hAnsi="Arial" w:cs="Arial"/>
                <w:b/>
                <w:bCs/>
                <w:sz w:val="20"/>
                <w:szCs w:val="20"/>
              </w:rPr>
            </w:pPr>
            <w:r w:rsidRPr="00AC3AB0">
              <w:rPr>
                <w:rFonts w:ascii="Arial" w:hAnsi="Arial" w:cs="Arial"/>
                <w:b/>
                <w:bCs/>
                <w:sz w:val="20"/>
                <w:szCs w:val="20"/>
              </w:rPr>
              <w:t>7</w:t>
            </w:r>
            <w:r w:rsidR="009E77F2">
              <w:rPr>
                <w:rFonts w:ascii="Arial" w:hAnsi="Arial" w:cs="Arial"/>
                <w:b/>
                <w:bCs/>
                <w:sz w:val="20"/>
                <w:szCs w:val="20"/>
              </w:rPr>
              <w:t> </w:t>
            </w:r>
            <w:r w:rsidRPr="00AC3AB0">
              <w:rPr>
                <w:rFonts w:ascii="Arial" w:hAnsi="Arial" w:cs="Arial"/>
                <w:b/>
                <w:bCs/>
                <w:sz w:val="20"/>
                <w:szCs w:val="20"/>
              </w:rPr>
              <w:t>3</w:t>
            </w:r>
            <w:r w:rsidR="009E77F2">
              <w:rPr>
                <w:rFonts w:ascii="Arial" w:hAnsi="Arial" w:cs="Arial"/>
                <w:b/>
                <w:bCs/>
                <w:sz w:val="20"/>
                <w:szCs w:val="20"/>
              </w:rPr>
              <w:t>97 628</w:t>
            </w:r>
          </w:p>
        </w:tc>
        <w:tc>
          <w:tcPr>
            <w:tcW w:w="1201" w:type="dxa"/>
            <w:tcBorders>
              <w:top w:val="nil"/>
              <w:left w:val="nil"/>
              <w:bottom w:val="single" w:sz="4" w:space="0" w:color="auto"/>
              <w:right w:val="single" w:sz="4" w:space="0" w:color="auto"/>
            </w:tcBorders>
            <w:shd w:val="clear" w:color="000000" w:fill="D8D8D8"/>
            <w:noWrap/>
            <w:vAlign w:val="center"/>
            <w:hideMark/>
          </w:tcPr>
          <w:p w:rsidR="00AC3AB0" w:rsidRPr="00AC3AB0" w:rsidRDefault="009E77F2" w:rsidP="00AC3AB0">
            <w:pPr>
              <w:jc w:val="right"/>
              <w:rPr>
                <w:rFonts w:ascii="Arial" w:hAnsi="Arial" w:cs="Arial"/>
                <w:b/>
                <w:bCs/>
                <w:sz w:val="20"/>
                <w:szCs w:val="20"/>
              </w:rPr>
            </w:pPr>
            <w:r>
              <w:rPr>
                <w:rFonts w:ascii="Arial" w:hAnsi="Arial" w:cs="Arial"/>
                <w:b/>
                <w:bCs/>
                <w:sz w:val="20"/>
                <w:szCs w:val="20"/>
              </w:rPr>
              <w:t>4 257 06</w:t>
            </w:r>
            <w:r w:rsidR="00AC3AB0" w:rsidRPr="00AC3AB0">
              <w:rPr>
                <w:rFonts w:ascii="Arial" w:hAnsi="Arial" w:cs="Arial"/>
                <w:b/>
                <w:bCs/>
                <w:sz w:val="20"/>
                <w:szCs w:val="20"/>
              </w:rPr>
              <w:t>8</w:t>
            </w:r>
          </w:p>
        </w:tc>
        <w:tc>
          <w:tcPr>
            <w:tcW w:w="916"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27 830</w:t>
            </w:r>
          </w:p>
        </w:tc>
        <w:tc>
          <w:tcPr>
            <w:tcW w:w="1245"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14 294 439</w:t>
            </w:r>
          </w:p>
        </w:tc>
        <w:tc>
          <w:tcPr>
            <w:tcW w:w="1058"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501 160</w:t>
            </w:r>
          </w:p>
        </w:tc>
        <w:tc>
          <w:tcPr>
            <w:tcW w:w="1156"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3 262 560</w:t>
            </w:r>
          </w:p>
        </w:tc>
        <w:tc>
          <w:tcPr>
            <w:tcW w:w="1020"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611 106</w:t>
            </w:r>
          </w:p>
        </w:tc>
        <w:tc>
          <w:tcPr>
            <w:tcW w:w="1133"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2 651 454</w:t>
            </w:r>
          </w:p>
        </w:tc>
        <w:tc>
          <w:tcPr>
            <w:tcW w:w="1055" w:type="dxa"/>
            <w:tcBorders>
              <w:top w:val="nil"/>
              <w:left w:val="nil"/>
              <w:bottom w:val="single" w:sz="4" w:space="0" w:color="auto"/>
              <w:right w:val="single" w:sz="4" w:space="0" w:color="auto"/>
            </w:tcBorders>
            <w:shd w:val="clear" w:color="000000" w:fill="D8D8D8"/>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000000" w:fill="F2F2F2"/>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Obszar priorytetowy 1</w:t>
            </w:r>
          </w:p>
        </w:tc>
        <w:tc>
          <w:tcPr>
            <w:tcW w:w="1300"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1 368 055</w:t>
            </w:r>
          </w:p>
        </w:tc>
        <w:tc>
          <w:tcPr>
            <w:tcW w:w="1198"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1 340 603</w:t>
            </w:r>
          </w:p>
        </w:tc>
        <w:tc>
          <w:tcPr>
            <w:tcW w:w="871"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112 152</w:t>
            </w:r>
          </w:p>
        </w:tc>
        <w:tc>
          <w:tcPr>
            <w:tcW w:w="1067"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01"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724 711</w:t>
            </w:r>
          </w:p>
        </w:tc>
        <w:tc>
          <w:tcPr>
            <w:tcW w:w="916"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2 580</w:t>
            </w:r>
          </w:p>
        </w:tc>
        <w:tc>
          <w:tcPr>
            <w:tcW w:w="1245"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8"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501 160</w:t>
            </w:r>
          </w:p>
        </w:tc>
        <w:tc>
          <w:tcPr>
            <w:tcW w:w="1156"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27 453</w:t>
            </w:r>
          </w:p>
        </w:tc>
        <w:tc>
          <w:tcPr>
            <w:tcW w:w="1020"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27 453</w:t>
            </w:r>
          </w:p>
        </w:tc>
        <w:tc>
          <w:tcPr>
            <w:tcW w:w="1133"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5"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96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Razem działanie kierunkowe 1.</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611 152</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611 152</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110 652</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500</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500 000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1.1.*</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1.2.</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316</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316</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316</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1.3 **</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1.4.</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500 000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500 000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500 000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1.5.</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110 000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110 000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110 000</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1.6.</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836</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836</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336</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1.7. *******</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1.8.*******</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1.9 ***</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działanie kierunkowe 2.</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23 897</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3 585</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3 585</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20 313</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20 313</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2.1</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23 897</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3 585</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nil"/>
              <w:right w:val="nil"/>
            </w:tcBorders>
            <w:shd w:val="clear" w:color="auto" w:fill="auto"/>
            <w:noWrap/>
            <w:vAlign w:val="bottom"/>
            <w:hideMark/>
          </w:tcPr>
          <w:p w:rsidR="00AC3AB0" w:rsidRPr="00F66BF7" w:rsidRDefault="00AC3AB0" w:rsidP="00AC3AB0">
            <w:pPr>
              <w:jc w:val="right"/>
              <w:rPr>
                <w:rFonts w:ascii="Arial" w:hAnsi="Arial" w:cs="Arial"/>
                <w:color w:val="000000"/>
                <w:sz w:val="20"/>
                <w:szCs w:val="20"/>
              </w:rPr>
            </w:pPr>
            <w:r w:rsidRPr="00F66BF7">
              <w:rPr>
                <w:rFonts w:ascii="Arial" w:hAnsi="Arial" w:cs="Arial"/>
                <w:color w:val="000000"/>
                <w:sz w:val="20"/>
                <w:szCs w:val="20"/>
              </w:rPr>
              <w:t>3585</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C3AB0" w:rsidRPr="00F66BF7" w:rsidRDefault="00AC3AB0" w:rsidP="00AC3AB0">
            <w:pPr>
              <w:rPr>
                <w:rFonts w:ascii="Arial" w:hAnsi="Arial" w:cs="Arial"/>
                <w:sz w:val="20"/>
                <w:szCs w:val="20"/>
              </w:rPr>
            </w:pPr>
            <w:r w:rsidRPr="00F66BF7">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20 313</w:t>
            </w:r>
          </w:p>
        </w:tc>
        <w:tc>
          <w:tcPr>
            <w:tcW w:w="1020" w:type="dxa"/>
            <w:tcBorders>
              <w:top w:val="nil"/>
              <w:left w:val="nil"/>
              <w:bottom w:val="nil"/>
              <w:right w:val="nil"/>
            </w:tcBorders>
            <w:shd w:val="clear" w:color="auto" w:fill="auto"/>
            <w:noWrap/>
            <w:vAlign w:val="bottom"/>
            <w:hideMark/>
          </w:tcPr>
          <w:p w:rsidR="00AC3AB0" w:rsidRPr="00AC3AB0" w:rsidRDefault="00AC3AB0" w:rsidP="00AC3AB0">
            <w:pPr>
              <w:jc w:val="right"/>
              <w:rPr>
                <w:color w:val="000000"/>
                <w:sz w:val="20"/>
                <w:szCs w:val="20"/>
              </w:rPr>
            </w:pPr>
            <w:r w:rsidRPr="00AC3AB0">
              <w:rPr>
                <w:color w:val="000000"/>
                <w:sz w:val="20"/>
                <w:szCs w:val="20"/>
              </w:rPr>
              <w:t>20313</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2.2 *</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działanie kierunkowe 3.</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lastRenderedPageBreak/>
              <w:t>3.1. *******</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3.2.****</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3.3.*******</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000000" w:fill="F2F2F2"/>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Obszar priorytetowy 2</w:t>
            </w:r>
          </w:p>
        </w:tc>
        <w:tc>
          <w:tcPr>
            <w:tcW w:w="1300"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28 484 782</w:t>
            </w:r>
          </w:p>
        </w:tc>
        <w:tc>
          <w:tcPr>
            <w:tcW w:w="1198"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25 249 675</w:t>
            </w:r>
          </w:p>
        </w:tc>
        <w:tc>
          <w:tcPr>
            <w:tcW w:w="871"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67"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9E77F2">
            <w:pPr>
              <w:jc w:val="right"/>
              <w:rPr>
                <w:rFonts w:ascii="Arial" w:hAnsi="Arial" w:cs="Arial"/>
                <w:b/>
                <w:bCs/>
                <w:sz w:val="20"/>
                <w:szCs w:val="20"/>
              </w:rPr>
            </w:pPr>
            <w:r w:rsidRPr="00AC3AB0">
              <w:rPr>
                <w:rFonts w:ascii="Arial" w:hAnsi="Arial" w:cs="Arial"/>
                <w:b/>
                <w:bCs/>
                <w:sz w:val="20"/>
                <w:szCs w:val="20"/>
              </w:rPr>
              <w:t>7</w:t>
            </w:r>
            <w:r w:rsidR="009E77F2">
              <w:rPr>
                <w:rFonts w:ascii="Arial" w:hAnsi="Arial" w:cs="Arial"/>
                <w:b/>
                <w:bCs/>
                <w:sz w:val="20"/>
                <w:szCs w:val="20"/>
              </w:rPr>
              <w:t> 397 628</w:t>
            </w:r>
          </w:p>
        </w:tc>
        <w:tc>
          <w:tcPr>
            <w:tcW w:w="1201"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9E77F2">
            <w:pPr>
              <w:jc w:val="right"/>
              <w:rPr>
                <w:rFonts w:ascii="Arial" w:hAnsi="Arial" w:cs="Arial"/>
                <w:b/>
                <w:bCs/>
                <w:sz w:val="20"/>
                <w:szCs w:val="20"/>
              </w:rPr>
            </w:pPr>
            <w:r w:rsidRPr="00AC3AB0">
              <w:rPr>
                <w:rFonts w:ascii="Arial" w:hAnsi="Arial" w:cs="Arial"/>
                <w:b/>
                <w:bCs/>
                <w:sz w:val="20"/>
                <w:szCs w:val="20"/>
              </w:rPr>
              <w:t>3</w:t>
            </w:r>
            <w:r w:rsidR="009E77F2">
              <w:rPr>
                <w:rFonts w:ascii="Arial" w:hAnsi="Arial" w:cs="Arial"/>
                <w:b/>
                <w:bCs/>
                <w:sz w:val="20"/>
                <w:szCs w:val="20"/>
              </w:rPr>
              <w:t> 532 358</w:t>
            </w:r>
          </w:p>
        </w:tc>
        <w:tc>
          <w:tcPr>
            <w:tcW w:w="916"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25 250</w:t>
            </w:r>
          </w:p>
        </w:tc>
        <w:tc>
          <w:tcPr>
            <w:tcW w:w="1245"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14 294 439</w:t>
            </w:r>
          </w:p>
        </w:tc>
        <w:tc>
          <w:tcPr>
            <w:tcW w:w="1058"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56"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3 235 107</w:t>
            </w:r>
          </w:p>
        </w:tc>
        <w:tc>
          <w:tcPr>
            <w:tcW w:w="1020"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583 653</w:t>
            </w:r>
          </w:p>
        </w:tc>
        <w:tc>
          <w:tcPr>
            <w:tcW w:w="1133"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2 651 454</w:t>
            </w:r>
          </w:p>
        </w:tc>
        <w:tc>
          <w:tcPr>
            <w:tcW w:w="1055" w:type="dxa"/>
            <w:tcBorders>
              <w:top w:val="nil"/>
              <w:left w:val="nil"/>
              <w:bottom w:val="single" w:sz="4" w:space="0" w:color="auto"/>
              <w:right w:val="single" w:sz="4" w:space="0" w:color="auto"/>
            </w:tcBorders>
            <w:shd w:val="clear" w:color="000000" w:fill="F2F2F2"/>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działanie kierunkowe 4.</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733 006</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725 866</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1 500</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720 626</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2 580</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1 160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7 140</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7 140</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4.1</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12 706</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5 566</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1 500</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326</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2 580</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1 160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7 140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7 140</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4.2.</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300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4.3.</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720 000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720 000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720 000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działanie kierunkowe 5.</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398 516</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57 403</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57 403</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341 113</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341 113</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25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5.1.</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4 835</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725</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725</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4 110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4110</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 xml:space="preserve">5.2 </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1 250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188</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187</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1 063</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1062,5</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5.3.*****</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B02A30">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5.4.</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76 163</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9 050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9 050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67 113</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67113</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B02A30">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5.5.</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27 801</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4 170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single" w:sz="4" w:space="0" w:color="auto"/>
              <w:left w:val="nil"/>
              <w:bottom w:val="single" w:sz="4" w:space="0" w:color="auto"/>
              <w:right w:val="nil"/>
            </w:tcBorders>
            <w:shd w:val="clear" w:color="auto" w:fill="auto"/>
            <w:noWrap/>
            <w:vAlign w:val="bottom"/>
            <w:hideMark/>
          </w:tcPr>
          <w:p w:rsidR="00AC3AB0" w:rsidRPr="00B02A30" w:rsidRDefault="00AC3AB0" w:rsidP="00AC3AB0">
            <w:pPr>
              <w:jc w:val="right"/>
              <w:rPr>
                <w:rFonts w:ascii="Arial" w:hAnsi="Arial" w:cs="Arial"/>
                <w:color w:val="000000"/>
                <w:sz w:val="20"/>
                <w:szCs w:val="20"/>
              </w:rPr>
            </w:pPr>
            <w:r w:rsidRPr="00B02A30">
              <w:rPr>
                <w:rFonts w:ascii="Arial" w:hAnsi="Arial" w:cs="Arial"/>
                <w:color w:val="000000"/>
                <w:sz w:val="20"/>
                <w:szCs w:val="20"/>
              </w:rPr>
              <w:t>4170</w:t>
            </w:r>
          </w:p>
        </w:tc>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23 631</w:t>
            </w:r>
          </w:p>
        </w:tc>
        <w:tc>
          <w:tcPr>
            <w:tcW w:w="1020" w:type="dxa"/>
            <w:tcBorders>
              <w:top w:val="nil"/>
              <w:left w:val="nil"/>
              <w:bottom w:val="nil"/>
              <w:right w:val="nil"/>
            </w:tcBorders>
            <w:shd w:val="clear" w:color="auto" w:fill="auto"/>
            <w:noWrap/>
            <w:vAlign w:val="bottom"/>
            <w:hideMark/>
          </w:tcPr>
          <w:p w:rsidR="00AC3AB0" w:rsidRPr="00AC3AB0" w:rsidRDefault="00AC3AB0" w:rsidP="00AC3AB0">
            <w:pPr>
              <w:jc w:val="right"/>
              <w:rPr>
                <w:color w:val="000000"/>
                <w:sz w:val="20"/>
                <w:szCs w:val="20"/>
              </w:rPr>
            </w:pPr>
            <w:r w:rsidRPr="00AC3AB0">
              <w:rPr>
                <w:color w:val="000000"/>
                <w:sz w:val="20"/>
                <w:szCs w:val="20"/>
              </w:rPr>
              <w:t>23631,02</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B02A30">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5.6.</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288 466</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43 270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single" w:sz="4" w:space="0" w:color="auto"/>
              <w:left w:val="nil"/>
              <w:bottom w:val="single" w:sz="4" w:space="0" w:color="auto"/>
              <w:right w:val="nil"/>
            </w:tcBorders>
            <w:shd w:val="clear" w:color="auto" w:fill="auto"/>
            <w:noWrap/>
            <w:vAlign w:val="bottom"/>
            <w:hideMark/>
          </w:tcPr>
          <w:p w:rsidR="00AC3AB0" w:rsidRPr="00B02A30" w:rsidRDefault="00AC3AB0" w:rsidP="00AC3AB0">
            <w:pPr>
              <w:jc w:val="right"/>
              <w:rPr>
                <w:rFonts w:ascii="Arial" w:hAnsi="Arial" w:cs="Arial"/>
                <w:color w:val="000000"/>
                <w:sz w:val="20"/>
                <w:szCs w:val="20"/>
              </w:rPr>
            </w:pPr>
            <w:r w:rsidRPr="00B02A30">
              <w:rPr>
                <w:rFonts w:ascii="Arial" w:hAnsi="Arial" w:cs="Arial"/>
                <w:color w:val="000000"/>
                <w:sz w:val="20"/>
                <w:szCs w:val="20"/>
              </w:rPr>
              <w:t>43269</w:t>
            </w:r>
          </w:p>
        </w:tc>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245 196</w:t>
            </w:r>
          </w:p>
        </w:tc>
        <w:tc>
          <w:tcPr>
            <w:tcW w:w="1020" w:type="dxa"/>
            <w:tcBorders>
              <w:top w:val="nil"/>
              <w:left w:val="nil"/>
              <w:bottom w:val="nil"/>
              <w:right w:val="nil"/>
            </w:tcBorders>
            <w:shd w:val="clear" w:color="auto" w:fill="auto"/>
            <w:noWrap/>
            <w:vAlign w:val="bottom"/>
            <w:hideMark/>
          </w:tcPr>
          <w:p w:rsidR="00AC3AB0" w:rsidRPr="00AC3AB0" w:rsidRDefault="00AC3AB0" w:rsidP="00AC3AB0">
            <w:pPr>
              <w:jc w:val="right"/>
              <w:rPr>
                <w:color w:val="000000"/>
                <w:sz w:val="20"/>
                <w:szCs w:val="20"/>
              </w:rPr>
            </w:pPr>
            <w:r w:rsidRPr="00AC3AB0">
              <w:rPr>
                <w:color w:val="000000"/>
                <w:sz w:val="20"/>
                <w:szCs w:val="20"/>
              </w:rPr>
              <w:t>245196,37</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B02A30">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b/>
                <w:bCs/>
                <w:sz w:val="20"/>
                <w:szCs w:val="20"/>
              </w:rPr>
            </w:pPr>
            <w:r w:rsidRPr="00AC3AB0">
              <w:rPr>
                <w:rFonts w:ascii="Arial" w:hAnsi="Arial" w:cs="Arial"/>
                <w:b/>
                <w:bCs/>
                <w:sz w:val="20"/>
                <w:szCs w:val="20"/>
              </w:rPr>
              <w:t> </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działanie kierunkowe 6.</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9 973 094</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9 763 357</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9E77F2">
            <w:pPr>
              <w:jc w:val="right"/>
              <w:rPr>
                <w:rFonts w:ascii="Arial" w:hAnsi="Arial" w:cs="Arial"/>
                <w:b/>
                <w:bCs/>
                <w:sz w:val="20"/>
                <w:szCs w:val="20"/>
              </w:rPr>
            </w:pPr>
            <w:r w:rsidRPr="00AC3AB0">
              <w:rPr>
                <w:rFonts w:ascii="Arial" w:hAnsi="Arial" w:cs="Arial"/>
                <w:b/>
                <w:bCs/>
                <w:sz w:val="20"/>
                <w:szCs w:val="20"/>
              </w:rPr>
              <w:t>7</w:t>
            </w:r>
            <w:r w:rsidR="009E77F2">
              <w:rPr>
                <w:rFonts w:ascii="Arial" w:hAnsi="Arial" w:cs="Arial"/>
                <w:b/>
                <w:bCs/>
                <w:sz w:val="20"/>
                <w:szCs w:val="20"/>
              </w:rPr>
              <w:t> </w:t>
            </w:r>
            <w:r w:rsidRPr="00AC3AB0">
              <w:rPr>
                <w:rFonts w:ascii="Arial" w:hAnsi="Arial" w:cs="Arial"/>
                <w:b/>
                <w:bCs/>
                <w:sz w:val="20"/>
                <w:szCs w:val="20"/>
              </w:rPr>
              <w:t>3</w:t>
            </w:r>
            <w:r w:rsidR="009E77F2">
              <w:rPr>
                <w:rFonts w:ascii="Arial" w:hAnsi="Arial" w:cs="Arial"/>
                <w:b/>
                <w:bCs/>
                <w:sz w:val="20"/>
                <w:szCs w:val="20"/>
              </w:rPr>
              <w:t>97 628</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9E77F2" w:rsidP="00AC3AB0">
            <w:pPr>
              <w:jc w:val="right"/>
              <w:rPr>
                <w:rFonts w:ascii="Arial" w:hAnsi="Arial" w:cs="Arial"/>
                <w:b/>
                <w:bCs/>
                <w:sz w:val="20"/>
                <w:szCs w:val="20"/>
              </w:rPr>
            </w:pPr>
            <w:r>
              <w:rPr>
                <w:rFonts w:ascii="Arial" w:hAnsi="Arial" w:cs="Arial"/>
                <w:b/>
                <w:bCs/>
                <w:sz w:val="20"/>
                <w:szCs w:val="20"/>
              </w:rPr>
              <w:t>2 340 479</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25 250</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209 737</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209 737</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 M</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101 000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25 250</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6.2 SP</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6.3</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nil"/>
              <w:right w:val="nil"/>
            </w:tcBorders>
            <w:shd w:val="clear" w:color="auto" w:fill="auto"/>
            <w:noWrap/>
            <w:vAlign w:val="bottom"/>
            <w:hideMark/>
          </w:tcPr>
          <w:p w:rsidR="00AC3AB0" w:rsidRPr="00F14068" w:rsidRDefault="00AC3AB0" w:rsidP="00AC3AB0">
            <w:pPr>
              <w:jc w:val="right"/>
              <w:rPr>
                <w:rFonts w:ascii="Arial" w:hAnsi="Arial" w:cs="Arial"/>
                <w:color w:val="000000"/>
                <w:sz w:val="20"/>
                <w:szCs w:val="20"/>
              </w:rPr>
            </w:pPr>
            <w:r w:rsidRPr="00F14068">
              <w:rPr>
                <w:rFonts w:ascii="Arial" w:hAnsi="Arial" w:cs="Arial"/>
                <w:color w:val="000000"/>
                <w:sz w:val="20"/>
                <w:szCs w:val="20"/>
              </w:rPr>
              <w:t>4349</w:t>
            </w:r>
          </w:p>
        </w:tc>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6.4 *</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6.5***</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6.6******</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6.7 ***</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6.8*******</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lastRenderedPageBreak/>
              <w:t>6.9</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9 060 000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9 060 000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nil"/>
              <w:right w:val="nil"/>
            </w:tcBorders>
            <w:shd w:val="clear" w:color="auto" w:fill="auto"/>
            <w:noWrap/>
            <w:vAlign w:val="bottom"/>
            <w:hideMark/>
          </w:tcPr>
          <w:p w:rsidR="00AC3AB0" w:rsidRPr="00AC3AB0" w:rsidRDefault="00DF7237" w:rsidP="00E06369">
            <w:pPr>
              <w:jc w:val="both"/>
              <w:rPr>
                <w:rFonts w:ascii="Arial" w:hAnsi="Arial" w:cs="Arial"/>
                <w:color w:val="000000"/>
                <w:sz w:val="20"/>
                <w:szCs w:val="20"/>
              </w:rPr>
            </w:pPr>
            <w:r>
              <w:rPr>
                <w:rFonts w:ascii="Arial" w:hAnsi="Arial" w:cs="Arial"/>
                <w:noProof/>
                <w:color w:val="000000"/>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41.25pt;margin-top:6.55pt;width:15.05pt;height:.6pt;rotation:90;z-index:251658240;mso-position-horizontal-relative:text;mso-position-vertical-relative:text" o:connectortype="elbow" adj="10764,-17602200,-504981"/>
              </w:pict>
            </w:r>
            <w:r w:rsidR="00E06369">
              <w:rPr>
                <w:rFonts w:ascii="Arial" w:hAnsi="Arial" w:cs="Arial"/>
                <w:color w:val="000000"/>
                <w:sz w:val="20"/>
                <w:szCs w:val="20"/>
              </w:rPr>
              <w:t xml:space="preserve">  </w:t>
            </w:r>
            <w:r w:rsidR="00AC3AB0" w:rsidRPr="00AC3AB0">
              <w:rPr>
                <w:rFonts w:ascii="Arial" w:hAnsi="Arial" w:cs="Arial"/>
                <w:color w:val="000000"/>
                <w:sz w:val="20"/>
                <w:szCs w:val="20"/>
              </w:rPr>
              <w:t>69</w:t>
            </w:r>
            <w:r w:rsidR="009E77F2">
              <w:rPr>
                <w:rFonts w:ascii="Arial" w:hAnsi="Arial" w:cs="Arial"/>
                <w:color w:val="000000"/>
                <w:sz w:val="20"/>
                <w:szCs w:val="20"/>
              </w:rPr>
              <w:t>17170</w:t>
            </w:r>
          </w:p>
        </w:tc>
        <w:tc>
          <w:tcPr>
            <w:tcW w:w="1201" w:type="dxa"/>
            <w:tcBorders>
              <w:top w:val="nil"/>
              <w:left w:val="nil"/>
              <w:bottom w:val="nil"/>
              <w:right w:val="nil"/>
            </w:tcBorders>
            <w:shd w:val="clear" w:color="auto" w:fill="auto"/>
            <w:noWrap/>
            <w:vAlign w:val="bottom"/>
            <w:hideMark/>
          </w:tcPr>
          <w:p w:rsidR="00AC3AB0" w:rsidRPr="00AC3AB0" w:rsidRDefault="009E77F2" w:rsidP="00AC3AB0">
            <w:pPr>
              <w:jc w:val="right"/>
              <w:rPr>
                <w:rFonts w:ascii="Arial" w:hAnsi="Arial" w:cs="Arial"/>
                <w:color w:val="000000"/>
                <w:sz w:val="20"/>
                <w:szCs w:val="20"/>
              </w:rPr>
            </w:pPr>
            <w:r>
              <w:rPr>
                <w:rFonts w:ascii="Arial" w:hAnsi="Arial" w:cs="Arial"/>
                <w:color w:val="000000"/>
                <w:sz w:val="20"/>
                <w:szCs w:val="20"/>
              </w:rPr>
              <w:t>2142830</w:t>
            </w:r>
          </w:p>
        </w:tc>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6.10</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276 970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276 970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276970</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6.11</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15 787</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15 787</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15 787</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6.12</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600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90</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510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510</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6.13</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7 110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7 110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7 110</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40 290</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6.14</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12 000</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12 000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12000</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6.15</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168 501</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168 501</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168 501</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6.16</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261 237</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92 300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92300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168 937</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168 937</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720"/>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b/>
                <w:bCs/>
                <w:sz w:val="18"/>
                <w:szCs w:val="18"/>
              </w:rPr>
            </w:pPr>
            <w:r w:rsidRPr="00AC3AB0">
              <w:rPr>
                <w:rFonts w:ascii="Arial" w:hAnsi="Arial" w:cs="Arial"/>
                <w:b/>
                <w:bCs/>
                <w:sz w:val="18"/>
                <w:szCs w:val="18"/>
              </w:rPr>
              <w:t>działanie kierunkowe 7.</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18 113 172</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15 428 915</w:t>
            </w:r>
          </w:p>
        </w:tc>
        <w:tc>
          <w:tcPr>
            <w:tcW w:w="87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067"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1 134 476</w:t>
            </w:r>
          </w:p>
        </w:tc>
        <w:tc>
          <w:tcPr>
            <w:tcW w:w="91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24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14 294 439</w:t>
            </w:r>
          </w:p>
        </w:tc>
        <w:tc>
          <w:tcPr>
            <w:tcW w:w="105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2 684 257</w:t>
            </w:r>
          </w:p>
        </w:tc>
        <w:tc>
          <w:tcPr>
            <w:tcW w:w="102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32 803</w:t>
            </w:r>
          </w:p>
        </w:tc>
        <w:tc>
          <w:tcPr>
            <w:tcW w:w="1133"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2 651 454</w:t>
            </w:r>
          </w:p>
        </w:tc>
        <w:tc>
          <w:tcPr>
            <w:tcW w:w="1055"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b/>
                <w:bCs/>
                <w:sz w:val="20"/>
                <w:szCs w:val="20"/>
              </w:rPr>
            </w:pPr>
            <w:r w:rsidRPr="00AC3AB0">
              <w:rPr>
                <w:rFonts w:ascii="Arial" w:hAnsi="Arial" w:cs="Arial"/>
                <w:b/>
                <w:bCs/>
                <w:sz w:val="20"/>
                <w:szCs w:val="20"/>
              </w:rPr>
              <w:t>0</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7.1</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64 000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64 000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7.2</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6 295</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944</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944</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5 351</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5 351</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7.3</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345</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34</w:t>
            </w:r>
            <w:r w:rsidR="00FE188C">
              <w:rPr>
                <w:rFonts w:ascii="Arial" w:hAnsi="Arial" w:cs="Arial"/>
                <w:color w:val="000000"/>
                <w:sz w:val="20"/>
                <w:szCs w:val="20"/>
              </w:rPr>
              <w:t>5</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1 952</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1952</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7.4</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180 000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180000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7.5</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4 500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4500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25 500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25500</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7.6</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 xml:space="preserve">14 000 </w:t>
            </w:r>
            <w:proofErr w:type="spellStart"/>
            <w:r w:rsidRPr="00AC3AB0">
              <w:rPr>
                <w:rFonts w:ascii="Arial" w:hAnsi="Arial" w:cs="Arial"/>
                <w:sz w:val="20"/>
                <w:szCs w:val="20"/>
              </w:rPr>
              <w:t>000</w:t>
            </w:r>
            <w:proofErr w:type="spellEnd"/>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 xml:space="preserve">14 000 </w:t>
            </w:r>
            <w:proofErr w:type="spellStart"/>
            <w:r w:rsidRPr="00AC3AB0">
              <w:rPr>
                <w:rFonts w:ascii="Arial" w:hAnsi="Arial" w:cs="Arial"/>
                <w:color w:val="000000"/>
                <w:sz w:val="20"/>
                <w:szCs w:val="20"/>
              </w:rPr>
              <w:t>000</w:t>
            </w:r>
            <w:proofErr w:type="spellEnd"/>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7.7</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281 000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281000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7.8</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42 000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42000</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238 000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238000</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7.9</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150 348</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150348</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851 973</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851973,03</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vAlign w:val="bottom"/>
            <w:hideMark/>
          </w:tcPr>
          <w:p w:rsidR="00AC3AB0" w:rsidRPr="00AC3AB0" w:rsidRDefault="00AC3AB0" w:rsidP="00AC3AB0">
            <w:pPr>
              <w:jc w:val="center"/>
              <w:rPr>
                <w:rFonts w:ascii="Arial" w:hAnsi="Arial" w:cs="Arial"/>
                <w:color w:val="000000"/>
                <w:sz w:val="18"/>
                <w:szCs w:val="18"/>
              </w:rPr>
            </w:pPr>
            <w:r w:rsidRPr="00AC3AB0">
              <w:rPr>
                <w:rFonts w:ascii="Arial" w:hAnsi="Arial" w:cs="Arial"/>
                <w:color w:val="000000"/>
                <w:sz w:val="18"/>
                <w:szCs w:val="18"/>
              </w:rPr>
              <w:t>7.10</w:t>
            </w:r>
          </w:p>
        </w:tc>
        <w:tc>
          <w:tcPr>
            <w:tcW w:w="130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705 778</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411339</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294439</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1 561 481</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jc w:val="right"/>
              <w:rPr>
                <w:rFonts w:ascii="Arial" w:hAnsi="Arial" w:cs="Arial"/>
                <w:color w:val="000000"/>
                <w:sz w:val="20"/>
                <w:szCs w:val="20"/>
              </w:rPr>
            </w:pPr>
            <w:r w:rsidRPr="00AC3AB0">
              <w:rPr>
                <w:rFonts w:ascii="Arial" w:hAnsi="Arial" w:cs="Arial"/>
                <w:color w:val="000000"/>
                <w:sz w:val="20"/>
                <w:szCs w:val="20"/>
              </w:rPr>
              <w:t>1561481</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color w:val="000000"/>
                <w:sz w:val="20"/>
                <w:szCs w:val="20"/>
              </w:rPr>
            </w:pPr>
            <w:r w:rsidRPr="00AC3AB0">
              <w:rPr>
                <w:rFonts w:ascii="Arial" w:hAnsi="Arial" w:cs="Arial"/>
                <w:color w:val="000000"/>
                <w:sz w:val="20"/>
                <w:szCs w:val="20"/>
              </w:rPr>
              <w:t> </w:t>
            </w:r>
          </w:p>
        </w:tc>
      </w:tr>
      <w:tr w:rsidR="00AC3AB0" w:rsidRPr="00AC3AB0" w:rsidTr="00DA6924">
        <w:trPr>
          <w:trHeight w:val="285"/>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AC3AB0" w:rsidRPr="00AC3AB0" w:rsidRDefault="00AC3AB0" w:rsidP="00AC3AB0">
            <w:pPr>
              <w:jc w:val="center"/>
              <w:rPr>
                <w:rFonts w:ascii="Arial" w:hAnsi="Arial" w:cs="Arial"/>
                <w:sz w:val="18"/>
                <w:szCs w:val="18"/>
              </w:rPr>
            </w:pPr>
            <w:r w:rsidRPr="00AC3AB0">
              <w:rPr>
                <w:rFonts w:ascii="Arial" w:hAnsi="Arial" w:cs="Arial"/>
                <w:sz w:val="18"/>
                <w:szCs w:val="18"/>
              </w:rPr>
              <w:t>7.11. *******</w:t>
            </w:r>
          </w:p>
        </w:tc>
        <w:tc>
          <w:tcPr>
            <w:tcW w:w="1300"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198"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87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67"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01"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8"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AC3AB0" w:rsidRPr="00AC3AB0" w:rsidRDefault="00AC3AB0" w:rsidP="00AC3AB0">
            <w:pPr>
              <w:jc w:val="right"/>
              <w:rPr>
                <w:rFonts w:ascii="Arial" w:hAnsi="Arial" w:cs="Arial"/>
                <w:sz w:val="20"/>
                <w:szCs w:val="20"/>
              </w:rPr>
            </w:pPr>
            <w:r w:rsidRPr="00AC3AB0">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hideMark/>
          </w:tcPr>
          <w:p w:rsidR="00AC3AB0" w:rsidRPr="00AC3AB0" w:rsidRDefault="00AC3AB0" w:rsidP="00AC3AB0">
            <w:pPr>
              <w:rPr>
                <w:rFonts w:ascii="Arial" w:hAnsi="Arial" w:cs="Arial"/>
                <w:sz w:val="20"/>
                <w:szCs w:val="20"/>
              </w:rPr>
            </w:pPr>
            <w:r w:rsidRPr="00AC3AB0">
              <w:rPr>
                <w:rFonts w:ascii="Arial" w:hAnsi="Arial" w:cs="Arial"/>
                <w:sz w:val="20"/>
                <w:szCs w:val="20"/>
              </w:rPr>
              <w:t> </w:t>
            </w:r>
          </w:p>
        </w:tc>
      </w:tr>
    </w:tbl>
    <w:p w:rsidR="00114104" w:rsidRPr="00114104" w:rsidRDefault="00114104" w:rsidP="00114104"/>
    <w:p w:rsidR="00A12E97" w:rsidRDefault="00A12E97"/>
    <w:p w:rsidR="00710A3E" w:rsidRPr="00AC3AB0" w:rsidRDefault="00710A3E" w:rsidP="004E23A9">
      <w:pPr>
        <w:spacing w:after="120" w:line="276" w:lineRule="auto"/>
        <w:rPr>
          <w:sz w:val="20"/>
          <w:szCs w:val="20"/>
        </w:rPr>
      </w:pPr>
      <w:r w:rsidRPr="00AC3AB0">
        <w:rPr>
          <w:sz w:val="20"/>
          <w:szCs w:val="20"/>
        </w:rPr>
        <w:t>* Dane dotyczące kosztów realizacji zostaną uzupełnione po akceptacji PO WE</w:t>
      </w:r>
      <w:r w:rsidR="004E23A9" w:rsidRPr="00AC3AB0">
        <w:rPr>
          <w:sz w:val="20"/>
          <w:szCs w:val="20"/>
        </w:rPr>
        <w:t>R przez Komisję Europejską.</w:t>
      </w:r>
      <w:r w:rsidR="004E23A9" w:rsidRPr="00AC3AB0">
        <w:rPr>
          <w:sz w:val="20"/>
          <w:szCs w:val="20"/>
        </w:rPr>
        <w:tab/>
      </w:r>
      <w:r w:rsidR="004E23A9" w:rsidRPr="00AC3AB0">
        <w:rPr>
          <w:sz w:val="20"/>
          <w:szCs w:val="20"/>
        </w:rPr>
        <w:tab/>
      </w:r>
      <w:r w:rsidR="004E23A9" w:rsidRPr="00AC3AB0">
        <w:rPr>
          <w:sz w:val="20"/>
          <w:szCs w:val="20"/>
        </w:rPr>
        <w:tab/>
      </w:r>
      <w:r w:rsidR="004E23A9" w:rsidRPr="00AC3AB0">
        <w:rPr>
          <w:sz w:val="20"/>
          <w:szCs w:val="20"/>
        </w:rPr>
        <w:tab/>
      </w:r>
      <w:r w:rsidRPr="00AC3AB0">
        <w:rPr>
          <w:sz w:val="20"/>
          <w:szCs w:val="20"/>
        </w:rPr>
        <w:tab/>
      </w:r>
      <w:r w:rsidR="004E23A9" w:rsidRPr="00AC3AB0">
        <w:rPr>
          <w:sz w:val="20"/>
          <w:szCs w:val="20"/>
        </w:rPr>
        <w:br/>
      </w:r>
      <w:r w:rsidRPr="00AC3AB0">
        <w:rPr>
          <w:sz w:val="20"/>
          <w:szCs w:val="20"/>
        </w:rPr>
        <w:t xml:space="preserve">** realizacja odbywa się w ramach opłaty ryczałtowej </w:t>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004E23A9" w:rsidRPr="00AC3AB0">
        <w:rPr>
          <w:sz w:val="20"/>
          <w:szCs w:val="20"/>
        </w:rPr>
        <w:br/>
      </w:r>
      <w:r w:rsidRPr="00AC3AB0">
        <w:rPr>
          <w:sz w:val="20"/>
          <w:szCs w:val="20"/>
        </w:rPr>
        <w:t>*** w ramach środków własnych</w:t>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p>
    <w:p w:rsidR="00710A3E" w:rsidRPr="00AC3AB0" w:rsidRDefault="00710A3E" w:rsidP="004E23A9">
      <w:pPr>
        <w:spacing w:after="120" w:line="276" w:lineRule="auto"/>
        <w:rPr>
          <w:sz w:val="20"/>
          <w:szCs w:val="20"/>
        </w:rPr>
      </w:pPr>
      <w:r w:rsidRPr="00AC3AB0">
        <w:rPr>
          <w:sz w:val="20"/>
          <w:szCs w:val="20"/>
        </w:rPr>
        <w:t>****Koszty prowadzonych działań są bardzo trudne do oszacowania, z ich realizacją pośrednio wiążą  się wszystkie zadania realizowane przez pion migracyjny DRP. Koszty wprowadzania / modyfikacji przepisów – będą szacowa</w:t>
      </w:r>
      <w:r w:rsidR="004E23A9" w:rsidRPr="00AC3AB0">
        <w:rPr>
          <w:sz w:val="20"/>
          <w:szCs w:val="20"/>
        </w:rPr>
        <w:t xml:space="preserve">ne w OSR do danego projektu. </w:t>
      </w:r>
      <w:r w:rsidRPr="00AC3AB0">
        <w:rPr>
          <w:sz w:val="20"/>
          <w:szCs w:val="20"/>
        </w:rPr>
        <w:tab/>
      </w:r>
      <w:r w:rsidRPr="00AC3AB0">
        <w:rPr>
          <w:sz w:val="20"/>
          <w:szCs w:val="20"/>
        </w:rPr>
        <w:tab/>
      </w:r>
      <w:r w:rsidRPr="00AC3AB0">
        <w:rPr>
          <w:sz w:val="20"/>
          <w:szCs w:val="20"/>
        </w:rPr>
        <w:tab/>
      </w:r>
    </w:p>
    <w:p w:rsidR="00710A3E" w:rsidRPr="00AC3AB0" w:rsidRDefault="00710A3E" w:rsidP="004E23A9">
      <w:pPr>
        <w:spacing w:after="120" w:line="276" w:lineRule="auto"/>
        <w:rPr>
          <w:sz w:val="20"/>
          <w:szCs w:val="20"/>
        </w:rPr>
      </w:pPr>
      <w:r w:rsidRPr="00AC3AB0">
        <w:rPr>
          <w:sz w:val="20"/>
          <w:szCs w:val="20"/>
        </w:rPr>
        <w:t xml:space="preserve">*****Oszacowanie kosztów i źródeł finansowania opracowania podstaw programowych kształcenia w nowych zawodach nie jest możliwe na dzień dzisiejszy, podobnie jak oszacowanie liczby „nowych” zawodów wprowadzonych do klasyfikacji zawodów szkolnictwa zawodowego (zawody do klasyfikacji wprowadzane są na wnioski ministrów </w:t>
      </w:r>
      <w:r w:rsidRPr="00AC3AB0">
        <w:rPr>
          <w:sz w:val="20"/>
          <w:szCs w:val="20"/>
        </w:rPr>
        <w:lastRenderedPageBreak/>
        <w:t>wła</w:t>
      </w:r>
      <w:r w:rsidR="004E23A9" w:rsidRPr="00AC3AB0">
        <w:rPr>
          <w:sz w:val="20"/>
          <w:szCs w:val="20"/>
        </w:rPr>
        <w:t>ściwych do spraw zawodów).</w:t>
      </w:r>
      <w:r w:rsidR="004E23A9" w:rsidRPr="00AC3AB0">
        <w:rPr>
          <w:sz w:val="20"/>
          <w:szCs w:val="20"/>
        </w:rPr>
        <w:tab/>
      </w:r>
      <w:r w:rsidR="004E23A9" w:rsidRPr="00AC3AB0">
        <w:rPr>
          <w:sz w:val="20"/>
          <w:szCs w:val="20"/>
        </w:rPr>
        <w:tab/>
      </w:r>
      <w:r w:rsidR="004E23A9" w:rsidRPr="00AC3AB0">
        <w:rPr>
          <w:sz w:val="20"/>
          <w:szCs w:val="20"/>
        </w:rPr>
        <w:tab/>
      </w:r>
      <w:r w:rsidR="004E23A9" w:rsidRPr="00AC3AB0">
        <w:rPr>
          <w:sz w:val="20"/>
          <w:szCs w:val="20"/>
        </w:rPr>
        <w:tab/>
      </w:r>
      <w:r w:rsidR="004E23A9" w:rsidRPr="00AC3AB0">
        <w:rPr>
          <w:sz w:val="20"/>
          <w:szCs w:val="20"/>
        </w:rPr>
        <w:br/>
      </w:r>
      <w:r w:rsidR="00114104" w:rsidRPr="00AC3AB0">
        <w:rPr>
          <w:sz w:val="20"/>
          <w:szCs w:val="20"/>
        </w:rPr>
        <w:t xml:space="preserve">******Zadanie finansowane będzie ze środków pozostających w dyspozycji PFRON przekazywanych algorytmem samorządom powiatowym; aktualnie jednak określenie wysokości tych środków nie jest możliwe. </w:t>
      </w:r>
      <w:r w:rsidR="00114104" w:rsidRPr="00AC3AB0">
        <w:rPr>
          <w:sz w:val="20"/>
          <w:szCs w:val="20"/>
        </w:rPr>
        <w:tab/>
      </w:r>
      <w:r w:rsidR="00114104" w:rsidRPr="00AC3AB0">
        <w:rPr>
          <w:sz w:val="20"/>
          <w:szCs w:val="20"/>
        </w:rPr>
        <w:tab/>
      </w:r>
      <w:r w:rsidR="00114104" w:rsidRPr="00AC3AB0">
        <w:rPr>
          <w:sz w:val="20"/>
          <w:szCs w:val="20"/>
        </w:rPr>
        <w:tab/>
      </w:r>
      <w:r w:rsidR="00114104" w:rsidRPr="00AC3AB0">
        <w:rPr>
          <w:sz w:val="20"/>
          <w:szCs w:val="20"/>
        </w:rPr>
        <w:tab/>
      </w:r>
      <w:r w:rsidR="00114104" w:rsidRPr="00AC3AB0">
        <w:rPr>
          <w:sz w:val="20"/>
          <w:szCs w:val="20"/>
        </w:rPr>
        <w:tab/>
      </w:r>
      <w:r w:rsidR="00114104" w:rsidRPr="00AC3AB0">
        <w:rPr>
          <w:sz w:val="20"/>
          <w:szCs w:val="20"/>
        </w:rPr>
        <w:tab/>
      </w:r>
      <w:r w:rsidR="00114104" w:rsidRPr="00AC3AB0">
        <w:rPr>
          <w:sz w:val="20"/>
          <w:szCs w:val="20"/>
        </w:rPr>
        <w:tab/>
      </w:r>
      <w:r w:rsidR="00114104" w:rsidRPr="00AC3AB0">
        <w:rPr>
          <w:sz w:val="20"/>
          <w:szCs w:val="20"/>
        </w:rPr>
        <w:tab/>
      </w:r>
      <w:r w:rsidR="00114104" w:rsidRPr="00AC3AB0">
        <w:rPr>
          <w:sz w:val="20"/>
          <w:szCs w:val="20"/>
        </w:rPr>
        <w:tab/>
      </w:r>
      <w:r w:rsidR="004E23A9" w:rsidRPr="00AC3AB0">
        <w:rPr>
          <w:sz w:val="20"/>
          <w:szCs w:val="20"/>
        </w:rPr>
        <w:br/>
      </w:r>
      <w:r w:rsidR="00114104" w:rsidRPr="00AC3AB0">
        <w:rPr>
          <w:sz w:val="20"/>
          <w:szCs w:val="20"/>
        </w:rPr>
        <w:t xml:space="preserve">*******Na bieżącym etapie pracy nie jest możliwe wskazanie kosztów i źródeł finansowania tego zadania. </w:t>
      </w:r>
      <w:r w:rsidR="00114104" w:rsidRPr="00AC3AB0">
        <w:rPr>
          <w:sz w:val="20"/>
          <w:szCs w:val="20"/>
        </w:rPr>
        <w:tab/>
      </w:r>
      <w:r w:rsidR="00114104" w:rsidRPr="00AC3AB0">
        <w:rPr>
          <w:sz w:val="20"/>
          <w:szCs w:val="20"/>
        </w:rPr>
        <w:tab/>
      </w:r>
      <w:r w:rsidR="00114104" w:rsidRPr="00AC3AB0">
        <w:rPr>
          <w:sz w:val="20"/>
          <w:szCs w:val="20"/>
        </w:rPr>
        <w:tab/>
      </w:r>
      <w:r w:rsidR="00114104" w:rsidRPr="00AC3AB0">
        <w:rPr>
          <w:sz w:val="20"/>
          <w:szCs w:val="20"/>
        </w:rPr>
        <w:tab/>
      </w:r>
      <w:r w:rsidRPr="00AC3AB0">
        <w:rPr>
          <w:sz w:val="20"/>
          <w:szCs w:val="20"/>
        </w:rPr>
        <w:tab/>
      </w:r>
      <w:r w:rsidR="004E23A9" w:rsidRPr="00AC3AB0">
        <w:rPr>
          <w:sz w:val="20"/>
          <w:szCs w:val="20"/>
        </w:rPr>
        <w:br/>
      </w:r>
      <w:r w:rsidRPr="00AC3AB0">
        <w:rPr>
          <w:sz w:val="20"/>
          <w:szCs w:val="20"/>
        </w:rPr>
        <w:t>M środki JST i prywatne zostały uwzględnione łącznie</w:t>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r w:rsidRPr="00AC3AB0">
        <w:rPr>
          <w:sz w:val="20"/>
          <w:szCs w:val="20"/>
        </w:rPr>
        <w:tab/>
      </w:r>
    </w:p>
    <w:p w:rsidR="00710A3E" w:rsidRDefault="00710A3E" w:rsidP="004E23A9">
      <w:pPr>
        <w:spacing w:after="120" w:line="276" w:lineRule="auto"/>
      </w:pPr>
      <w:r w:rsidRPr="00AC3AB0">
        <w:rPr>
          <w:sz w:val="20"/>
          <w:szCs w:val="20"/>
        </w:rPr>
        <w:t>SP Program Solidarność pokoleń nie posiada własnych źródeł finansowania, ponieważ obecnie nie pozwala na to stan finansów publicznych państwa. W związku z brakiem wydzielonego budżetu, zakłada się, że wszystkie działania zgłoszone do realizacji będą posiadały własne źródło finansowania, tak jak miało to miejsce do tej pory. Na podstawie dotychczasowych doświadczeń z  realizacji Programu Solidarność pokoleń, znaczącym źródłem finansowania zadań zgłoszonych do Programu są działania współfinansowane ze środków Europejskiego Funduszu Społecznego. Ponieważ ciągle trwają prace nad krajowym Programem Operacyjnym Wiedza, Edukacja, Rozwój 2014–2020, jak i nad Regionalnymi Programami Operacyjnymi nie ma możliwości w chwili obecnej oszacowania kosztów realizacji zadań w zakresie wsparcia osób w wieku 50 lat i więcej na rynku pracy. Szczegółowe informacje dotyczące sposobu i wysokości finansowania zadań zostaną zawarte w Dokumencie Implementacyjnym Programu.</w:t>
      </w:r>
      <w:r w:rsidRPr="00AC3AB0">
        <w:rPr>
          <w:sz w:val="20"/>
          <w:szCs w:val="20"/>
        </w:rPr>
        <w:tab/>
      </w:r>
      <w:r>
        <w:tab/>
      </w:r>
      <w:r>
        <w:tab/>
      </w:r>
      <w:r>
        <w:tab/>
      </w:r>
      <w:r>
        <w:tab/>
      </w:r>
      <w:r>
        <w:tab/>
      </w:r>
      <w:r>
        <w:tab/>
      </w:r>
      <w:r>
        <w:tab/>
      </w:r>
      <w:r>
        <w:tab/>
      </w:r>
      <w:r>
        <w:tab/>
      </w:r>
      <w:r>
        <w:tab/>
      </w:r>
      <w:r>
        <w:tab/>
      </w:r>
    </w:p>
    <w:p w:rsidR="00114104" w:rsidRDefault="00710A3E" w:rsidP="004E23A9">
      <w:pPr>
        <w:sectPr w:rsidR="00114104" w:rsidSect="00114104">
          <w:pgSz w:w="16838" w:h="11906" w:orient="landscape" w:code="9"/>
          <w:pgMar w:top="1418" w:right="1418" w:bottom="1418" w:left="1418" w:header="709" w:footer="709" w:gutter="0"/>
          <w:cols w:space="708"/>
          <w:docGrid w:linePitch="360"/>
        </w:sectPr>
      </w:pPr>
      <w:r>
        <w:tab/>
      </w:r>
      <w:r>
        <w:tab/>
      </w:r>
      <w:r>
        <w:tab/>
      </w:r>
      <w:r>
        <w:tab/>
      </w:r>
      <w:r>
        <w:tab/>
      </w:r>
      <w:r>
        <w:tab/>
      </w:r>
      <w:r>
        <w:tab/>
      </w:r>
      <w:r>
        <w:tab/>
      </w:r>
    </w:p>
    <w:p w:rsidR="009D4F6E" w:rsidRPr="00AC325A" w:rsidRDefault="009D4F6E" w:rsidP="009D4F6E">
      <w:pPr>
        <w:pStyle w:val="Nagwek1"/>
        <w:spacing w:before="0" w:after="120"/>
        <w:rPr>
          <w:rFonts w:ascii="Times New Roman" w:hAnsi="Times New Roman"/>
          <w:sz w:val="24"/>
          <w:szCs w:val="24"/>
        </w:rPr>
      </w:pPr>
      <w:bookmarkStart w:id="44" w:name="_Toc406506275"/>
      <w:r>
        <w:rPr>
          <w:rFonts w:ascii="Times New Roman" w:hAnsi="Times New Roman"/>
          <w:sz w:val="24"/>
          <w:szCs w:val="24"/>
        </w:rPr>
        <w:lastRenderedPageBreak/>
        <w:t xml:space="preserve">Rozdział </w:t>
      </w:r>
      <w:r w:rsidRPr="00AC325A">
        <w:rPr>
          <w:rFonts w:ascii="Times New Roman" w:hAnsi="Times New Roman"/>
          <w:sz w:val="24"/>
          <w:szCs w:val="24"/>
        </w:rPr>
        <w:t xml:space="preserve">V </w:t>
      </w:r>
      <w:r>
        <w:rPr>
          <w:rFonts w:ascii="Times New Roman" w:hAnsi="Times New Roman"/>
          <w:sz w:val="24"/>
          <w:szCs w:val="24"/>
        </w:rPr>
        <w:t>Monitoring i koordynowanie KPDZ/201</w:t>
      </w:r>
      <w:r w:rsidR="002320BC">
        <w:rPr>
          <w:rFonts w:ascii="Times New Roman" w:hAnsi="Times New Roman"/>
          <w:sz w:val="24"/>
          <w:szCs w:val="24"/>
        </w:rPr>
        <w:t>5</w:t>
      </w:r>
      <w:r>
        <w:rPr>
          <w:rFonts w:ascii="Times New Roman" w:hAnsi="Times New Roman"/>
          <w:sz w:val="24"/>
          <w:szCs w:val="24"/>
        </w:rPr>
        <w:t>-201</w:t>
      </w:r>
      <w:bookmarkEnd w:id="43"/>
      <w:r w:rsidR="002320BC">
        <w:rPr>
          <w:rFonts w:ascii="Times New Roman" w:hAnsi="Times New Roman"/>
          <w:sz w:val="24"/>
          <w:szCs w:val="24"/>
        </w:rPr>
        <w:t>7</w:t>
      </w:r>
      <w:bookmarkEnd w:id="44"/>
    </w:p>
    <w:p w:rsidR="009D4F6E" w:rsidRDefault="009D4F6E" w:rsidP="009D4F6E">
      <w:pPr>
        <w:pStyle w:val="Styl2"/>
        <w:tabs>
          <w:tab w:val="left" w:pos="426"/>
        </w:tabs>
        <w:spacing w:before="0"/>
        <w:rPr>
          <w:szCs w:val="24"/>
        </w:rPr>
      </w:pPr>
    </w:p>
    <w:p w:rsidR="009D4F6E" w:rsidRDefault="009D4F6E" w:rsidP="009D4F6E">
      <w:pPr>
        <w:pStyle w:val="Styl2"/>
        <w:tabs>
          <w:tab w:val="left" w:pos="426"/>
        </w:tabs>
        <w:spacing w:before="0"/>
        <w:rPr>
          <w:szCs w:val="24"/>
        </w:rPr>
      </w:pPr>
    </w:p>
    <w:p w:rsidR="009D4F6E" w:rsidRPr="005B3479" w:rsidRDefault="009D4F6E" w:rsidP="00EC041D">
      <w:pPr>
        <w:pStyle w:val="Styl2"/>
        <w:tabs>
          <w:tab w:val="left" w:pos="426"/>
        </w:tabs>
        <w:spacing w:before="0"/>
        <w:rPr>
          <w:szCs w:val="24"/>
        </w:rPr>
      </w:pPr>
      <w:r w:rsidRPr="005B3479">
        <w:rPr>
          <w:szCs w:val="24"/>
        </w:rPr>
        <w:t xml:space="preserve">Ustawa z dnia 20 kwietnia 2004 r. o promocji zatrudnienia i instytucjach rynku pracy, zobowiązuje ministra właściwego do spraw pracy do sporządzania okresowych sprawozdań </w:t>
      </w:r>
      <w:r w:rsidRPr="005B3479">
        <w:rPr>
          <w:szCs w:val="24"/>
        </w:rPr>
        <w:br/>
        <w:t>z realizacji Krajowego Planu Działań na rzecz Zatrudnienia.</w:t>
      </w:r>
    </w:p>
    <w:p w:rsidR="009D4F6E" w:rsidRPr="009A5341" w:rsidRDefault="009D4F6E" w:rsidP="00EC041D">
      <w:pPr>
        <w:tabs>
          <w:tab w:val="left" w:pos="426"/>
        </w:tabs>
        <w:spacing w:after="120"/>
        <w:jc w:val="both"/>
        <w:rPr>
          <w:rFonts w:eastAsia="Calibri"/>
          <w:snapToGrid w:val="0"/>
        </w:rPr>
      </w:pPr>
      <w:r w:rsidRPr="009A5341">
        <w:rPr>
          <w:rFonts w:eastAsia="Calibri"/>
          <w:snapToGrid w:val="0"/>
        </w:rPr>
        <w:t>Monitorowanie i koordynowanie wykonywania Krajowego Planu Działań na rzecz Zatrudnien</w:t>
      </w:r>
      <w:r w:rsidRPr="009A5341">
        <w:rPr>
          <w:snapToGrid w:val="0"/>
        </w:rPr>
        <w:t>ia na 201</w:t>
      </w:r>
      <w:r w:rsidR="002320BC">
        <w:rPr>
          <w:snapToGrid w:val="0"/>
        </w:rPr>
        <w:t>5</w:t>
      </w:r>
      <w:r w:rsidRPr="009A5341">
        <w:rPr>
          <w:snapToGrid w:val="0"/>
        </w:rPr>
        <w:t>-201</w:t>
      </w:r>
      <w:r w:rsidR="002320BC">
        <w:rPr>
          <w:snapToGrid w:val="0"/>
        </w:rPr>
        <w:t>7</w:t>
      </w:r>
      <w:r w:rsidRPr="009A5341">
        <w:rPr>
          <w:snapToGrid w:val="0"/>
        </w:rPr>
        <w:t xml:space="preserve"> (KPDZ/201</w:t>
      </w:r>
      <w:r w:rsidR="002320BC">
        <w:rPr>
          <w:snapToGrid w:val="0"/>
        </w:rPr>
        <w:t>5</w:t>
      </w:r>
      <w:r w:rsidRPr="009A5341">
        <w:rPr>
          <w:snapToGrid w:val="0"/>
        </w:rPr>
        <w:t>-201</w:t>
      </w:r>
      <w:r w:rsidR="002320BC">
        <w:rPr>
          <w:snapToGrid w:val="0"/>
        </w:rPr>
        <w:t>7</w:t>
      </w:r>
      <w:r w:rsidRPr="009A5341">
        <w:rPr>
          <w:rFonts w:eastAsia="Calibri"/>
          <w:snapToGrid w:val="0"/>
        </w:rPr>
        <w:t>) przez ministra właściwego do spraw pracy prowadzone będzie w następujący sposób:</w:t>
      </w:r>
    </w:p>
    <w:p w:rsidR="009D4F6E" w:rsidRDefault="009D4F6E" w:rsidP="00EC041D">
      <w:pPr>
        <w:numPr>
          <w:ilvl w:val="0"/>
          <w:numId w:val="57"/>
        </w:numPr>
        <w:spacing w:after="120"/>
        <w:ind w:left="357" w:hanging="357"/>
        <w:jc w:val="both"/>
        <w:rPr>
          <w:rFonts w:eastAsia="Calibri"/>
        </w:rPr>
      </w:pPr>
      <w:r w:rsidRPr="009A5341">
        <w:rPr>
          <w:rFonts w:eastAsia="Calibri"/>
          <w:snapToGrid w:val="0"/>
        </w:rPr>
        <w:t>Podmiot sprawozdający, na podstawie informacji uzyskanych od real</w:t>
      </w:r>
      <w:r w:rsidRPr="009A5341">
        <w:rPr>
          <w:snapToGrid w:val="0"/>
        </w:rPr>
        <w:t>izatorów włączonego</w:t>
      </w:r>
      <w:r w:rsidRPr="009A5341">
        <w:rPr>
          <w:snapToGrid w:val="0"/>
        </w:rPr>
        <w:br/>
        <w:t>do KPDZ/201</w:t>
      </w:r>
      <w:r w:rsidR="002320BC">
        <w:rPr>
          <w:snapToGrid w:val="0"/>
        </w:rPr>
        <w:t>5</w:t>
      </w:r>
      <w:r w:rsidRPr="009A5341">
        <w:rPr>
          <w:snapToGrid w:val="0"/>
        </w:rPr>
        <w:t>-201</w:t>
      </w:r>
      <w:r w:rsidR="002320BC">
        <w:rPr>
          <w:snapToGrid w:val="0"/>
        </w:rPr>
        <w:t>7</w:t>
      </w:r>
      <w:r w:rsidRPr="009A5341">
        <w:rPr>
          <w:rFonts w:eastAsia="Calibri"/>
          <w:snapToGrid w:val="0"/>
        </w:rPr>
        <w:t xml:space="preserve"> zadania, składa </w:t>
      </w:r>
      <w:r w:rsidRPr="009A5341">
        <w:rPr>
          <w:snapToGrid w:val="0"/>
        </w:rPr>
        <w:t xml:space="preserve">w kolejnych latach </w:t>
      </w:r>
      <w:r w:rsidRPr="009A5341">
        <w:rPr>
          <w:rFonts w:eastAsia="Calibri"/>
          <w:snapToGrid w:val="0"/>
        </w:rPr>
        <w:t xml:space="preserve">do Departamentu Rynku Pracy </w:t>
      </w:r>
      <w:r w:rsidRPr="009A5341">
        <w:rPr>
          <w:rFonts w:eastAsia="Calibri"/>
          <w:snapToGrid w:val="0"/>
        </w:rPr>
        <w:br/>
        <w:t xml:space="preserve">w Ministerstwie Pracy i Polityki Społecznej, </w:t>
      </w:r>
      <w:r w:rsidRPr="009A5341">
        <w:rPr>
          <w:snapToGrid w:val="0"/>
        </w:rPr>
        <w:t xml:space="preserve">roczne </w:t>
      </w:r>
      <w:r w:rsidRPr="009A5341">
        <w:rPr>
          <w:rFonts w:eastAsia="Calibri"/>
          <w:snapToGrid w:val="0"/>
        </w:rPr>
        <w:t xml:space="preserve">sprawozdanie o jego realizacji, </w:t>
      </w:r>
      <w:r w:rsidRPr="009A5341">
        <w:rPr>
          <w:rFonts w:eastAsia="Calibri"/>
          <w:snapToGrid w:val="0"/>
        </w:rPr>
        <w:br/>
        <w:t>w terminie do</w:t>
      </w:r>
      <w:r>
        <w:rPr>
          <w:rFonts w:eastAsia="Calibri"/>
          <w:snapToGrid w:val="0"/>
        </w:rPr>
        <w:t xml:space="preserve"> dnia</w:t>
      </w:r>
      <w:r w:rsidRPr="009A5341">
        <w:rPr>
          <w:rFonts w:eastAsia="Calibri"/>
          <w:snapToGrid w:val="0"/>
        </w:rPr>
        <w:t xml:space="preserve"> 15 </w:t>
      </w:r>
      <w:r>
        <w:rPr>
          <w:rFonts w:eastAsia="Calibri"/>
          <w:snapToGrid w:val="0"/>
        </w:rPr>
        <w:t>lutego</w:t>
      </w:r>
      <w:r w:rsidRPr="009A5341">
        <w:rPr>
          <w:rFonts w:eastAsia="Calibri"/>
          <w:snapToGrid w:val="0"/>
        </w:rPr>
        <w:t xml:space="preserve">. </w:t>
      </w:r>
      <w:r w:rsidRPr="009A5341">
        <w:rPr>
          <w:rFonts w:eastAsia="Calibri"/>
        </w:rPr>
        <w:t xml:space="preserve">Sprawozdanie roczne powinno w szczególności zawierać następujące </w:t>
      </w:r>
      <w:r w:rsidRPr="009A5341">
        <w:rPr>
          <w:rFonts w:eastAsia="Calibri"/>
          <w:snapToGrid w:val="0"/>
        </w:rPr>
        <w:t>wyodrębnione części</w:t>
      </w:r>
      <w:r w:rsidRPr="009A5341">
        <w:rPr>
          <w:rFonts w:eastAsia="Calibri"/>
        </w:rPr>
        <w:t>:</w:t>
      </w:r>
    </w:p>
    <w:p w:rsidR="009D4F6E" w:rsidRPr="00807922" w:rsidRDefault="009D4F6E" w:rsidP="00EC041D">
      <w:pPr>
        <w:numPr>
          <w:ilvl w:val="0"/>
          <w:numId w:val="56"/>
        </w:numPr>
        <w:tabs>
          <w:tab w:val="clear" w:pos="360"/>
          <w:tab w:val="num" w:pos="717"/>
        </w:tabs>
        <w:spacing w:after="120"/>
        <w:ind w:left="717"/>
        <w:jc w:val="both"/>
        <w:rPr>
          <w:rFonts w:eastAsia="Calibri"/>
          <w:snapToGrid w:val="0"/>
        </w:rPr>
      </w:pPr>
      <w:r w:rsidRPr="00807922">
        <w:rPr>
          <w:rFonts w:eastAsia="Calibri"/>
          <w:snapToGrid w:val="0"/>
        </w:rPr>
        <w:t>symbol zadania –</w:t>
      </w:r>
      <w:r w:rsidRPr="00807922">
        <w:rPr>
          <w:snapToGrid w:val="0"/>
        </w:rPr>
        <w:t xml:space="preserve"> zgodnie z przyjętym w KPDZ/201</w:t>
      </w:r>
      <w:r w:rsidR="002320BC">
        <w:rPr>
          <w:snapToGrid w:val="0"/>
        </w:rPr>
        <w:t>5</w:t>
      </w:r>
      <w:r w:rsidRPr="00807922">
        <w:rPr>
          <w:snapToGrid w:val="0"/>
        </w:rPr>
        <w:t>-201</w:t>
      </w:r>
      <w:r w:rsidR="002320BC">
        <w:rPr>
          <w:snapToGrid w:val="0"/>
        </w:rPr>
        <w:t>7</w:t>
      </w:r>
      <w:r w:rsidRPr="00807922">
        <w:rPr>
          <w:rFonts w:eastAsia="Calibri"/>
          <w:snapToGrid w:val="0"/>
        </w:rPr>
        <w:t>,</w:t>
      </w:r>
    </w:p>
    <w:p w:rsidR="009D4F6E" w:rsidRPr="00E01EAF" w:rsidRDefault="009D4F6E" w:rsidP="00EC041D">
      <w:pPr>
        <w:numPr>
          <w:ilvl w:val="0"/>
          <w:numId w:val="56"/>
        </w:numPr>
        <w:tabs>
          <w:tab w:val="clear" w:pos="360"/>
          <w:tab w:val="num" w:pos="717"/>
        </w:tabs>
        <w:spacing w:after="120"/>
        <w:ind w:left="717"/>
        <w:jc w:val="both"/>
        <w:rPr>
          <w:rFonts w:eastAsia="Calibri"/>
          <w:snapToGrid w:val="0"/>
        </w:rPr>
      </w:pPr>
      <w:r w:rsidRPr="00E01EAF">
        <w:rPr>
          <w:rFonts w:eastAsia="Calibri"/>
          <w:snapToGrid w:val="0"/>
        </w:rPr>
        <w:t>charakterystykę realizowanego zadania (cel, wykonawcy, podjęte i zrealizowane działania),</w:t>
      </w:r>
    </w:p>
    <w:p w:rsidR="009D4F6E" w:rsidRPr="00E01EAF" w:rsidRDefault="009D4F6E" w:rsidP="00EC041D">
      <w:pPr>
        <w:numPr>
          <w:ilvl w:val="0"/>
          <w:numId w:val="56"/>
        </w:numPr>
        <w:tabs>
          <w:tab w:val="clear" w:pos="360"/>
          <w:tab w:val="num" w:pos="717"/>
        </w:tabs>
        <w:spacing w:after="120"/>
        <w:ind w:left="717"/>
        <w:jc w:val="both"/>
        <w:rPr>
          <w:rFonts w:eastAsia="Calibri"/>
          <w:snapToGrid w:val="0"/>
        </w:rPr>
      </w:pPr>
      <w:r w:rsidRPr="00E01EAF">
        <w:rPr>
          <w:rFonts w:eastAsia="Calibri"/>
          <w:snapToGrid w:val="0"/>
        </w:rPr>
        <w:t>wydatkowaną kwotę, z podaniem źródła finansowania,</w:t>
      </w:r>
    </w:p>
    <w:p w:rsidR="009D4F6E" w:rsidRPr="00E01EAF" w:rsidRDefault="009D4F6E" w:rsidP="00EC041D">
      <w:pPr>
        <w:numPr>
          <w:ilvl w:val="0"/>
          <w:numId w:val="56"/>
        </w:numPr>
        <w:tabs>
          <w:tab w:val="clear" w:pos="360"/>
          <w:tab w:val="num" w:pos="717"/>
        </w:tabs>
        <w:spacing w:after="120"/>
        <w:ind w:left="717"/>
        <w:jc w:val="both"/>
        <w:rPr>
          <w:rFonts w:eastAsia="Calibri"/>
          <w:snapToGrid w:val="0"/>
        </w:rPr>
      </w:pPr>
      <w:r w:rsidRPr="00E01EAF">
        <w:rPr>
          <w:rFonts w:eastAsia="Calibri"/>
          <w:snapToGrid w:val="0"/>
        </w:rPr>
        <w:t xml:space="preserve">ocenę zgodności realizacji zadania z </w:t>
      </w:r>
      <w:r w:rsidRPr="00E01EAF">
        <w:rPr>
          <w:snapToGrid w:val="0"/>
        </w:rPr>
        <w:t>KPDZ/201</w:t>
      </w:r>
      <w:r w:rsidR="002320BC">
        <w:rPr>
          <w:snapToGrid w:val="0"/>
        </w:rPr>
        <w:t>5</w:t>
      </w:r>
      <w:r w:rsidRPr="00E01EAF">
        <w:rPr>
          <w:snapToGrid w:val="0"/>
        </w:rPr>
        <w:t>-201</w:t>
      </w:r>
      <w:r w:rsidR="002320BC">
        <w:rPr>
          <w:snapToGrid w:val="0"/>
        </w:rPr>
        <w:t>7</w:t>
      </w:r>
      <w:r w:rsidRPr="00E01EAF">
        <w:rPr>
          <w:rFonts w:eastAsia="Calibri"/>
          <w:snapToGrid w:val="0"/>
        </w:rPr>
        <w:t>,</w:t>
      </w:r>
    </w:p>
    <w:p w:rsidR="009D4F6E" w:rsidRPr="00E01EAF" w:rsidRDefault="009D4F6E" w:rsidP="00EC041D">
      <w:pPr>
        <w:numPr>
          <w:ilvl w:val="0"/>
          <w:numId w:val="56"/>
        </w:numPr>
        <w:tabs>
          <w:tab w:val="clear" w:pos="360"/>
          <w:tab w:val="num" w:pos="717"/>
        </w:tabs>
        <w:spacing w:after="120"/>
        <w:ind w:left="717"/>
        <w:jc w:val="both"/>
        <w:rPr>
          <w:rFonts w:eastAsia="Calibri"/>
          <w:snapToGrid w:val="0"/>
        </w:rPr>
      </w:pPr>
      <w:r w:rsidRPr="00E01EAF">
        <w:rPr>
          <w:rFonts w:eastAsia="Calibri"/>
          <w:snapToGrid w:val="0"/>
        </w:rPr>
        <w:t>uzyskane efekty, w ujęciu ilościowym i jakościowym,</w:t>
      </w:r>
    </w:p>
    <w:p w:rsidR="009D4F6E" w:rsidRDefault="009D4F6E" w:rsidP="00EC041D">
      <w:pPr>
        <w:numPr>
          <w:ilvl w:val="0"/>
          <w:numId w:val="56"/>
        </w:numPr>
        <w:tabs>
          <w:tab w:val="clear" w:pos="360"/>
          <w:tab w:val="num" w:pos="717"/>
        </w:tabs>
        <w:spacing w:after="120"/>
        <w:ind w:left="714" w:hanging="357"/>
        <w:jc w:val="both"/>
        <w:rPr>
          <w:rFonts w:eastAsia="Calibri"/>
          <w:snapToGrid w:val="0"/>
        </w:rPr>
      </w:pPr>
      <w:r w:rsidRPr="00E01EAF">
        <w:rPr>
          <w:rFonts w:eastAsia="Calibri"/>
          <w:snapToGrid w:val="0"/>
        </w:rPr>
        <w:t>wnioski i rekomendacje wynikające z realizacji zadania.</w:t>
      </w:r>
    </w:p>
    <w:p w:rsidR="009D4F6E" w:rsidRPr="00E01EAF" w:rsidRDefault="009D4F6E" w:rsidP="00EC041D">
      <w:pPr>
        <w:numPr>
          <w:ilvl w:val="0"/>
          <w:numId w:val="57"/>
        </w:numPr>
        <w:spacing w:after="120"/>
        <w:ind w:left="357" w:hanging="357"/>
        <w:jc w:val="both"/>
        <w:rPr>
          <w:rFonts w:eastAsia="Calibri"/>
          <w:snapToGrid w:val="0"/>
        </w:rPr>
      </w:pPr>
      <w:r w:rsidRPr="00E01EAF">
        <w:rPr>
          <w:rFonts w:eastAsia="Calibri"/>
          <w:snapToGrid w:val="0"/>
        </w:rPr>
        <w:t xml:space="preserve">Na podstawie rocznego sprawozdania z realizacji zadań </w:t>
      </w:r>
      <w:r w:rsidRPr="00E01EAF">
        <w:rPr>
          <w:snapToGrid w:val="0"/>
        </w:rPr>
        <w:t>KPDZ/201</w:t>
      </w:r>
      <w:r w:rsidR="002320BC">
        <w:rPr>
          <w:snapToGrid w:val="0"/>
        </w:rPr>
        <w:t>5</w:t>
      </w:r>
      <w:r w:rsidRPr="00E01EAF">
        <w:rPr>
          <w:snapToGrid w:val="0"/>
        </w:rPr>
        <w:t>-201</w:t>
      </w:r>
      <w:r w:rsidR="002320BC">
        <w:rPr>
          <w:snapToGrid w:val="0"/>
        </w:rPr>
        <w:t>7</w:t>
      </w:r>
      <w:r w:rsidRPr="00E01EAF">
        <w:rPr>
          <w:rFonts w:eastAsia="Calibri"/>
          <w:snapToGrid w:val="0"/>
        </w:rPr>
        <w:t xml:space="preserve"> minister właściwy do spraw pracy podejmuje niezbędne decyzje zapewniające </w:t>
      </w:r>
      <w:r w:rsidRPr="00E01EAF">
        <w:rPr>
          <w:snapToGrid w:val="0"/>
        </w:rPr>
        <w:t xml:space="preserve">dalszą </w:t>
      </w:r>
      <w:r w:rsidRPr="00E01EAF">
        <w:rPr>
          <w:rFonts w:eastAsia="Calibri"/>
          <w:snapToGrid w:val="0"/>
        </w:rPr>
        <w:t>sprawną realizację zadań.</w:t>
      </w:r>
      <w:r w:rsidRPr="00E01EAF">
        <w:rPr>
          <w:snapToGrid w:val="0"/>
        </w:rPr>
        <w:t xml:space="preserve"> </w:t>
      </w:r>
      <w:r w:rsidRPr="00E01EAF">
        <w:rPr>
          <w:rFonts w:eastAsia="Calibri"/>
          <w:snapToGrid w:val="0"/>
        </w:rPr>
        <w:t xml:space="preserve">W przypadku zagrożenia realizacji </w:t>
      </w:r>
      <w:r w:rsidRPr="00E01EAF">
        <w:rPr>
          <w:snapToGrid w:val="0"/>
        </w:rPr>
        <w:t>KPDZ/201</w:t>
      </w:r>
      <w:r w:rsidR="002320BC">
        <w:rPr>
          <w:snapToGrid w:val="0"/>
        </w:rPr>
        <w:t>5</w:t>
      </w:r>
      <w:r w:rsidRPr="00E01EAF">
        <w:rPr>
          <w:snapToGrid w:val="0"/>
        </w:rPr>
        <w:t>-201</w:t>
      </w:r>
      <w:r w:rsidR="002320BC">
        <w:rPr>
          <w:snapToGrid w:val="0"/>
        </w:rPr>
        <w:t>7</w:t>
      </w:r>
      <w:r w:rsidRPr="00E01EAF">
        <w:rPr>
          <w:rFonts w:eastAsia="Calibri"/>
          <w:snapToGrid w:val="0"/>
        </w:rPr>
        <w:t xml:space="preserve"> minister właściwy do spraw pracy powiadamia o tym fakcie Radę Ministrów, podając przyczyny zaistniałej sytuacji oraz proponowane rozwiązania naprawcze.</w:t>
      </w:r>
    </w:p>
    <w:p w:rsidR="009D4F6E" w:rsidRPr="00E01EAF" w:rsidRDefault="009D4F6E" w:rsidP="00EC041D">
      <w:pPr>
        <w:numPr>
          <w:ilvl w:val="0"/>
          <w:numId w:val="57"/>
        </w:numPr>
        <w:spacing w:after="120"/>
        <w:jc w:val="both"/>
      </w:pPr>
      <w:r w:rsidRPr="00E01EAF">
        <w:t>W okresie zbierania sprawozdań (do</w:t>
      </w:r>
      <w:r>
        <w:t xml:space="preserve"> dnia</w:t>
      </w:r>
      <w:r w:rsidRPr="00E01EAF">
        <w:t xml:space="preserve"> 15 </w:t>
      </w:r>
      <w:r>
        <w:t>lutego</w:t>
      </w:r>
      <w:r w:rsidRPr="00E01EAF">
        <w:t>) możliwe będzie także zgłaszanie dodatkowych zadań do realizacji w kolejnych latach oraz zgłaszanie weryfikacji zadań wchodzących w skład KPDZ/201</w:t>
      </w:r>
      <w:r w:rsidR="002320BC">
        <w:t>5</w:t>
      </w:r>
      <w:r w:rsidRPr="00E01EAF">
        <w:t>-201</w:t>
      </w:r>
      <w:r w:rsidR="002320BC">
        <w:t>7</w:t>
      </w:r>
      <w:r w:rsidRPr="00E01EAF">
        <w:t xml:space="preserve">. Wprowadzone zmiany zostaną </w:t>
      </w:r>
      <w:r w:rsidR="001A0A63">
        <w:t>przedstawione</w:t>
      </w:r>
      <w:r w:rsidRPr="00E01EAF">
        <w:t xml:space="preserve"> </w:t>
      </w:r>
      <w:r w:rsidRPr="00E01EAF">
        <w:br/>
        <w:t xml:space="preserve">w rocznym sprawozdaniu z realizacji </w:t>
      </w:r>
      <w:r w:rsidRPr="00E01EAF">
        <w:rPr>
          <w:snapToGrid w:val="0"/>
        </w:rPr>
        <w:t>KPDZ/201</w:t>
      </w:r>
      <w:r w:rsidR="002320BC">
        <w:rPr>
          <w:snapToGrid w:val="0"/>
        </w:rPr>
        <w:t>5</w:t>
      </w:r>
      <w:r w:rsidRPr="00E01EAF">
        <w:rPr>
          <w:snapToGrid w:val="0"/>
        </w:rPr>
        <w:t>-201</w:t>
      </w:r>
      <w:r w:rsidR="002320BC">
        <w:rPr>
          <w:snapToGrid w:val="0"/>
        </w:rPr>
        <w:t>7</w:t>
      </w:r>
      <w:r w:rsidRPr="00E01EAF">
        <w:rPr>
          <w:snapToGrid w:val="0"/>
        </w:rPr>
        <w:t>.</w:t>
      </w:r>
    </w:p>
    <w:p w:rsidR="009D4F6E" w:rsidRPr="00EC38AE" w:rsidRDefault="009D4F6E" w:rsidP="00EC041D">
      <w:pPr>
        <w:numPr>
          <w:ilvl w:val="0"/>
          <w:numId w:val="57"/>
        </w:numPr>
        <w:spacing w:after="120"/>
        <w:jc w:val="both"/>
        <w:rPr>
          <w:rFonts w:eastAsia="Calibri"/>
        </w:rPr>
      </w:pPr>
      <w:r w:rsidRPr="004949E6">
        <w:rPr>
          <w:rFonts w:eastAsia="Calibri"/>
        </w:rPr>
        <w:t>Minister właściwy do spraw pracy sporządza w</w:t>
      </w:r>
      <w:r w:rsidRPr="004949E6">
        <w:t xml:space="preserve"> kolejnych latach – 201</w:t>
      </w:r>
      <w:r w:rsidR="002320BC">
        <w:t>6</w:t>
      </w:r>
      <w:r w:rsidRPr="004949E6">
        <w:t>, 201</w:t>
      </w:r>
      <w:r w:rsidR="002320BC">
        <w:t>7</w:t>
      </w:r>
      <w:r w:rsidRPr="004949E6">
        <w:t xml:space="preserve"> i 201</w:t>
      </w:r>
      <w:r w:rsidR="002320BC">
        <w:t>8</w:t>
      </w:r>
      <w:r w:rsidRPr="004949E6">
        <w:t xml:space="preserve"> - </w:t>
      </w:r>
      <w:r w:rsidRPr="004949E6">
        <w:br/>
        <w:t>w</w:t>
      </w:r>
      <w:r w:rsidRPr="004949E6">
        <w:rPr>
          <w:rFonts w:eastAsia="Calibri"/>
        </w:rPr>
        <w:t xml:space="preserve"> terminie do dnia 31 maja sprawozdanie z realizacji </w:t>
      </w:r>
      <w:r w:rsidRPr="004949E6">
        <w:rPr>
          <w:snapToGrid w:val="0"/>
        </w:rPr>
        <w:t>KPDZ/201</w:t>
      </w:r>
      <w:r w:rsidR="002320BC">
        <w:rPr>
          <w:snapToGrid w:val="0"/>
        </w:rPr>
        <w:t>5</w:t>
      </w:r>
      <w:r w:rsidRPr="004949E6">
        <w:rPr>
          <w:snapToGrid w:val="0"/>
        </w:rPr>
        <w:t>-201</w:t>
      </w:r>
      <w:r w:rsidR="002320BC">
        <w:rPr>
          <w:snapToGrid w:val="0"/>
        </w:rPr>
        <w:t>7</w:t>
      </w:r>
      <w:r w:rsidRPr="004949E6">
        <w:t xml:space="preserve"> za 201</w:t>
      </w:r>
      <w:r w:rsidR="002320BC">
        <w:t>5</w:t>
      </w:r>
      <w:r w:rsidRPr="004949E6">
        <w:t>, 201</w:t>
      </w:r>
      <w:r w:rsidR="002320BC">
        <w:t>6</w:t>
      </w:r>
      <w:r w:rsidRPr="004949E6">
        <w:t xml:space="preserve"> </w:t>
      </w:r>
      <w:r>
        <w:br/>
      </w:r>
      <w:r w:rsidRPr="004949E6">
        <w:t xml:space="preserve">i </w:t>
      </w:r>
      <w:r w:rsidRPr="00EC38AE">
        <w:t>201</w:t>
      </w:r>
      <w:r w:rsidR="002320BC">
        <w:t>7</w:t>
      </w:r>
      <w:r w:rsidRPr="00EC38AE">
        <w:rPr>
          <w:rFonts w:eastAsia="Calibri"/>
        </w:rPr>
        <w:t xml:space="preserve"> r.</w:t>
      </w:r>
    </w:p>
    <w:p w:rsidR="009D4F6E" w:rsidRPr="00EC38AE" w:rsidRDefault="009D4F6E" w:rsidP="00EC041D">
      <w:pPr>
        <w:pStyle w:val="Tekstpodstawowyb"/>
        <w:spacing w:after="120"/>
      </w:pPr>
      <w:r w:rsidRPr="00EC38AE">
        <w:t xml:space="preserve">Monitorowanie realizacji działań </w:t>
      </w:r>
      <w:r w:rsidRPr="00EC38AE">
        <w:rPr>
          <w:snapToGrid w:val="0"/>
        </w:rPr>
        <w:t>KPDZ/201</w:t>
      </w:r>
      <w:r w:rsidR="002320BC">
        <w:rPr>
          <w:snapToGrid w:val="0"/>
        </w:rPr>
        <w:t>5</w:t>
      </w:r>
      <w:r w:rsidRPr="00EC38AE">
        <w:rPr>
          <w:snapToGrid w:val="0"/>
        </w:rPr>
        <w:t>-201</w:t>
      </w:r>
      <w:r w:rsidR="002320BC">
        <w:rPr>
          <w:snapToGrid w:val="0"/>
        </w:rPr>
        <w:t>7</w:t>
      </w:r>
      <w:r w:rsidRPr="00EC38AE">
        <w:rPr>
          <w:snapToGrid w:val="0"/>
        </w:rPr>
        <w:t xml:space="preserve"> </w:t>
      </w:r>
      <w:r>
        <w:t>oraz ocena postępu w osiąganiu</w:t>
      </w:r>
      <w:r w:rsidRPr="00EC38AE">
        <w:t xml:space="preserve"> celów </w:t>
      </w:r>
      <w:r>
        <w:t>KPDZ</w:t>
      </w:r>
      <w:r w:rsidRPr="00EC38AE">
        <w:t xml:space="preserve"> prowadzona będzie w oparciu o zestaw wskaźników. Wskaźniki główne odnoszą się do sytuacji na polskim rynku pracy i stopnia realizacji celów Strategii </w:t>
      </w:r>
      <w:r w:rsidR="00AB250B">
        <w:t>„Europa</w:t>
      </w:r>
      <w:r w:rsidR="00AB250B" w:rsidRPr="00EC38AE">
        <w:t xml:space="preserve"> </w:t>
      </w:r>
      <w:r w:rsidRPr="00EC38AE">
        <w:t>2020</w:t>
      </w:r>
      <w:r w:rsidR="00AB250B">
        <w:t>”</w:t>
      </w:r>
      <w:r w:rsidRPr="00EC38AE">
        <w:t xml:space="preserve">. Wskaźniki pomocnicze natomiast służą ocenie postępów dokonanych w ramach poszczególnych kierunków działań </w:t>
      </w:r>
      <w:r w:rsidRPr="00EC38AE">
        <w:rPr>
          <w:snapToGrid w:val="0"/>
        </w:rPr>
        <w:t>KPDZ/201</w:t>
      </w:r>
      <w:r w:rsidR="00B2266E">
        <w:rPr>
          <w:snapToGrid w:val="0"/>
        </w:rPr>
        <w:t>5</w:t>
      </w:r>
      <w:r w:rsidRPr="00EC38AE">
        <w:rPr>
          <w:snapToGrid w:val="0"/>
        </w:rPr>
        <w:t>-201</w:t>
      </w:r>
      <w:r w:rsidR="00B2266E">
        <w:rPr>
          <w:snapToGrid w:val="0"/>
        </w:rPr>
        <w:t>7</w:t>
      </w:r>
      <w:r w:rsidRPr="00EC38AE">
        <w:t xml:space="preserve">. </w:t>
      </w:r>
    </w:p>
    <w:p w:rsidR="009D4F6E" w:rsidRPr="00EC38AE" w:rsidRDefault="009D4F6E" w:rsidP="00EC041D">
      <w:pPr>
        <w:pStyle w:val="Tekstpodstawowywypunktowanie"/>
        <w:suppressAutoHyphens w:val="0"/>
        <w:rPr>
          <w:sz w:val="24"/>
          <w:szCs w:val="24"/>
        </w:rPr>
      </w:pPr>
      <w:r w:rsidRPr="00EC38AE">
        <w:rPr>
          <w:sz w:val="24"/>
          <w:szCs w:val="24"/>
        </w:rPr>
        <w:t xml:space="preserve">Poniżej podano zestaw wskaźników zalecanych do wykorzystania przy </w:t>
      </w:r>
      <w:r w:rsidRPr="004C13F2">
        <w:rPr>
          <w:sz w:val="24"/>
          <w:szCs w:val="24"/>
        </w:rPr>
        <w:t xml:space="preserve">monitorowaniu </w:t>
      </w:r>
      <w:r w:rsidRPr="004C13F2">
        <w:rPr>
          <w:sz w:val="24"/>
          <w:szCs w:val="24"/>
        </w:rPr>
        <w:br/>
        <w:t xml:space="preserve">i ocenie realizacji KPDZ </w:t>
      </w:r>
      <w:r w:rsidR="00944D5B" w:rsidRPr="00114104">
        <w:rPr>
          <w:sz w:val="24"/>
          <w:szCs w:val="24"/>
        </w:rPr>
        <w:t>oraz RPDZ</w:t>
      </w:r>
      <w:r w:rsidRPr="00114104">
        <w:rPr>
          <w:sz w:val="24"/>
          <w:szCs w:val="24"/>
        </w:rPr>
        <w:t>:</w:t>
      </w:r>
    </w:p>
    <w:p w:rsidR="009D4F6E" w:rsidRPr="00EC38AE" w:rsidRDefault="009D4F6E" w:rsidP="00EC041D">
      <w:pPr>
        <w:spacing w:after="120"/>
        <w:jc w:val="both"/>
        <w:rPr>
          <w:rFonts w:eastAsia="Calibri"/>
          <w:u w:val="single"/>
        </w:rPr>
      </w:pPr>
      <w:r w:rsidRPr="00EC38AE">
        <w:rPr>
          <w:rFonts w:eastAsia="Calibri"/>
          <w:u w:val="single"/>
        </w:rPr>
        <w:t xml:space="preserve">Wskaźniki główne: </w:t>
      </w:r>
    </w:p>
    <w:p w:rsidR="009D4F6E" w:rsidRPr="000845E1" w:rsidRDefault="009D4F6E" w:rsidP="00EC041D">
      <w:pPr>
        <w:numPr>
          <w:ilvl w:val="0"/>
          <w:numId w:val="58"/>
        </w:numPr>
        <w:spacing w:after="120"/>
        <w:ind w:hanging="357"/>
        <w:jc w:val="both"/>
        <w:rPr>
          <w:rFonts w:eastAsia="Calibri"/>
        </w:rPr>
      </w:pPr>
      <w:r w:rsidRPr="00EC38AE">
        <w:rPr>
          <w:rFonts w:eastAsia="Calibri"/>
        </w:rPr>
        <w:t>wskaźnik zatrudnienia (wg BAEL w %):</w:t>
      </w:r>
    </w:p>
    <w:p w:rsidR="009D4F6E" w:rsidRDefault="009D4F6E" w:rsidP="00EC041D">
      <w:pPr>
        <w:numPr>
          <w:ilvl w:val="0"/>
          <w:numId w:val="61"/>
        </w:numPr>
        <w:spacing w:after="120"/>
        <w:ind w:hanging="357"/>
        <w:jc w:val="both"/>
        <w:rPr>
          <w:rFonts w:eastAsia="Calibri"/>
        </w:rPr>
      </w:pPr>
      <w:r w:rsidRPr="00EC38AE">
        <w:rPr>
          <w:rFonts w:eastAsia="Calibri"/>
        </w:rPr>
        <w:lastRenderedPageBreak/>
        <w:t xml:space="preserve">osób w wieku </w:t>
      </w:r>
      <w:r>
        <w:rPr>
          <w:rFonts w:eastAsia="Calibri"/>
        </w:rPr>
        <w:t>20</w:t>
      </w:r>
      <w:r w:rsidRPr="00EC38AE">
        <w:rPr>
          <w:rFonts w:eastAsia="Calibri"/>
        </w:rPr>
        <w:t>-64</w:t>
      </w:r>
      <w:r>
        <w:rPr>
          <w:rFonts w:eastAsia="Calibri"/>
        </w:rPr>
        <w:t xml:space="preserve"> lat</w:t>
      </w:r>
      <w:r w:rsidRPr="00EC38AE">
        <w:rPr>
          <w:rFonts w:eastAsia="Calibri"/>
        </w:rPr>
        <w:t>,</w:t>
      </w:r>
    </w:p>
    <w:p w:rsidR="009D4F6E" w:rsidRPr="00A7568E" w:rsidRDefault="009D4F6E" w:rsidP="00EC041D">
      <w:pPr>
        <w:numPr>
          <w:ilvl w:val="0"/>
          <w:numId w:val="61"/>
        </w:numPr>
        <w:spacing w:after="120"/>
        <w:ind w:hanging="357"/>
        <w:jc w:val="both"/>
        <w:rPr>
          <w:rFonts w:eastAsia="Calibri"/>
        </w:rPr>
      </w:pPr>
      <w:r w:rsidRPr="00EC38AE">
        <w:rPr>
          <w:rFonts w:eastAsia="Calibri"/>
        </w:rPr>
        <w:t>osób w wieku 15-64</w:t>
      </w:r>
      <w:r>
        <w:rPr>
          <w:rFonts w:eastAsia="Calibri"/>
        </w:rPr>
        <w:t xml:space="preserve"> lata</w:t>
      </w:r>
      <w:r w:rsidRPr="00EC38AE">
        <w:rPr>
          <w:rFonts w:eastAsia="Calibri"/>
        </w:rPr>
        <w:t>,</w:t>
      </w:r>
    </w:p>
    <w:p w:rsidR="009D4F6E" w:rsidRPr="00EC38AE" w:rsidRDefault="009D4F6E" w:rsidP="00EC041D">
      <w:pPr>
        <w:numPr>
          <w:ilvl w:val="0"/>
          <w:numId w:val="61"/>
        </w:numPr>
        <w:spacing w:after="120"/>
        <w:ind w:hanging="357"/>
        <w:jc w:val="both"/>
        <w:rPr>
          <w:rFonts w:eastAsia="Calibri"/>
        </w:rPr>
      </w:pPr>
      <w:r w:rsidRPr="00EC38AE">
        <w:rPr>
          <w:rFonts w:eastAsia="Calibri"/>
        </w:rPr>
        <w:t>kobiet w wieku 15-64</w:t>
      </w:r>
      <w:r>
        <w:rPr>
          <w:rFonts w:eastAsia="Calibri"/>
        </w:rPr>
        <w:t xml:space="preserve"> lata</w:t>
      </w:r>
      <w:r w:rsidRPr="00EC38AE">
        <w:rPr>
          <w:rFonts w:eastAsia="Calibri"/>
        </w:rPr>
        <w:t xml:space="preserve">, </w:t>
      </w:r>
    </w:p>
    <w:p w:rsidR="009D4F6E" w:rsidRPr="00EC38AE" w:rsidRDefault="009D4F6E" w:rsidP="00EC041D">
      <w:pPr>
        <w:numPr>
          <w:ilvl w:val="0"/>
          <w:numId w:val="61"/>
        </w:numPr>
        <w:spacing w:after="120"/>
        <w:ind w:hanging="357"/>
        <w:jc w:val="both"/>
        <w:rPr>
          <w:rFonts w:eastAsia="Calibri"/>
        </w:rPr>
      </w:pPr>
      <w:r w:rsidRPr="00EC38AE">
        <w:rPr>
          <w:rFonts w:eastAsia="Calibri"/>
        </w:rPr>
        <w:t>osób starszych w wieku 55-64</w:t>
      </w:r>
      <w:r>
        <w:rPr>
          <w:rFonts w:eastAsia="Calibri"/>
        </w:rPr>
        <w:t xml:space="preserve"> lata</w:t>
      </w:r>
      <w:r w:rsidRPr="00EC38AE">
        <w:rPr>
          <w:rFonts w:eastAsia="Calibri"/>
        </w:rPr>
        <w:t xml:space="preserve">, </w:t>
      </w:r>
    </w:p>
    <w:p w:rsidR="009D4F6E" w:rsidRPr="00EC38AE" w:rsidRDefault="009D4F6E" w:rsidP="00EC041D">
      <w:pPr>
        <w:numPr>
          <w:ilvl w:val="0"/>
          <w:numId w:val="61"/>
        </w:numPr>
        <w:spacing w:after="120"/>
        <w:ind w:hanging="357"/>
        <w:jc w:val="both"/>
        <w:rPr>
          <w:rFonts w:eastAsia="Calibri"/>
        </w:rPr>
      </w:pPr>
      <w:r w:rsidRPr="00EC38AE">
        <w:rPr>
          <w:rFonts w:eastAsia="Calibri"/>
        </w:rPr>
        <w:t>osób niepełnosprawnych (1</w:t>
      </w:r>
      <w:r>
        <w:rPr>
          <w:rFonts w:eastAsia="Calibri"/>
        </w:rPr>
        <w:t>6</w:t>
      </w:r>
      <w:r w:rsidRPr="00EC38AE">
        <w:rPr>
          <w:rFonts w:eastAsia="Calibri"/>
        </w:rPr>
        <w:t xml:space="preserve"> </w:t>
      </w:r>
      <w:r>
        <w:rPr>
          <w:rFonts w:eastAsia="Calibri"/>
        </w:rPr>
        <w:t>życia lat i więcej</w:t>
      </w:r>
      <w:r w:rsidRPr="00EC38AE">
        <w:rPr>
          <w:rFonts w:eastAsia="Calibri"/>
        </w:rPr>
        <w:t>);</w:t>
      </w:r>
    </w:p>
    <w:p w:rsidR="009D4F6E" w:rsidRPr="00EC38AE" w:rsidRDefault="009D4F6E" w:rsidP="00EC041D">
      <w:pPr>
        <w:numPr>
          <w:ilvl w:val="0"/>
          <w:numId w:val="60"/>
        </w:numPr>
        <w:spacing w:after="120"/>
        <w:ind w:hanging="357"/>
        <w:jc w:val="both"/>
        <w:rPr>
          <w:rFonts w:eastAsia="Calibri"/>
        </w:rPr>
      </w:pPr>
      <w:r w:rsidRPr="00EC38AE">
        <w:rPr>
          <w:rFonts w:eastAsia="Calibri"/>
        </w:rPr>
        <w:t>wska</w:t>
      </w:r>
      <w:r>
        <w:rPr>
          <w:rFonts w:eastAsia="Calibri"/>
        </w:rPr>
        <w:t xml:space="preserve">źnik zróżnicowania regionalnego wskaźnika </w:t>
      </w:r>
      <w:r w:rsidRPr="00EC38AE">
        <w:rPr>
          <w:rFonts w:eastAsia="Calibri"/>
        </w:rPr>
        <w:t xml:space="preserve">zatrudnienia; </w:t>
      </w:r>
    </w:p>
    <w:p w:rsidR="009D4F6E" w:rsidRPr="00EC38AE" w:rsidRDefault="009D4F6E" w:rsidP="00EC041D">
      <w:pPr>
        <w:numPr>
          <w:ilvl w:val="0"/>
          <w:numId w:val="59"/>
        </w:numPr>
        <w:spacing w:after="120"/>
        <w:ind w:hanging="357"/>
        <w:jc w:val="both"/>
        <w:rPr>
          <w:rFonts w:eastAsia="Calibri"/>
        </w:rPr>
      </w:pPr>
      <w:r w:rsidRPr="00EC38AE">
        <w:rPr>
          <w:rFonts w:eastAsia="Calibri"/>
        </w:rPr>
        <w:t>stopa bezrobocia (wg BAEL w %):</w:t>
      </w:r>
    </w:p>
    <w:p w:rsidR="009D4F6E" w:rsidRPr="00EC38AE" w:rsidRDefault="009D4F6E" w:rsidP="00EC041D">
      <w:pPr>
        <w:numPr>
          <w:ilvl w:val="0"/>
          <w:numId w:val="62"/>
        </w:numPr>
        <w:spacing w:after="120"/>
        <w:ind w:hanging="357"/>
        <w:jc w:val="both"/>
        <w:rPr>
          <w:rFonts w:eastAsia="Calibri"/>
        </w:rPr>
      </w:pPr>
      <w:r w:rsidRPr="00EC38AE">
        <w:rPr>
          <w:rFonts w:eastAsia="Calibri"/>
        </w:rPr>
        <w:t xml:space="preserve">ogółem, </w:t>
      </w:r>
    </w:p>
    <w:p w:rsidR="009D4F6E" w:rsidRPr="00EC38AE" w:rsidRDefault="009D4F6E" w:rsidP="00EC041D">
      <w:pPr>
        <w:numPr>
          <w:ilvl w:val="0"/>
          <w:numId w:val="62"/>
        </w:numPr>
        <w:spacing w:after="120"/>
        <w:ind w:hanging="357"/>
        <w:jc w:val="both"/>
        <w:rPr>
          <w:rFonts w:eastAsia="Calibri"/>
        </w:rPr>
      </w:pPr>
      <w:r w:rsidRPr="00EC38AE">
        <w:rPr>
          <w:rFonts w:eastAsia="Calibri"/>
        </w:rPr>
        <w:t xml:space="preserve">kobiet, </w:t>
      </w:r>
    </w:p>
    <w:p w:rsidR="009D4F6E" w:rsidRPr="00EC38AE" w:rsidRDefault="009D4F6E" w:rsidP="00EC041D">
      <w:pPr>
        <w:numPr>
          <w:ilvl w:val="0"/>
          <w:numId w:val="62"/>
        </w:numPr>
        <w:spacing w:after="120"/>
        <w:ind w:hanging="357"/>
        <w:jc w:val="both"/>
        <w:rPr>
          <w:rFonts w:eastAsia="Calibri"/>
        </w:rPr>
      </w:pPr>
      <w:r>
        <w:rPr>
          <w:rFonts w:eastAsia="Calibri"/>
        </w:rPr>
        <w:t>osób młodych</w:t>
      </w:r>
      <w:r w:rsidRPr="00EC38AE">
        <w:rPr>
          <w:rFonts w:eastAsia="Calibri"/>
        </w:rPr>
        <w:t xml:space="preserve"> w wieku 15-24 lata, </w:t>
      </w:r>
    </w:p>
    <w:p w:rsidR="009D4F6E" w:rsidRPr="00EC38AE" w:rsidRDefault="009D4F6E" w:rsidP="00EC041D">
      <w:pPr>
        <w:numPr>
          <w:ilvl w:val="0"/>
          <w:numId w:val="62"/>
        </w:numPr>
        <w:spacing w:after="120"/>
        <w:ind w:hanging="357"/>
        <w:jc w:val="both"/>
        <w:rPr>
          <w:rFonts w:eastAsia="Calibri"/>
        </w:rPr>
      </w:pPr>
      <w:r w:rsidRPr="00EC38AE">
        <w:rPr>
          <w:rFonts w:eastAsia="Calibri"/>
        </w:rPr>
        <w:t xml:space="preserve">osób </w:t>
      </w:r>
      <w:r>
        <w:rPr>
          <w:rFonts w:eastAsia="Calibri"/>
        </w:rPr>
        <w:t>starszych w wieku 55-64 lata</w:t>
      </w:r>
      <w:r w:rsidRPr="00EC38AE">
        <w:rPr>
          <w:rFonts w:eastAsia="Calibri"/>
        </w:rPr>
        <w:t>,</w:t>
      </w:r>
    </w:p>
    <w:p w:rsidR="009D4F6E" w:rsidRDefault="009D4F6E" w:rsidP="00EC041D">
      <w:pPr>
        <w:numPr>
          <w:ilvl w:val="0"/>
          <w:numId w:val="63"/>
        </w:numPr>
        <w:spacing w:after="120"/>
        <w:ind w:hanging="357"/>
        <w:jc w:val="both"/>
        <w:rPr>
          <w:rFonts w:eastAsia="Calibri"/>
        </w:rPr>
      </w:pPr>
      <w:r w:rsidRPr="00EC38AE">
        <w:rPr>
          <w:rFonts w:eastAsia="Calibri"/>
        </w:rPr>
        <w:t>długookresowego (12 miesięcy i więcej);</w:t>
      </w:r>
    </w:p>
    <w:p w:rsidR="00B2266E" w:rsidRPr="00B2266E" w:rsidRDefault="00B2266E" w:rsidP="00EC041D">
      <w:pPr>
        <w:pStyle w:val="Akapitzlist"/>
        <w:numPr>
          <w:ilvl w:val="0"/>
          <w:numId w:val="59"/>
        </w:numPr>
        <w:spacing w:after="120"/>
        <w:jc w:val="both"/>
        <w:rPr>
          <w:rFonts w:eastAsia="Calibri"/>
        </w:rPr>
      </w:pPr>
      <w:r>
        <w:rPr>
          <w:rFonts w:eastAsia="Calibri"/>
        </w:rPr>
        <w:t>stopa bezrobocia rejestrowanego</w:t>
      </w:r>
      <w:r w:rsidR="001A0A63">
        <w:rPr>
          <w:rFonts w:eastAsia="Calibri"/>
        </w:rPr>
        <w:t xml:space="preserve"> (w końcu okresu)</w:t>
      </w:r>
      <w:r>
        <w:rPr>
          <w:rFonts w:eastAsia="Calibri"/>
        </w:rPr>
        <w:t>;</w:t>
      </w:r>
    </w:p>
    <w:p w:rsidR="009D4F6E" w:rsidRPr="00EC38AE" w:rsidRDefault="009D4F6E" w:rsidP="00EC041D">
      <w:pPr>
        <w:pStyle w:val="Akapitzlist"/>
        <w:numPr>
          <w:ilvl w:val="0"/>
          <w:numId w:val="59"/>
        </w:numPr>
        <w:spacing w:after="120"/>
        <w:ind w:hanging="357"/>
        <w:contextualSpacing w:val="0"/>
        <w:jc w:val="both"/>
        <w:rPr>
          <w:rFonts w:eastAsia="Calibri"/>
        </w:rPr>
      </w:pPr>
      <w:r w:rsidRPr="00EC38AE">
        <w:rPr>
          <w:rFonts w:eastAsia="Calibri"/>
        </w:rPr>
        <w:t>odsetek osób w wieku 25-64 lata uczących się i dokształcających;</w:t>
      </w:r>
    </w:p>
    <w:p w:rsidR="009D4F6E" w:rsidRPr="00EC38AE" w:rsidRDefault="009D4F6E" w:rsidP="00EC041D">
      <w:pPr>
        <w:pStyle w:val="Akapitzlist"/>
        <w:numPr>
          <w:ilvl w:val="0"/>
          <w:numId w:val="59"/>
        </w:numPr>
        <w:spacing w:after="120"/>
        <w:ind w:hanging="357"/>
        <w:contextualSpacing w:val="0"/>
        <w:jc w:val="both"/>
        <w:rPr>
          <w:rFonts w:eastAsia="Calibri"/>
        </w:rPr>
      </w:pPr>
      <w:r w:rsidRPr="00EC38AE">
        <w:rPr>
          <w:rFonts w:eastAsia="Calibri"/>
        </w:rPr>
        <w:t>wskaźnik osiągnięć edukacyjnych młodzieży (udział osób z wykształceniem co najmniej zasadniczym zawodowym lub średnim w grupie ludności w wieku 20-24 lat</w:t>
      </w:r>
      <w:r>
        <w:rPr>
          <w:rFonts w:eastAsia="Calibri"/>
        </w:rPr>
        <w:t>a</w:t>
      </w:r>
      <w:r w:rsidRPr="00EC38AE">
        <w:rPr>
          <w:rFonts w:eastAsia="Calibri"/>
        </w:rPr>
        <w:t>)</w:t>
      </w:r>
      <w:r>
        <w:rPr>
          <w:rFonts w:eastAsia="Calibri"/>
        </w:rPr>
        <w:t>.</w:t>
      </w:r>
    </w:p>
    <w:p w:rsidR="009D4F6E" w:rsidRPr="00EC38AE" w:rsidRDefault="009D4F6E" w:rsidP="00EC041D">
      <w:pPr>
        <w:spacing w:after="120"/>
        <w:jc w:val="both"/>
        <w:rPr>
          <w:rFonts w:eastAsia="Calibri"/>
          <w:u w:val="single"/>
        </w:rPr>
      </w:pPr>
      <w:r w:rsidRPr="00EC38AE">
        <w:rPr>
          <w:rFonts w:eastAsia="Calibri"/>
          <w:u w:val="single"/>
        </w:rPr>
        <w:t>Wskaźniki pomocnicze zalecane przy monitorowaniu i ocenie realizacji poszczególnych kierunków działań:</w:t>
      </w:r>
    </w:p>
    <w:p w:rsidR="009D4F6E" w:rsidRPr="00EC38AE" w:rsidRDefault="009D4F6E" w:rsidP="00EC041D">
      <w:pPr>
        <w:pStyle w:val="Akapitzlist"/>
        <w:numPr>
          <w:ilvl w:val="0"/>
          <w:numId w:val="64"/>
        </w:numPr>
        <w:spacing w:after="120"/>
        <w:ind w:left="426" w:hanging="357"/>
        <w:contextualSpacing w:val="0"/>
        <w:jc w:val="both"/>
      </w:pPr>
      <w:r w:rsidRPr="00EC38AE">
        <w:t xml:space="preserve">wskaźniki </w:t>
      </w:r>
      <w:proofErr w:type="spellStart"/>
      <w:r w:rsidRPr="00E752E0">
        <w:t>skolaryzacji</w:t>
      </w:r>
      <w:proofErr w:type="spellEnd"/>
      <w:r w:rsidRPr="00E752E0">
        <w:t xml:space="preserve"> netto wg poziomu</w:t>
      </w:r>
      <w:r w:rsidRPr="00EC38AE">
        <w:t xml:space="preserve"> kształcenia i wieku</w:t>
      </w:r>
      <w:r>
        <w:t xml:space="preserve"> w szkołach</w:t>
      </w:r>
      <w:r w:rsidRPr="00EC38AE">
        <w:t xml:space="preserve">: </w:t>
      </w:r>
    </w:p>
    <w:p w:rsidR="009D4F6E" w:rsidRPr="00EC38AE" w:rsidRDefault="009D4F6E" w:rsidP="00EC041D">
      <w:pPr>
        <w:pStyle w:val="Akapitzlist"/>
        <w:numPr>
          <w:ilvl w:val="0"/>
          <w:numId w:val="65"/>
        </w:numPr>
        <w:spacing w:after="120"/>
        <w:ind w:hanging="357"/>
        <w:contextualSpacing w:val="0"/>
        <w:jc w:val="both"/>
        <w:rPr>
          <w:rFonts w:eastAsia="Calibri"/>
        </w:rPr>
      </w:pPr>
      <w:proofErr w:type="spellStart"/>
      <w:r w:rsidRPr="00EC38AE">
        <w:rPr>
          <w:rFonts w:eastAsia="Calibri"/>
        </w:rPr>
        <w:t>ponadgimnazjaln</w:t>
      </w:r>
      <w:r>
        <w:rPr>
          <w:rFonts w:eastAsia="Calibri"/>
        </w:rPr>
        <w:t>ych</w:t>
      </w:r>
      <w:proofErr w:type="spellEnd"/>
      <w:r w:rsidRPr="00EC38AE">
        <w:rPr>
          <w:rFonts w:eastAsia="Calibri"/>
        </w:rPr>
        <w:t xml:space="preserve"> (16-18 lat),</w:t>
      </w:r>
    </w:p>
    <w:p w:rsidR="009D4F6E" w:rsidRPr="00EC38AE" w:rsidRDefault="009D4F6E" w:rsidP="00EC041D">
      <w:pPr>
        <w:pStyle w:val="Akapitzlist"/>
        <w:numPr>
          <w:ilvl w:val="0"/>
          <w:numId w:val="65"/>
        </w:numPr>
        <w:spacing w:after="120"/>
        <w:ind w:hanging="357"/>
        <w:contextualSpacing w:val="0"/>
        <w:jc w:val="both"/>
        <w:rPr>
          <w:rFonts w:eastAsia="Calibri"/>
        </w:rPr>
      </w:pPr>
      <w:r w:rsidRPr="00EC38AE">
        <w:rPr>
          <w:rFonts w:eastAsia="Calibri"/>
        </w:rPr>
        <w:t>policealn</w:t>
      </w:r>
      <w:r>
        <w:rPr>
          <w:rFonts w:eastAsia="Calibri"/>
        </w:rPr>
        <w:t>ych</w:t>
      </w:r>
      <w:r w:rsidRPr="00EC38AE">
        <w:rPr>
          <w:rFonts w:eastAsia="Calibri"/>
        </w:rPr>
        <w:t xml:space="preserve"> (19-21 lat),</w:t>
      </w:r>
    </w:p>
    <w:p w:rsidR="009D4F6E" w:rsidRPr="00EC38AE" w:rsidRDefault="009D4F6E" w:rsidP="00EC041D">
      <w:pPr>
        <w:pStyle w:val="Akapitzlist"/>
        <w:numPr>
          <w:ilvl w:val="0"/>
          <w:numId w:val="65"/>
        </w:numPr>
        <w:spacing w:after="120"/>
        <w:ind w:hanging="357"/>
        <w:contextualSpacing w:val="0"/>
        <w:jc w:val="both"/>
        <w:rPr>
          <w:rFonts w:eastAsia="Calibri"/>
        </w:rPr>
      </w:pPr>
      <w:r w:rsidRPr="00EC38AE">
        <w:rPr>
          <w:rFonts w:eastAsia="Calibri"/>
        </w:rPr>
        <w:t>wyższ</w:t>
      </w:r>
      <w:r>
        <w:rPr>
          <w:rFonts w:eastAsia="Calibri"/>
        </w:rPr>
        <w:t>ych</w:t>
      </w:r>
      <w:r w:rsidRPr="00EC38AE">
        <w:rPr>
          <w:rFonts w:eastAsia="Calibri"/>
        </w:rPr>
        <w:t xml:space="preserve"> (19-24 lata);</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odsetek uczniów aktywnych zawodowo;</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odsetek pracujących uczniów;</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ws</w:t>
      </w:r>
      <w:r>
        <w:rPr>
          <w:rFonts w:eastAsia="Calibri"/>
        </w:rPr>
        <w:t>półczynnik</w:t>
      </w:r>
      <w:r w:rsidRPr="00EC38AE">
        <w:rPr>
          <w:rFonts w:eastAsia="Calibri"/>
        </w:rPr>
        <w:t xml:space="preserve"> aktywności zawodowej:</w:t>
      </w:r>
    </w:p>
    <w:p w:rsidR="009D4F6E" w:rsidRPr="00EC38AE" w:rsidRDefault="009D4F6E" w:rsidP="00EC041D">
      <w:pPr>
        <w:pStyle w:val="Akapitzlist"/>
        <w:numPr>
          <w:ilvl w:val="0"/>
          <w:numId w:val="70"/>
        </w:numPr>
        <w:spacing w:after="120"/>
        <w:contextualSpacing w:val="0"/>
        <w:jc w:val="both"/>
        <w:rPr>
          <w:rFonts w:eastAsia="Calibri"/>
        </w:rPr>
      </w:pPr>
      <w:r w:rsidRPr="00EC38AE">
        <w:rPr>
          <w:rFonts w:eastAsia="Calibri"/>
        </w:rPr>
        <w:t>osób w wieku  45-54</w:t>
      </w:r>
      <w:r>
        <w:rPr>
          <w:rFonts w:eastAsia="Calibri"/>
        </w:rPr>
        <w:t xml:space="preserve"> lata</w:t>
      </w:r>
      <w:r w:rsidRPr="00EC38AE">
        <w:rPr>
          <w:rFonts w:eastAsia="Calibri"/>
        </w:rPr>
        <w:t>,</w:t>
      </w:r>
    </w:p>
    <w:p w:rsidR="009D4F6E" w:rsidRPr="00EC38AE" w:rsidRDefault="009D4F6E" w:rsidP="00EC041D">
      <w:pPr>
        <w:pStyle w:val="Akapitzlist"/>
        <w:numPr>
          <w:ilvl w:val="0"/>
          <w:numId w:val="70"/>
        </w:numPr>
        <w:spacing w:after="120"/>
        <w:contextualSpacing w:val="0"/>
        <w:jc w:val="both"/>
        <w:rPr>
          <w:rFonts w:eastAsia="Calibri"/>
        </w:rPr>
      </w:pPr>
      <w:r w:rsidRPr="00EC38AE">
        <w:rPr>
          <w:rFonts w:eastAsia="Calibri"/>
        </w:rPr>
        <w:t>osób w wieku  55-64</w:t>
      </w:r>
      <w:r>
        <w:rPr>
          <w:rFonts w:eastAsia="Calibri"/>
        </w:rPr>
        <w:t xml:space="preserve"> lata</w:t>
      </w:r>
      <w:r w:rsidRPr="00EC38AE">
        <w:rPr>
          <w:rFonts w:eastAsia="Calibri"/>
        </w:rPr>
        <w:t>,</w:t>
      </w:r>
    </w:p>
    <w:p w:rsidR="009D4F6E" w:rsidRPr="00EC38AE" w:rsidRDefault="009D4F6E" w:rsidP="00EC041D">
      <w:pPr>
        <w:pStyle w:val="Akapitzlist"/>
        <w:numPr>
          <w:ilvl w:val="0"/>
          <w:numId w:val="70"/>
        </w:numPr>
        <w:spacing w:after="120"/>
        <w:contextualSpacing w:val="0"/>
        <w:jc w:val="both"/>
        <w:rPr>
          <w:rFonts w:eastAsia="Calibri"/>
        </w:rPr>
      </w:pPr>
      <w:r w:rsidRPr="00EC38AE">
        <w:rPr>
          <w:rFonts w:eastAsia="Calibri"/>
        </w:rPr>
        <w:t>kobiet w wieku 15-64</w:t>
      </w:r>
      <w:r>
        <w:rPr>
          <w:rFonts w:eastAsia="Calibri"/>
        </w:rPr>
        <w:t xml:space="preserve"> lata</w:t>
      </w:r>
      <w:r w:rsidRPr="00EC38AE">
        <w:rPr>
          <w:rFonts w:eastAsia="Calibri"/>
        </w:rPr>
        <w:t>,</w:t>
      </w:r>
    </w:p>
    <w:p w:rsidR="009D4F6E" w:rsidRPr="00EC38AE" w:rsidRDefault="009D4F6E" w:rsidP="00EC041D">
      <w:pPr>
        <w:pStyle w:val="Akapitzlist"/>
        <w:numPr>
          <w:ilvl w:val="0"/>
          <w:numId w:val="70"/>
        </w:numPr>
        <w:spacing w:after="120"/>
        <w:contextualSpacing w:val="0"/>
        <w:jc w:val="both"/>
        <w:rPr>
          <w:rFonts w:eastAsia="Calibri"/>
        </w:rPr>
      </w:pPr>
      <w:r w:rsidRPr="00EC38AE">
        <w:rPr>
          <w:rFonts w:eastAsia="Calibri"/>
        </w:rPr>
        <w:t>młodzieży w wieku 15-24 lat</w:t>
      </w:r>
      <w:r>
        <w:rPr>
          <w:rFonts w:eastAsia="Calibri"/>
        </w:rPr>
        <w:t>a</w:t>
      </w:r>
      <w:r w:rsidRPr="00EC38AE">
        <w:rPr>
          <w:rFonts w:eastAsia="Calibri"/>
        </w:rPr>
        <w:t>;</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średni wiek dezaktywizacji zawodowej;</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udział kobiet wśród biernych zawodowo;</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udział kobiet zatrudnionych na czas określony wśród pracujących kobiet;</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odsetek biernych zawodowo z powodu obowiązków rodzinnych;</w:t>
      </w:r>
    </w:p>
    <w:p w:rsidR="009D4F6E" w:rsidRPr="00EC38AE" w:rsidRDefault="009D4F6E" w:rsidP="00EC041D">
      <w:pPr>
        <w:pStyle w:val="Akapitzlist"/>
        <w:numPr>
          <w:ilvl w:val="0"/>
          <w:numId w:val="66"/>
        </w:numPr>
        <w:spacing w:after="120"/>
        <w:ind w:left="426"/>
        <w:contextualSpacing w:val="0"/>
        <w:jc w:val="both"/>
      </w:pPr>
      <w:r w:rsidRPr="00EC38AE">
        <w:t>udział osób, które pracują w niepełnym wymiarze czasu pracy z powodu opieki nad dziećmi lub osobą niepełnosprawną wśród zatrudnionych w niepełnym wymiarze czasu pracy;</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lastRenderedPageBreak/>
        <w:t>wskaźnik zatrudnienia absolwentów w wieku 15</w:t>
      </w:r>
      <w:r>
        <w:rPr>
          <w:rFonts w:eastAsia="Calibri"/>
        </w:rPr>
        <w:t xml:space="preserve"> -30 </w:t>
      </w:r>
      <w:r w:rsidRPr="00EC38AE">
        <w:rPr>
          <w:rFonts w:eastAsia="Calibri"/>
        </w:rPr>
        <w:t xml:space="preserve"> lat</w:t>
      </w:r>
      <w:r w:rsidR="00767CF8">
        <w:rPr>
          <w:rFonts w:eastAsia="Calibri"/>
        </w:rPr>
        <w:t xml:space="preserve"> </w:t>
      </w:r>
      <w:proofErr w:type="spellStart"/>
      <w:r w:rsidR="00767CF8">
        <w:rPr>
          <w:rFonts w:eastAsia="Calibri"/>
        </w:rPr>
        <w:t>wg</w:t>
      </w:r>
      <w:proofErr w:type="spellEnd"/>
      <w:r w:rsidR="00767CF8">
        <w:rPr>
          <w:rFonts w:eastAsia="Calibri"/>
        </w:rPr>
        <w:t>.</w:t>
      </w:r>
      <w:r w:rsidRPr="00EC38AE">
        <w:rPr>
          <w:rFonts w:eastAsia="Calibri"/>
        </w:rPr>
        <w:t xml:space="preserve"> poziomu wykształcenia;</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stopa bezrobocia wśród absolwentów w wieku 15</w:t>
      </w:r>
      <w:r>
        <w:rPr>
          <w:rFonts w:eastAsia="Calibri"/>
        </w:rPr>
        <w:t xml:space="preserve"> - 30</w:t>
      </w:r>
      <w:r w:rsidRPr="00EC38AE">
        <w:rPr>
          <w:rFonts w:eastAsia="Calibri"/>
        </w:rPr>
        <w:t xml:space="preserve"> lat</w:t>
      </w:r>
      <w:r w:rsidR="00767CF8">
        <w:rPr>
          <w:rFonts w:eastAsia="Calibri"/>
        </w:rPr>
        <w:t xml:space="preserve"> </w:t>
      </w:r>
      <w:proofErr w:type="spellStart"/>
      <w:r w:rsidR="00767CF8">
        <w:rPr>
          <w:rFonts w:eastAsia="Calibri"/>
        </w:rPr>
        <w:t>wg</w:t>
      </w:r>
      <w:proofErr w:type="spellEnd"/>
      <w:r w:rsidR="00767CF8">
        <w:rPr>
          <w:rFonts w:eastAsia="Calibri"/>
        </w:rPr>
        <w:t>.</w:t>
      </w:r>
      <w:r w:rsidRPr="00EC38AE">
        <w:rPr>
          <w:rFonts w:eastAsia="Calibri"/>
        </w:rPr>
        <w:t xml:space="preserve"> poziomu wykształcenia;</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młodzież nie kontynuująca nauki w wieku 18-24 lat;</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ws</w:t>
      </w:r>
      <w:r>
        <w:rPr>
          <w:rFonts w:eastAsia="Calibri"/>
        </w:rPr>
        <w:t xml:space="preserve">półczynnik </w:t>
      </w:r>
      <w:r w:rsidRPr="00EC38AE">
        <w:rPr>
          <w:rFonts w:eastAsia="Calibri"/>
        </w:rPr>
        <w:t>aktywności zawodowej ludności wiejskiej w wieku 15 lat i więcej:</w:t>
      </w:r>
    </w:p>
    <w:p w:rsidR="009D4F6E" w:rsidRPr="00EC38AE" w:rsidRDefault="009D4F6E" w:rsidP="00EC041D">
      <w:pPr>
        <w:pStyle w:val="Akapitzlist"/>
        <w:numPr>
          <w:ilvl w:val="0"/>
          <w:numId w:val="67"/>
        </w:numPr>
        <w:spacing w:after="120"/>
        <w:ind w:left="714" w:hanging="357"/>
        <w:contextualSpacing w:val="0"/>
        <w:jc w:val="both"/>
        <w:rPr>
          <w:rFonts w:eastAsia="Calibri"/>
        </w:rPr>
      </w:pPr>
      <w:r w:rsidRPr="00EC38AE">
        <w:rPr>
          <w:rFonts w:eastAsia="Calibri"/>
        </w:rPr>
        <w:t>ogółem,</w:t>
      </w:r>
    </w:p>
    <w:p w:rsidR="009D4F6E" w:rsidRPr="00EC38AE" w:rsidRDefault="009D4F6E" w:rsidP="00EC041D">
      <w:pPr>
        <w:pStyle w:val="Akapitzlist"/>
        <w:numPr>
          <w:ilvl w:val="0"/>
          <w:numId w:val="67"/>
        </w:numPr>
        <w:spacing w:after="120"/>
        <w:ind w:left="714" w:hanging="357"/>
        <w:contextualSpacing w:val="0"/>
        <w:jc w:val="both"/>
        <w:rPr>
          <w:rFonts w:eastAsia="Calibri"/>
        </w:rPr>
      </w:pPr>
      <w:r w:rsidRPr="00EC38AE">
        <w:rPr>
          <w:rFonts w:eastAsia="Calibri"/>
        </w:rPr>
        <w:t>związanej z gospodarstwem rolnym,</w:t>
      </w:r>
    </w:p>
    <w:p w:rsidR="009D4F6E" w:rsidRPr="00EC38AE" w:rsidRDefault="009D4F6E" w:rsidP="00EC041D">
      <w:pPr>
        <w:pStyle w:val="Akapitzlist"/>
        <w:numPr>
          <w:ilvl w:val="0"/>
          <w:numId w:val="67"/>
        </w:numPr>
        <w:spacing w:after="120"/>
        <w:ind w:left="714" w:hanging="357"/>
        <w:contextualSpacing w:val="0"/>
        <w:jc w:val="both"/>
        <w:rPr>
          <w:rFonts w:eastAsia="Calibri"/>
        </w:rPr>
      </w:pPr>
      <w:r w:rsidRPr="00EC38AE">
        <w:rPr>
          <w:rFonts w:eastAsia="Calibri"/>
        </w:rPr>
        <w:t>niezwiązanej z gospodarstwem rolnym;</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wskaźnik zatrudnienia ludności wiejskiej w wieku 15 lat i więcej:</w:t>
      </w:r>
    </w:p>
    <w:p w:rsidR="009D4F6E" w:rsidRPr="00EC38AE" w:rsidRDefault="009D4F6E" w:rsidP="00EC041D">
      <w:pPr>
        <w:pStyle w:val="Akapitzlist"/>
        <w:numPr>
          <w:ilvl w:val="0"/>
          <w:numId w:val="68"/>
        </w:numPr>
        <w:spacing w:after="120"/>
        <w:ind w:hanging="357"/>
        <w:contextualSpacing w:val="0"/>
        <w:jc w:val="both"/>
        <w:rPr>
          <w:rFonts w:eastAsia="Calibri"/>
        </w:rPr>
      </w:pPr>
      <w:r w:rsidRPr="00EC38AE">
        <w:rPr>
          <w:rFonts w:eastAsia="Calibri"/>
        </w:rPr>
        <w:t>ogółem,</w:t>
      </w:r>
    </w:p>
    <w:p w:rsidR="009D4F6E" w:rsidRPr="00EC38AE" w:rsidRDefault="009D4F6E" w:rsidP="00EC041D">
      <w:pPr>
        <w:pStyle w:val="Akapitzlist"/>
        <w:numPr>
          <w:ilvl w:val="0"/>
          <w:numId w:val="68"/>
        </w:numPr>
        <w:spacing w:after="120"/>
        <w:ind w:hanging="357"/>
        <w:contextualSpacing w:val="0"/>
        <w:jc w:val="both"/>
        <w:rPr>
          <w:rFonts w:eastAsia="Calibri"/>
        </w:rPr>
      </w:pPr>
      <w:r w:rsidRPr="00EC38AE">
        <w:rPr>
          <w:rFonts w:eastAsia="Calibri"/>
        </w:rPr>
        <w:t>związanej z gospodarstwem rolnym,</w:t>
      </w:r>
    </w:p>
    <w:p w:rsidR="009D4F6E" w:rsidRPr="00EC38AE" w:rsidRDefault="009D4F6E" w:rsidP="00EC041D">
      <w:pPr>
        <w:pStyle w:val="Akapitzlist"/>
        <w:numPr>
          <w:ilvl w:val="0"/>
          <w:numId w:val="68"/>
        </w:numPr>
        <w:spacing w:after="120"/>
        <w:ind w:hanging="357"/>
        <w:contextualSpacing w:val="0"/>
        <w:jc w:val="both"/>
        <w:rPr>
          <w:rFonts w:eastAsia="Calibri"/>
        </w:rPr>
      </w:pPr>
      <w:r w:rsidRPr="00EC38AE">
        <w:rPr>
          <w:rFonts w:eastAsia="Calibri"/>
        </w:rPr>
        <w:t>niezwiązanej z gospodarstwem rolnym;</w:t>
      </w:r>
    </w:p>
    <w:p w:rsidR="009D4F6E" w:rsidRPr="00EC38AE" w:rsidRDefault="009D4F6E" w:rsidP="00EC041D">
      <w:pPr>
        <w:pStyle w:val="Akapitzlist"/>
        <w:numPr>
          <w:ilvl w:val="0"/>
          <w:numId w:val="66"/>
        </w:numPr>
        <w:spacing w:after="120"/>
        <w:ind w:left="426" w:hanging="357"/>
        <w:contextualSpacing w:val="0"/>
        <w:jc w:val="both"/>
        <w:rPr>
          <w:rFonts w:eastAsia="Calibri"/>
        </w:rPr>
      </w:pPr>
      <w:r w:rsidRPr="00EC38AE">
        <w:rPr>
          <w:rFonts w:eastAsia="Calibri"/>
        </w:rPr>
        <w:t>stopa bezrobocia wśród ludności wiejskiej w wieku 15 lat i więcej:</w:t>
      </w:r>
    </w:p>
    <w:p w:rsidR="009D4F6E" w:rsidRPr="00EC38AE" w:rsidRDefault="009D4F6E" w:rsidP="00EC041D">
      <w:pPr>
        <w:pStyle w:val="Akapitzlist"/>
        <w:numPr>
          <w:ilvl w:val="0"/>
          <w:numId w:val="69"/>
        </w:numPr>
        <w:spacing w:after="120"/>
        <w:ind w:hanging="357"/>
        <w:contextualSpacing w:val="0"/>
        <w:jc w:val="both"/>
        <w:rPr>
          <w:rFonts w:eastAsia="Calibri"/>
        </w:rPr>
      </w:pPr>
      <w:r w:rsidRPr="00EC38AE">
        <w:rPr>
          <w:rFonts w:eastAsia="Calibri"/>
        </w:rPr>
        <w:t>ogółem,</w:t>
      </w:r>
    </w:p>
    <w:p w:rsidR="009D4F6E" w:rsidRPr="00EC38AE" w:rsidRDefault="009D4F6E" w:rsidP="00EC041D">
      <w:pPr>
        <w:pStyle w:val="Akapitzlist"/>
        <w:numPr>
          <w:ilvl w:val="0"/>
          <w:numId w:val="69"/>
        </w:numPr>
        <w:spacing w:after="120"/>
        <w:ind w:hanging="357"/>
        <w:contextualSpacing w:val="0"/>
        <w:jc w:val="both"/>
        <w:rPr>
          <w:rFonts w:eastAsia="Calibri"/>
        </w:rPr>
      </w:pPr>
      <w:r w:rsidRPr="00EC38AE">
        <w:rPr>
          <w:rFonts w:eastAsia="Calibri"/>
        </w:rPr>
        <w:t>związanej z gospodarstwem rolnym,</w:t>
      </w:r>
    </w:p>
    <w:p w:rsidR="009D4F6E" w:rsidRPr="00EC38AE" w:rsidRDefault="009D4F6E" w:rsidP="00EC041D">
      <w:pPr>
        <w:pStyle w:val="Akapitzlist"/>
        <w:numPr>
          <w:ilvl w:val="0"/>
          <w:numId w:val="69"/>
        </w:numPr>
        <w:spacing w:after="120"/>
        <w:ind w:hanging="357"/>
        <w:contextualSpacing w:val="0"/>
        <w:jc w:val="both"/>
        <w:rPr>
          <w:rFonts w:eastAsia="Calibri"/>
        </w:rPr>
      </w:pPr>
      <w:r w:rsidRPr="00EC38AE">
        <w:rPr>
          <w:rFonts w:eastAsia="Calibri"/>
        </w:rPr>
        <w:t>niezwiązanej z gospodarstwem rolnym;</w:t>
      </w:r>
    </w:p>
    <w:p w:rsidR="009D4F6E" w:rsidRPr="00EC38AE" w:rsidRDefault="009D4F6E" w:rsidP="00EC041D">
      <w:pPr>
        <w:pStyle w:val="Akapitzlist"/>
        <w:numPr>
          <w:ilvl w:val="0"/>
          <w:numId w:val="66"/>
        </w:numPr>
        <w:spacing w:after="120"/>
        <w:ind w:left="426"/>
        <w:contextualSpacing w:val="0"/>
        <w:jc w:val="both"/>
      </w:pPr>
      <w:r w:rsidRPr="00EC38AE">
        <w:t>długotrwałe bezrobocie (udział bezrobotnych powyżej 12 miesięcy w populacji bezrobotnych ogółem w %);</w:t>
      </w:r>
    </w:p>
    <w:p w:rsidR="009D4F6E" w:rsidRPr="00EC38AE" w:rsidRDefault="009D4F6E" w:rsidP="00EC041D">
      <w:pPr>
        <w:pStyle w:val="Akapitzlist"/>
        <w:numPr>
          <w:ilvl w:val="0"/>
          <w:numId w:val="66"/>
        </w:numPr>
        <w:spacing w:after="120"/>
        <w:ind w:left="426"/>
        <w:contextualSpacing w:val="0"/>
        <w:jc w:val="both"/>
      </w:pPr>
      <w:r w:rsidRPr="00EC38AE">
        <w:t>osoby w wieku 18 - 59 lat w gospodarstwach domowych bez osób pracujących;</w:t>
      </w:r>
    </w:p>
    <w:p w:rsidR="009D4F6E" w:rsidRPr="00EC38AE" w:rsidRDefault="009D4F6E" w:rsidP="00EC041D">
      <w:pPr>
        <w:pStyle w:val="Akapitzlist"/>
        <w:numPr>
          <w:ilvl w:val="0"/>
          <w:numId w:val="66"/>
        </w:numPr>
        <w:spacing w:after="120"/>
        <w:ind w:left="426"/>
        <w:contextualSpacing w:val="0"/>
        <w:jc w:val="both"/>
      </w:pPr>
      <w:r w:rsidRPr="00EC38AE">
        <w:t>dzieci (w wieku 0 - 17 lat) w gospodarstwach domowych bez osób pracujących;</w:t>
      </w:r>
    </w:p>
    <w:p w:rsidR="009D4F6E" w:rsidRPr="00E6417E" w:rsidRDefault="009D4F6E" w:rsidP="00EC041D">
      <w:pPr>
        <w:pStyle w:val="Akapitzlist"/>
        <w:numPr>
          <w:ilvl w:val="0"/>
          <w:numId w:val="66"/>
        </w:numPr>
        <w:spacing w:after="120"/>
        <w:ind w:left="426"/>
        <w:contextualSpacing w:val="0"/>
        <w:jc w:val="both"/>
      </w:pPr>
      <w:r w:rsidRPr="00E6417E">
        <w:t>wskaźnik zagrożenia ubóstwem lub wykluczeniem społecznym (w %)</w:t>
      </w:r>
      <w:r>
        <w:t>;</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ws</w:t>
      </w:r>
      <w:r>
        <w:rPr>
          <w:rFonts w:eastAsia="Calibri"/>
        </w:rPr>
        <w:t xml:space="preserve">półczynnik </w:t>
      </w:r>
      <w:r w:rsidRPr="00EC38AE">
        <w:rPr>
          <w:rFonts w:eastAsia="Calibri"/>
        </w:rPr>
        <w:t>aktywności zawodowej osób niepełnosprawnych w wieku</w:t>
      </w:r>
      <w:r>
        <w:rPr>
          <w:rFonts w:eastAsia="Calibri"/>
        </w:rPr>
        <w:t xml:space="preserve"> 16</w:t>
      </w:r>
      <w:r w:rsidRPr="00EC38AE">
        <w:rPr>
          <w:rFonts w:eastAsia="Calibri"/>
        </w:rPr>
        <w:t xml:space="preserve"> lat i więcej;</w:t>
      </w:r>
    </w:p>
    <w:p w:rsidR="009D4F6E" w:rsidRPr="00EC38AE" w:rsidRDefault="009D4F6E" w:rsidP="00EC041D">
      <w:pPr>
        <w:pStyle w:val="Akapitzlist"/>
        <w:numPr>
          <w:ilvl w:val="0"/>
          <w:numId w:val="66"/>
        </w:numPr>
        <w:spacing w:after="120"/>
        <w:ind w:left="426"/>
        <w:contextualSpacing w:val="0"/>
        <w:jc w:val="both"/>
        <w:rPr>
          <w:rFonts w:eastAsia="Calibri"/>
        </w:rPr>
      </w:pPr>
      <w:r w:rsidRPr="00EC38AE">
        <w:rPr>
          <w:rFonts w:eastAsia="Calibri"/>
        </w:rPr>
        <w:t>stopa bezrobocia wśród o</w:t>
      </w:r>
      <w:r>
        <w:rPr>
          <w:rFonts w:eastAsia="Calibri"/>
        </w:rPr>
        <w:t>sób niepełnosprawnych w wieku 16</w:t>
      </w:r>
      <w:r w:rsidRPr="00EC38AE">
        <w:rPr>
          <w:rFonts w:eastAsia="Calibri"/>
        </w:rPr>
        <w:t xml:space="preserve"> lat i więcej;</w:t>
      </w:r>
    </w:p>
    <w:p w:rsidR="009D4F6E" w:rsidRPr="00EC38AE" w:rsidRDefault="009D4F6E" w:rsidP="00EC041D">
      <w:pPr>
        <w:pStyle w:val="Akapitzlist"/>
        <w:numPr>
          <w:ilvl w:val="0"/>
          <w:numId w:val="66"/>
        </w:numPr>
        <w:spacing w:after="120"/>
        <w:ind w:left="426"/>
        <w:contextualSpacing w:val="0"/>
        <w:jc w:val="both"/>
      </w:pPr>
      <w:r w:rsidRPr="00EC38AE">
        <w:t>udział zatrudnionych na czas określony w ogólnej liczbie zatrudnionych;</w:t>
      </w:r>
    </w:p>
    <w:p w:rsidR="009D4F6E" w:rsidRPr="00EC38AE" w:rsidRDefault="009D4F6E" w:rsidP="00EC041D">
      <w:pPr>
        <w:pStyle w:val="Akapitzlist"/>
        <w:numPr>
          <w:ilvl w:val="0"/>
          <w:numId w:val="66"/>
        </w:numPr>
        <w:spacing w:after="120"/>
        <w:ind w:left="426"/>
        <w:contextualSpacing w:val="0"/>
        <w:jc w:val="both"/>
      </w:pPr>
      <w:r w:rsidRPr="00EC38AE">
        <w:t>udział zatrudnionych w niepełnym wymiarze czasu pracy w ogólnej liczbie zatrudnionych;</w:t>
      </w:r>
    </w:p>
    <w:p w:rsidR="009D4F6E" w:rsidRPr="00EC38AE" w:rsidRDefault="009D4F6E" w:rsidP="00EC041D">
      <w:pPr>
        <w:pStyle w:val="Akapitzlist"/>
        <w:numPr>
          <w:ilvl w:val="0"/>
          <w:numId w:val="66"/>
        </w:numPr>
        <w:spacing w:after="120"/>
        <w:ind w:left="426"/>
        <w:contextualSpacing w:val="0"/>
        <w:jc w:val="both"/>
      </w:pPr>
      <w:r w:rsidRPr="00EC38AE">
        <w:t xml:space="preserve">udział osób, którym odpowiada niepełny wymiar czasu pracy wśród zatrudnionych </w:t>
      </w:r>
      <w:r w:rsidRPr="00EC38AE">
        <w:br/>
        <w:t>w niepełnym wymiarze czasu pracy;</w:t>
      </w:r>
    </w:p>
    <w:p w:rsidR="009D4F6E" w:rsidRPr="00EC38AE" w:rsidRDefault="009D4F6E" w:rsidP="00EC041D">
      <w:pPr>
        <w:pStyle w:val="Akapitzlist"/>
        <w:numPr>
          <w:ilvl w:val="0"/>
          <w:numId w:val="66"/>
        </w:numPr>
        <w:spacing w:after="120"/>
        <w:ind w:left="426"/>
        <w:contextualSpacing w:val="0"/>
        <w:jc w:val="both"/>
      </w:pPr>
      <w:r w:rsidRPr="00EC38AE">
        <w:t>liczba agencji zatrudnienia;</w:t>
      </w:r>
    </w:p>
    <w:p w:rsidR="009D4F6E" w:rsidRPr="00EC38AE" w:rsidRDefault="009D4F6E" w:rsidP="00EC041D">
      <w:pPr>
        <w:pStyle w:val="Akapitzlist"/>
        <w:numPr>
          <w:ilvl w:val="0"/>
          <w:numId w:val="66"/>
        </w:numPr>
        <w:spacing w:after="120"/>
        <w:ind w:left="426"/>
        <w:contextualSpacing w:val="0"/>
        <w:jc w:val="both"/>
      </w:pPr>
      <w:r w:rsidRPr="00EC38AE">
        <w:t>liczba osób, które uzyskały zatrudnienie za pośrednictwem agencji zatrudnienia;</w:t>
      </w:r>
    </w:p>
    <w:p w:rsidR="009D4F6E" w:rsidRPr="00EC38AE" w:rsidRDefault="009D4F6E" w:rsidP="00EC041D">
      <w:pPr>
        <w:pStyle w:val="Akapitzlist"/>
        <w:numPr>
          <w:ilvl w:val="0"/>
          <w:numId w:val="66"/>
        </w:numPr>
        <w:spacing w:after="120"/>
        <w:ind w:left="426"/>
        <w:contextualSpacing w:val="0"/>
        <w:jc w:val="both"/>
      </w:pPr>
      <w:r w:rsidRPr="00EC38AE">
        <w:t>odsetek bezrobotnych objętych aktywnymi działaniami polityki rynku pracy;</w:t>
      </w:r>
    </w:p>
    <w:p w:rsidR="009D4F6E" w:rsidRPr="00EC38AE" w:rsidRDefault="009D4F6E" w:rsidP="00EC041D">
      <w:pPr>
        <w:pStyle w:val="Akapitzlist"/>
        <w:numPr>
          <w:ilvl w:val="0"/>
          <w:numId w:val="66"/>
        </w:numPr>
        <w:spacing w:after="120"/>
        <w:ind w:left="426"/>
        <w:contextualSpacing w:val="0"/>
        <w:jc w:val="both"/>
      </w:pPr>
      <w:r w:rsidRPr="00EC38AE">
        <w:t>efektywność zatrudnieniowa - stopa ponownego zatrudnienia uczestników programów rynku pracy;</w:t>
      </w:r>
    </w:p>
    <w:p w:rsidR="009D4F6E" w:rsidRPr="00EC38AE" w:rsidRDefault="009D4F6E" w:rsidP="00EC041D">
      <w:pPr>
        <w:pStyle w:val="Akapitzlist"/>
        <w:numPr>
          <w:ilvl w:val="0"/>
          <w:numId w:val="66"/>
        </w:numPr>
        <w:spacing w:after="120"/>
        <w:ind w:left="426"/>
        <w:contextualSpacing w:val="0"/>
        <w:jc w:val="both"/>
      </w:pPr>
      <w:r w:rsidRPr="00EC38AE">
        <w:t>liczba bezrobotnych przypadająca na:</w:t>
      </w:r>
    </w:p>
    <w:p w:rsidR="009D4F6E" w:rsidRPr="00EC38AE" w:rsidRDefault="009D4F6E" w:rsidP="00EC041D">
      <w:pPr>
        <w:pStyle w:val="Akapitzlist"/>
        <w:numPr>
          <w:ilvl w:val="0"/>
          <w:numId w:val="71"/>
        </w:numPr>
        <w:spacing w:after="120"/>
        <w:contextualSpacing w:val="0"/>
        <w:jc w:val="both"/>
      </w:pPr>
      <w:r w:rsidRPr="00EC38AE">
        <w:t>jednego zatrudnionego w urzędzie pracy,</w:t>
      </w:r>
    </w:p>
    <w:p w:rsidR="009D4F6E" w:rsidRPr="00EC38AE" w:rsidRDefault="009D4F6E" w:rsidP="00EC041D">
      <w:pPr>
        <w:pStyle w:val="Akapitzlist"/>
        <w:numPr>
          <w:ilvl w:val="0"/>
          <w:numId w:val="71"/>
        </w:numPr>
        <w:spacing w:after="120"/>
        <w:contextualSpacing w:val="0"/>
        <w:jc w:val="both"/>
      </w:pPr>
      <w:r w:rsidRPr="00EC38AE">
        <w:t>jednego pośrednika pracy zatrudnionego w urzędzie pracy,</w:t>
      </w:r>
    </w:p>
    <w:p w:rsidR="009D4F6E" w:rsidRDefault="009D4F6E" w:rsidP="00EC041D">
      <w:pPr>
        <w:pStyle w:val="Akapitzlist"/>
        <w:numPr>
          <w:ilvl w:val="0"/>
          <w:numId w:val="71"/>
        </w:numPr>
        <w:spacing w:after="120"/>
        <w:contextualSpacing w:val="0"/>
        <w:jc w:val="both"/>
      </w:pPr>
      <w:r w:rsidRPr="00EC38AE">
        <w:t>jednego doradcę zawodowego zatrudnionego w urzędzie pracy;</w:t>
      </w:r>
    </w:p>
    <w:p w:rsidR="009D4F6E" w:rsidRPr="003F260D" w:rsidRDefault="009D4F6E" w:rsidP="00EC041D">
      <w:pPr>
        <w:pStyle w:val="Akapitzlist"/>
        <w:numPr>
          <w:ilvl w:val="0"/>
          <w:numId w:val="71"/>
        </w:numPr>
        <w:spacing w:after="120"/>
        <w:contextualSpacing w:val="0"/>
        <w:jc w:val="both"/>
      </w:pPr>
      <w:r w:rsidRPr="003F260D">
        <w:lastRenderedPageBreak/>
        <w:t>jednego specjalistę ds. rozwoju zawodowego w urzędzie pracy;</w:t>
      </w:r>
    </w:p>
    <w:p w:rsidR="009D4F6E" w:rsidRPr="00EC38AE" w:rsidRDefault="009D4F6E" w:rsidP="00EC041D">
      <w:pPr>
        <w:pStyle w:val="Akapitzlist"/>
        <w:numPr>
          <w:ilvl w:val="0"/>
          <w:numId w:val="66"/>
        </w:numPr>
        <w:spacing w:after="120"/>
        <w:ind w:left="426"/>
        <w:contextualSpacing w:val="0"/>
        <w:jc w:val="both"/>
      </w:pPr>
      <w:r w:rsidRPr="00EC38AE">
        <w:t>udział pośredników pracy wśród pracowników urzędów pracy ogółem;</w:t>
      </w:r>
    </w:p>
    <w:p w:rsidR="009D4F6E" w:rsidRPr="00EC38AE" w:rsidRDefault="009D4F6E" w:rsidP="00EC041D">
      <w:pPr>
        <w:pStyle w:val="Akapitzlist"/>
        <w:numPr>
          <w:ilvl w:val="0"/>
          <w:numId w:val="66"/>
        </w:numPr>
        <w:spacing w:after="120"/>
        <w:ind w:left="426"/>
        <w:contextualSpacing w:val="0"/>
        <w:jc w:val="both"/>
      </w:pPr>
      <w:r w:rsidRPr="00EC38AE">
        <w:t>udział doradców zawodowych wśród pracowników urzędów pracy ogółem;</w:t>
      </w:r>
    </w:p>
    <w:p w:rsidR="009D4F6E" w:rsidRPr="00EC38AE" w:rsidRDefault="009D4F6E" w:rsidP="00EC041D">
      <w:pPr>
        <w:pStyle w:val="Akapitzlist"/>
        <w:numPr>
          <w:ilvl w:val="0"/>
          <w:numId w:val="66"/>
        </w:numPr>
        <w:spacing w:after="120"/>
        <w:ind w:left="426"/>
        <w:contextualSpacing w:val="0"/>
        <w:jc w:val="both"/>
      </w:pPr>
      <w:r w:rsidRPr="00EC38AE">
        <w:t>udział specjalistów ds. rozwoju zawodowego wśród pracowników urzędów pracy ogółem;</w:t>
      </w:r>
    </w:p>
    <w:p w:rsidR="009D4F6E" w:rsidRPr="00EC38AE" w:rsidRDefault="009D4F6E" w:rsidP="00EC041D">
      <w:pPr>
        <w:pStyle w:val="Akapitzlist"/>
        <w:numPr>
          <w:ilvl w:val="0"/>
          <w:numId w:val="66"/>
        </w:numPr>
        <w:spacing w:after="120"/>
        <w:ind w:left="426"/>
        <w:contextualSpacing w:val="0"/>
        <w:jc w:val="both"/>
      </w:pPr>
      <w:r w:rsidRPr="00EC38AE">
        <w:t>przeciętny czas poszukiwania pracy przez bezrobotnego w miesiącach;</w:t>
      </w:r>
    </w:p>
    <w:p w:rsidR="009D4F6E" w:rsidRPr="00EC38AE" w:rsidRDefault="009D4F6E" w:rsidP="00EC041D">
      <w:pPr>
        <w:pStyle w:val="Akapitzlist"/>
        <w:numPr>
          <w:ilvl w:val="0"/>
          <w:numId w:val="66"/>
        </w:numPr>
        <w:spacing w:after="120"/>
        <w:ind w:left="426"/>
        <w:contextualSpacing w:val="0"/>
        <w:jc w:val="both"/>
      </w:pPr>
      <w:r w:rsidRPr="00EC38AE">
        <w:t>udział zniechęconych bezskutecznością poszukiwania pracy wśród biernych zawodowo.</w:t>
      </w: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pPr>
    </w:p>
    <w:p w:rsidR="009D4F6E" w:rsidRDefault="009D4F6E" w:rsidP="00EC041D">
      <w:pPr>
        <w:jc w:val="both"/>
        <w:sectPr w:rsidR="009D4F6E" w:rsidSect="00114104">
          <w:pgSz w:w="11906" w:h="16838" w:code="9"/>
          <w:pgMar w:top="1418" w:right="1418" w:bottom="1418" w:left="1418" w:header="709" w:footer="709" w:gutter="0"/>
          <w:cols w:space="708"/>
          <w:docGrid w:linePitch="360"/>
        </w:sectPr>
      </w:pPr>
    </w:p>
    <w:p w:rsidR="00534ECB" w:rsidRDefault="00534ECB" w:rsidP="00534ECB">
      <w:pPr>
        <w:pStyle w:val="Nagwek1"/>
        <w:ind w:left="5664" w:firstLine="708"/>
        <w:jc w:val="both"/>
        <w:rPr>
          <w:rFonts w:ascii="Times New Roman" w:hAnsi="Times New Roman"/>
          <w:sz w:val="24"/>
          <w:szCs w:val="24"/>
        </w:rPr>
      </w:pPr>
      <w:bookmarkStart w:id="45" w:name="_Toc321311268"/>
      <w:bookmarkStart w:id="46" w:name="_Toc406506276"/>
      <w:r>
        <w:rPr>
          <w:rFonts w:ascii="Times New Roman" w:hAnsi="Times New Roman"/>
          <w:sz w:val="24"/>
          <w:szCs w:val="24"/>
        </w:rPr>
        <w:lastRenderedPageBreak/>
        <w:t>Załącznik nr 1</w:t>
      </w:r>
      <w:bookmarkEnd w:id="45"/>
      <w:bookmarkEnd w:id="46"/>
      <w:r>
        <w:rPr>
          <w:rFonts w:ascii="Times New Roman" w:hAnsi="Times New Roman"/>
          <w:sz w:val="24"/>
          <w:szCs w:val="24"/>
        </w:rPr>
        <w:t xml:space="preserve"> </w:t>
      </w:r>
    </w:p>
    <w:p w:rsidR="00DA6924" w:rsidRDefault="00DA6924" w:rsidP="00534ECB">
      <w:pPr>
        <w:jc w:val="both"/>
      </w:pPr>
    </w:p>
    <w:p w:rsidR="00E5017C" w:rsidRPr="00E5017C" w:rsidRDefault="00DA6924" w:rsidP="00534ECB">
      <w:pPr>
        <w:jc w:val="both"/>
        <w:rPr>
          <w:b/>
        </w:rPr>
      </w:pPr>
      <w:r w:rsidRPr="00E5017C">
        <w:rPr>
          <w:b/>
        </w:rPr>
        <w:t>PODMIOTY REALIZUJĄCE I SPRAWOZDAJĄCE O ZADANIACH UJĘTYCH W KPDZ/2015-2017</w:t>
      </w:r>
    </w:p>
    <w:p w:rsidR="00E5017C" w:rsidRDefault="00E5017C" w:rsidP="00534ECB">
      <w:pPr>
        <w:jc w:val="both"/>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1497"/>
        <w:gridCol w:w="3654"/>
        <w:gridCol w:w="1931"/>
      </w:tblGrid>
      <w:tr w:rsidR="00534ECB" w:rsidRPr="000D3BD5" w:rsidTr="00357AD0">
        <w:tc>
          <w:tcPr>
            <w:tcW w:w="2976" w:type="dxa"/>
          </w:tcPr>
          <w:p w:rsidR="00534ECB" w:rsidRPr="000D3BD5" w:rsidRDefault="00534ECB" w:rsidP="00357AD0">
            <w:pPr>
              <w:jc w:val="both"/>
              <w:rPr>
                <w:rFonts w:eastAsia="Calibri"/>
                <w:b/>
                <w:sz w:val="20"/>
                <w:szCs w:val="20"/>
              </w:rPr>
            </w:pPr>
            <w:r w:rsidRPr="000D3BD5">
              <w:rPr>
                <w:rFonts w:eastAsia="Calibri"/>
                <w:b/>
                <w:sz w:val="20"/>
                <w:szCs w:val="20"/>
              </w:rPr>
              <w:t>Nazwa działań kierunkowych i zadań</w:t>
            </w:r>
          </w:p>
        </w:tc>
        <w:tc>
          <w:tcPr>
            <w:tcW w:w="1497" w:type="dxa"/>
          </w:tcPr>
          <w:p w:rsidR="00534ECB" w:rsidRPr="000D3BD5" w:rsidRDefault="00534ECB" w:rsidP="00357AD0">
            <w:pPr>
              <w:jc w:val="both"/>
              <w:rPr>
                <w:rFonts w:eastAsia="Calibri"/>
                <w:b/>
                <w:sz w:val="20"/>
                <w:szCs w:val="20"/>
              </w:rPr>
            </w:pPr>
            <w:r w:rsidRPr="000D3BD5">
              <w:rPr>
                <w:rFonts w:eastAsia="Calibri"/>
                <w:b/>
                <w:sz w:val="20"/>
                <w:szCs w:val="20"/>
              </w:rPr>
              <w:t>Podmiot zgłaszający</w:t>
            </w:r>
          </w:p>
        </w:tc>
        <w:tc>
          <w:tcPr>
            <w:tcW w:w="3654" w:type="dxa"/>
          </w:tcPr>
          <w:p w:rsidR="00534ECB" w:rsidRPr="000D3BD5" w:rsidRDefault="00534ECB" w:rsidP="00357AD0">
            <w:pPr>
              <w:jc w:val="both"/>
              <w:rPr>
                <w:rFonts w:eastAsia="Calibri"/>
                <w:b/>
                <w:sz w:val="20"/>
                <w:szCs w:val="20"/>
              </w:rPr>
            </w:pPr>
            <w:r w:rsidRPr="000D3BD5">
              <w:rPr>
                <w:rFonts w:eastAsia="Calibri"/>
                <w:b/>
                <w:sz w:val="20"/>
                <w:szCs w:val="20"/>
              </w:rPr>
              <w:t>Podmiot realizujący</w:t>
            </w:r>
          </w:p>
        </w:tc>
        <w:tc>
          <w:tcPr>
            <w:tcW w:w="1931" w:type="dxa"/>
          </w:tcPr>
          <w:p w:rsidR="00534ECB" w:rsidRPr="000D3BD5" w:rsidRDefault="00534ECB" w:rsidP="00357AD0">
            <w:pPr>
              <w:jc w:val="both"/>
              <w:rPr>
                <w:rFonts w:eastAsia="Calibri"/>
                <w:b/>
                <w:sz w:val="20"/>
                <w:szCs w:val="20"/>
              </w:rPr>
            </w:pPr>
            <w:r w:rsidRPr="000D3BD5">
              <w:rPr>
                <w:rFonts w:eastAsia="Calibri"/>
                <w:b/>
                <w:sz w:val="20"/>
                <w:szCs w:val="20"/>
              </w:rPr>
              <w:t>Podmiot sprawozdający</w:t>
            </w:r>
          </w:p>
        </w:tc>
      </w:tr>
      <w:tr w:rsidR="00534ECB" w:rsidRPr="000D3BD5" w:rsidTr="00357AD0">
        <w:tc>
          <w:tcPr>
            <w:tcW w:w="10058" w:type="dxa"/>
            <w:gridSpan w:val="4"/>
          </w:tcPr>
          <w:p w:rsidR="00534ECB" w:rsidRDefault="00534ECB" w:rsidP="00357AD0">
            <w:pPr>
              <w:spacing w:after="120" w:line="276" w:lineRule="auto"/>
              <w:contextualSpacing/>
              <w:jc w:val="both"/>
            </w:pPr>
            <w:r>
              <w:rPr>
                <w:b/>
              </w:rPr>
              <w:t xml:space="preserve">Obszar priorytetowy I </w:t>
            </w:r>
          </w:p>
          <w:p w:rsidR="00534ECB" w:rsidRPr="00C86E31" w:rsidRDefault="00534ECB" w:rsidP="00357AD0">
            <w:pPr>
              <w:spacing w:after="120" w:line="276" w:lineRule="auto"/>
              <w:contextualSpacing/>
              <w:jc w:val="both"/>
              <w:rPr>
                <w:b/>
              </w:rPr>
            </w:pPr>
            <w:r w:rsidRPr="00A5293C">
              <w:rPr>
                <w:b/>
              </w:rPr>
              <w:t>Zwiększenie efektywności zarządzania rynkiem pracy w celu wsparcia wzrostu zatrudnienia</w:t>
            </w:r>
          </w:p>
          <w:p w:rsidR="00534ECB" w:rsidRPr="000D3BD5" w:rsidRDefault="00534ECB" w:rsidP="00357AD0">
            <w:pPr>
              <w:pStyle w:val="Akapitzlist"/>
              <w:spacing w:after="120" w:line="276" w:lineRule="auto"/>
              <w:jc w:val="both"/>
              <w:rPr>
                <w:b/>
                <w:sz w:val="20"/>
                <w:szCs w:val="20"/>
              </w:rPr>
            </w:pPr>
          </w:p>
        </w:tc>
      </w:tr>
      <w:tr w:rsidR="00534ECB" w:rsidRPr="000D3BD5" w:rsidTr="00357AD0">
        <w:tc>
          <w:tcPr>
            <w:tcW w:w="10058" w:type="dxa"/>
            <w:gridSpan w:val="4"/>
          </w:tcPr>
          <w:p w:rsidR="00534ECB" w:rsidRPr="00E171C6" w:rsidRDefault="00534ECB" w:rsidP="00357AD0">
            <w:pPr>
              <w:ind w:left="360"/>
              <w:jc w:val="both"/>
              <w:rPr>
                <w:rFonts w:eastAsia="Calibri"/>
                <w:b/>
              </w:rPr>
            </w:pPr>
            <w:r w:rsidRPr="00E171C6">
              <w:rPr>
                <w:rFonts w:eastAsia="Calibri"/>
                <w:b/>
                <w:u w:val="single"/>
              </w:rPr>
              <w:t>Działanie kierunkowe 1.</w:t>
            </w:r>
            <w:r w:rsidRPr="00E171C6">
              <w:rPr>
                <w:rFonts w:eastAsia="Calibri"/>
                <w:b/>
              </w:rPr>
              <w:t xml:space="preserve">: </w:t>
            </w:r>
            <w:r w:rsidRPr="00E171C6">
              <w:rPr>
                <w:b/>
              </w:rPr>
              <w:t>Rozwijanie innowacyjnych polityk rynku pracy</w:t>
            </w:r>
          </w:p>
          <w:p w:rsidR="00534ECB" w:rsidRPr="000D3BD5" w:rsidRDefault="00534ECB" w:rsidP="00357AD0">
            <w:pPr>
              <w:jc w:val="both"/>
              <w:rPr>
                <w:rFonts w:eastAsia="Calibri"/>
                <w:sz w:val="20"/>
                <w:szCs w:val="20"/>
              </w:rPr>
            </w:pPr>
          </w:p>
        </w:tc>
      </w:tr>
      <w:tr w:rsidR="00534ECB" w:rsidRPr="000D3BD5" w:rsidTr="00357AD0">
        <w:tc>
          <w:tcPr>
            <w:tcW w:w="2976" w:type="dxa"/>
          </w:tcPr>
          <w:p w:rsidR="00534ECB" w:rsidRPr="00E171C6" w:rsidRDefault="00534ECB" w:rsidP="00357AD0">
            <w:pPr>
              <w:rPr>
                <w:rFonts w:eastAsia="Calibri"/>
                <w:b/>
                <w:sz w:val="20"/>
                <w:szCs w:val="20"/>
              </w:rPr>
            </w:pPr>
            <w:r w:rsidRPr="00E171C6">
              <w:rPr>
                <w:rFonts w:eastAsia="Calibri"/>
                <w:b/>
                <w:sz w:val="20"/>
                <w:szCs w:val="20"/>
              </w:rPr>
              <w:t>Zadanie. 1.1</w:t>
            </w:r>
            <w:r w:rsidRPr="00E171C6">
              <w:rPr>
                <w:rFonts w:eastAsia="Calibri"/>
                <w:sz w:val="20"/>
                <w:szCs w:val="20"/>
              </w:rPr>
              <w:t xml:space="preserve"> </w:t>
            </w:r>
            <w:r w:rsidRPr="00E171C6">
              <w:rPr>
                <w:i/>
                <w:sz w:val="20"/>
                <w:szCs w:val="20"/>
              </w:rPr>
              <w:t>Wspieranie osób młodych na rynku pracy</w:t>
            </w:r>
          </w:p>
        </w:tc>
        <w:tc>
          <w:tcPr>
            <w:tcW w:w="1497"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/DWF</w:t>
            </w:r>
          </w:p>
        </w:tc>
        <w:tc>
          <w:tcPr>
            <w:tcW w:w="3654"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/DWF</w:t>
            </w:r>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/DWF</w:t>
            </w:r>
          </w:p>
        </w:tc>
      </w:tr>
      <w:tr w:rsidR="00534ECB" w:rsidRPr="000D3BD5" w:rsidTr="00357AD0">
        <w:tc>
          <w:tcPr>
            <w:tcW w:w="2976" w:type="dxa"/>
          </w:tcPr>
          <w:p w:rsidR="00534ECB" w:rsidRPr="00E171C6" w:rsidRDefault="00534ECB" w:rsidP="00357AD0">
            <w:pPr>
              <w:pStyle w:val="Akapitzlist"/>
              <w:ind w:left="0"/>
              <w:rPr>
                <w:b/>
                <w:sz w:val="20"/>
                <w:szCs w:val="20"/>
              </w:rPr>
            </w:pPr>
            <w:r w:rsidRPr="00E171C6">
              <w:rPr>
                <w:b/>
                <w:sz w:val="20"/>
                <w:szCs w:val="20"/>
              </w:rPr>
              <w:t xml:space="preserve">Zadanie 1.2 </w:t>
            </w:r>
            <w:r w:rsidRPr="00E171C6">
              <w:rPr>
                <w:i/>
                <w:sz w:val="20"/>
                <w:szCs w:val="20"/>
              </w:rPr>
              <w:t>Krajowy Fundusz Szkoleniowy jako efektywny instrument inwestowania w kompetencje pracowników</w:t>
            </w:r>
            <w:r w:rsidRPr="00E171C6">
              <w:rPr>
                <w:sz w:val="20"/>
                <w:szCs w:val="20"/>
              </w:rPr>
              <w:t xml:space="preserve"> </w:t>
            </w:r>
          </w:p>
        </w:tc>
        <w:tc>
          <w:tcPr>
            <w:tcW w:w="1497"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/DRP</w:t>
            </w:r>
          </w:p>
        </w:tc>
        <w:tc>
          <w:tcPr>
            <w:tcW w:w="3654"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/DRP</w:t>
            </w:r>
          </w:p>
        </w:tc>
        <w:tc>
          <w:tcPr>
            <w:tcW w:w="1931"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/DRP</w:t>
            </w:r>
          </w:p>
        </w:tc>
      </w:tr>
      <w:tr w:rsidR="00534ECB" w:rsidRPr="000D3BD5" w:rsidTr="00357AD0">
        <w:tc>
          <w:tcPr>
            <w:tcW w:w="2976" w:type="dxa"/>
          </w:tcPr>
          <w:p w:rsidR="00534ECB" w:rsidRPr="00E171C6" w:rsidRDefault="00534ECB" w:rsidP="00357AD0">
            <w:pPr>
              <w:pStyle w:val="Akapitzlist"/>
              <w:spacing w:line="276" w:lineRule="auto"/>
              <w:ind w:left="0"/>
              <w:rPr>
                <w:b/>
                <w:sz w:val="20"/>
                <w:szCs w:val="20"/>
              </w:rPr>
            </w:pPr>
            <w:r w:rsidRPr="00E171C6">
              <w:rPr>
                <w:b/>
                <w:sz w:val="20"/>
                <w:szCs w:val="20"/>
              </w:rPr>
              <w:t xml:space="preserve">Zadanie 1.3 </w:t>
            </w:r>
            <w:r w:rsidRPr="00E171C6">
              <w:rPr>
                <w:i/>
                <w:sz w:val="20"/>
                <w:szCs w:val="20"/>
              </w:rPr>
              <w:t>Prowadzenie monitoringu zawodów deficytowych i nadwyżkowych zgodnie z nową metodologią opracowaną w 2012 r. w ramach projektu współfinansowanego ze środków EFS</w:t>
            </w:r>
            <w:r w:rsidRPr="00E171C6" w:rsidDel="00921243">
              <w:rPr>
                <w:sz w:val="20"/>
                <w:szCs w:val="20"/>
              </w:rPr>
              <w:t xml:space="preserve"> </w:t>
            </w:r>
          </w:p>
        </w:tc>
        <w:tc>
          <w:tcPr>
            <w:tcW w:w="1497" w:type="dxa"/>
          </w:tcPr>
          <w:p w:rsidR="00534ECB" w:rsidRPr="00E171C6" w:rsidRDefault="00534ECB" w:rsidP="00357AD0">
            <w:pPr>
              <w:pStyle w:val="Akapitzlist"/>
              <w:spacing w:after="120" w:line="276" w:lineRule="auto"/>
              <w:ind w:left="0"/>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921243">
              <w:rPr>
                <w:sz w:val="20"/>
                <w:szCs w:val="20"/>
              </w:rPr>
              <w:t xml:space="preserve"> </w:t>
            </w:r>
          </w:p>
        </w:tc>
        <w:tc>
          <w:tcPr>
            <w:tcW w:w="3654"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921243">
              <w:rPr>
                <w:rFonts w:eastAsia="Calibri"/>
                <w:sz w:val="20"/>
                <w:szCs w:val="20"/>
              </w:rPr>
              <w:t xml:space="preserve"> </w:t>
            </w:r>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921243">
              <w:rPr>
                <w:sz w:val="20"/>
                <w:szCs w:val="20"/>
              </w:rPr>
              <w:t xml:space="preserve"> </w:t>
            </w:r>
          </w:p>
        </w:tc>
      </w:tr>
      <w:tr w:rsidR="00534ECB" w:rsidRPr="000D3BD5" w:rsidTr="00357AD0">
        <w:tc>
          <w:tcPr>
            <w:tcW w:w="2976" w:type="dxa"/>
          </w:tcPr>
          <w:p w:rsidR="00534ECB" w:rsidRPr="00E171C6" w:rsidRDefault="00534ECB" w:rsidP="00357AD0">
            <w:pPr>
              <w:rPr>
                <w:rFonts w:eastAsia="Calibri"/>
                <w:sz w:val="20"/>
                <w:szCs w:val="20"/>
              </w:rPr>
            </w:pPr>
            <w:r w:rsidRPr="00E171C6">
              <w:rPr>
                <w:rFonts w:eastAsia="Calibri"/>
                <w:b/>
                <w:sz w:val="20"/>
                <w:szCs w:val="20"/>
              </w:rPr>
              <w:t>Zadanie 1.4 </w:t>
            </w:r>
            <w:r w:rsidRPr="00E171C6">
              <w:rPr>
                <w:i/>
                <w:sz w:val="20"/>
                <w:szCs w:val="20"/>
              </w:rPr>
              <w:t xml:space="preserve">Wspieranie przedsiębiorstw, które ucierpiały z powodu ograniczeń w wywozie towarów na terytoria innych krajów </w:t>
            </w:r>
          </w:p>
        </w:tc>
        <w:tc>
          <w:tcPr>
            <w:tcW w:w="1497" w:type="dxa"/>
          </w:tcPr>
          <w:p w:rsidR="00534ECB" w:rsidRPr="00E171C6" w:rsidRDefault="00534ECB" w:rsidP="00357AD0">
            <w:pPr>
              <w:pStyle w:val="Akapitzlist"/>
              <w:spacing w:after="120" w:line="276" w:lineRule="auto"/>
              <w:ind w:left="0"/>
              <w:jc w:val="both"/>
              <w:rPr>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/DF</w:t>
            </w:r>
          </w:p>
        </w:tc>
        <w:tc>
          <w:tcPr>
            <w:tcW w:w="3654"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/DF</w:t>
            </w:r>
          </w:p>
        </w:tc>
        <w:tc>
          <w:tcPr>
            <w:tcW w:w="1931"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/DF</w:t>
            </w:r>
          </w:p>
        </w:tc>
      </w:tr>
      <w:tr w:rsidR="00534ECB" w:rsidRPr="000D3BD5" w:rsidTr="00357AD0">
        <w:tc>
          <w:tcPr>
            <w:tcW w:w="2976" w:type="dxa"/>
          </w:tcPr>
          <w:p w:rsidR="00534ECB" w:rsidRPr="00E171C6" w:rsidRDefault="00534ECB" w:rsidP="00357AD0">
            <w:pPr>
              <w:pStyle w:val="Akapitzlist"/>
              <w:spacing w:line="276" w:lineRule="auto"/>
              <w:ind w:left="0"/>
              <w:rPr>
                <w:b/>
                <w:sz w:val="20"/>
                <w:szCs w:val="20"/>
              </w:rPr>
            </w:pPr>
            <w:r w:rsidRPr="00E171C6">
              <w:rPr>
                <w:b/>
                <w:sz w:val="20"/>
                <w:szCs w:val="20"/>
              </w:rPr>
              <w:t xml:space="preserve">Zadanie 1.5 </w:t>
            </w:r>
            <w:r w:rsidRPr="00E171C6">
              <w:rPr>
                <w:i/>
                <w:sz w:val="20"/>
                <w:szCs w:val="20"/>
              </w:rPr>
              <w:t xml:space="preserve">Zapewnienie utrzymania i rozwoju Systemu Teleinformatycznego Publicznych Służb Zatrudnienia </w:t>
            </w:r>
          </w:p>
        </w:tc>
        <w:tc>
          <w:tcPr>
            <w:tcW w:w="1497"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/DI</w:t>
            </w:r>
            <w:r w:rsidRPr="00E171C6" w:rsidDel="00921243">
              <w:rPr>
                <w:sz w:val="20"/>
                <w:szCs w:val="20"/>
              </w:rPr>
              <w:t xml:space="preserve"> </w:t>
            </w:r>
          </w:p>
        </w:tc>
        <w:tc>
          <w:tcPr>
            <w:tcW w:w="3654"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/DI</w:t>
            </w:r>
            <w:r w:rsidRPr="00E171C6" w:rsidDel="00921243">
              <w:rPr>
                <w:rFonts w:eastAsia="Calibri"/>
                <w:sz w:val="20"/>
                <w:szCs w:val="20"/>
              </w:rPr>
              <w:t xml:space="preserve"> </w:t>
            </w:r>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/DI</w:t>
            </w:r>
            <w:r w:rsidRPr="00E171C6" w:rsidDel="00921243">
              <w:rPr>
                <w:rFonts w:eastAsia="Calibri"/>
                <w:sz w:val="20"/>
                <w:szCs w:val="20"/>
              </w:rPr>
              <w:t xml:space="preserve"> </w:t>
            </w:r>
          </w:p>
        </w:tc>
      </w:tr>
      <w:tr w:rsidR="00534ECB" w:rsidRPr="000D3BD5" w:rsidTr="00357AD0">
        <w:tc>
          <w:tcPr>
            <w:tcW w:w="2976" w:type="dxa"/>
          </w:tcPr>
          <w:p w:rsidR="00534ECB" w:rsidRPr="00E171C6" w:rsidRDefault="00534ECB" w:rsidP="00357AD0">
            <w:pPr>
              <w:pStyle w:val="Akapitzlist"/>
              <w:spacing w:line="276" w:lineRule="auto"/>
              <w:ind w:left="0"/>
              <w:rPr>
                <w:b/>
                <w:sz w:val="20"/>
                <w:szCs w:val="20"/>
              </w:rPr>
            </w:pPr>
            <w:r w:rsidRPr="00E171C6">
              <w:rPr>
                <w:b/>
                <w:sz w:val="20"/>
                <w:szCs w:val="20"/>
              </w:rPr>
              <w:t>Zadanie 1.6</w:t>
            </w:r>
            <w:r w:rsidRPr="00E171C6">
              <w:rPr>
                <w:i/>
                <w:sz w:val="20"/>
                <w:szCs w:val="20"/>
              </w:rPr>
              <w:t xml:space="preserve"> Doskonalenie usług pośrednictwa pracy i poradnictwa zawodowego świadczonych przez PSZ z wykorzystaniem profilowania pomocy i IPD dla osób bezrobotnych i poszukujących pracy</w:t>
            </w:r>
            <w:r w:rsidRPr="00E171C6">
              <w:rPr>
                <w:b/>
                <w:sz w:val="20"/>
                <w:szCs w:val="20"/>
              </w:rPr>
              <w:t xml:space="preserve"> </w:t>
            </w:r>
          </w:p>
        </w:tc>
        <w:tc>
          <w:tcPr>
            <w:tcW w:w="1497" w:type="dxa"/>
          </w:tcPr>
          <w:p w:rsidR="00534ECB" w:rsidRPr="00E171C6" w:rsidRDefault="00534ECB" w:rsidP="00357AD0">
            <w:pPr>
              <w:spacing w:after="120" w:line="276" w:lineRule="auto"/>
              <w:contextualSpacing/>
              <w:jc w:val="both"/>
              <w:rPr>
                <w:sz w:val="20"/>
                <w:szCs w:val="20"/>
              </w:rPr>
            </w:pPr>
            <w:proofErr w:type="spellStart"/>
            <w:r w:rsidRPr="00E171C6">
              <w:rPr>
                <w:sz w:val="20"/>
                <w:szCs w:val="20"/>
              </w:rPr>
              <w:t>MPiPS</w:t>
            </w:r>
            <w:proofErr w:type="spellEnd"/>
            <w:r w:rsidRPr="00E171C6">
              <w:rPr>
                <w:sz w:val="20"/>
                <w:szCs w:val="20"/>
              </w:rPr>
              <w:t>/DRP</w:t>
            </w:r>
          </w:p>
          <w:p w:rsidR="00534ECB" w:rsidRPr="00E171C6" w:rsidRDefault="00534ECB" w:rsidP="00357AD0">
            <w:pPr>
              <w:jc w:val="both"/>
              <w:rPr>
                <w:rFonts w:eastAsia="Calibri"/>
                <w:sz w:val="20"/>
                <w:szCs w:val="20"/>
              </w:rPr>
            </w:pPr>
          </w:p>
        </w:tc>
        <w:tc>
          <w:tcPr>
            <w:tcW w:w="3654" w:type="dxa"/>
          </w:tcPr>
          <w:p w:rsidR="00534ECB" w:rsidRPr="00E171C6" w:rsidRDefault="00534ECB" w:rsidP="00357AD0">
            <w:pPr>
              <w:spacing w:after="120" w:line="276" w:lineRule="auto"/>
              <w:contextualSpacing/>
              <w:jc w:val="both"/>
              <w:rPr>
                <w:sz w:val="20"/>
                <w:szCs w:val="20"/>
              </w:rPr>
            </w:pPr>
            <w:proofErr w:type="spellStart"/>
            <w:r w:rsidRPr="00E171C6">
              <w:rPr>
                <w:sz w:val="20"/>
                <w:szCs w:val="20"/>
              </w:rPr>
              <w:t>MPiPS</w:t>
            </w:r>
            <w:proofErr w:type="spellEnd"/>
            <w:r w:rsidRPr="00E171C6">
              <w:rPr>
                <w:sz w:val="20"/>
                <w:szCs w:val="20"/>
              </w:rPr>
              <w:t>/DRP</w:t>
            </w:r>
          </w:p>
          <w:p w:rsidR="00534ECB" w:rsidRPr="00E171C6" w:rsidRDefault="00534ECB" w:rsidP="00357AD0">
            <w:pPr>
              <w:pStyle w:val="Akapitzlist"/>
              <w:spacing w:after="120" w:line="276" w:lineRule="auto"/>
              <w:ind w:left="0"/>
              <w:jc w:val="both"/>
              <w:rPr>
                <w:rFonts w:eastAsia="Calibri"/>
                <w:sz w:val="20"/>
                <w:szCs w:val="20"/>
              </w:rPr>
            </w:pPr>
          </w:p>
        </w:tc>
        <w:tc>
          <w:tcPr>
            <w:tcW w:w="1931" w:type="dxa"/>
          </w:tcPr>
          <w:p w:rsidR="00534ECB" w:rsidRPr="00E171C6" w:rsidRDefault="00534ECB" w:rsidP="00357AD0">
            <w:pPr>
              <w:spacing w:after="120" w:line="276" w:lineRule="auto"/>
              <w:contextualSpacing/>
              <w:jc w:val="both"/>
              <w:rPr>
                <w:sz w:val="20"/>
                <w:szCs w:val="20"/>
              </w:rPr>
            </w:pPr>
            <w:proofErr w:type="spellStart"/>
            <w:r w:rsidRPr="00E171C6">
              <w:rPr>
                <w:sz w:val="20"/>
                <w:szCs w:val="20"/>
              </w:rPr>
              <w:t>MPiPS</w:t>
            </w:r>
            <w:proofErr w:type="spellEnd"/>
            <w:r w:rsidRPr="00E171C6">
              <w:rPr>
                <w:sz w:val="20"/>
                <w:szCs w:val="20"/>
              </w:rPr>
              <w:t>/DRP</w:t>
            </w:r>
          </w:p>
          <w:p w:rsidR="00534ECB" w:rsidRPr="00E171C6" w:rsidRDefault="00534ECB" w:rsidP="00357AD0">
            <w:pPr>
              <w:jc w:val="both"/>
              <w:rPr>
                <w:rFonts w:eastAsia="Calibri"/>
                <w:sz w:val="20"/>
                <w:szCs w:val="20"/>
              </w:rPr>
            </w:pPr>
          </w:p>
        </w:tc>
      </w:tr>
      <w:tr w:rsidR="00534ECB" w:rsidRPr="000D3BD5" w:rsidTr="00357AD0">
        <w:tc>
          <w:tcPr>
            <w:tcW w:w="2976" w:type="dxa"/>
          </w:tcPr>
          <w:p w:rsidR="00534ECB" w:rsidRPr="00E171C6" w:rsidRDefault="00534ECB" w:rsidP="00357AD0">
            <w:pPr>
              <w:pStyle w:val="Akapitzlist"/>
              <w:spacing w:line="276" w:lineRule="auto"/>
              <w:ind w:left="0"/>
              <w:rPr>
                <w:b/>
                <w:sz w:val="20"/>
                <w:szCs w:val="20"/>
              </w:rPr>
            </w:pPr>
            <w:r w:rsidRPr="00E171C6">
              <w:rPr>
                <w:rFonts w:eastAsia="Calibri"/>
                <w:b/>
                <w:sz w:val="20"/>
                <w:szCs w:val="20"/>
              </w:rPr>
              <w:t>Zadanie 1.7 </w:t>
            </w:r>
            <w:r w:rsidRPr="00E171C6">
              <w:rPr>
                <w:i/>
                <w:sz w:val="20"/>
                <w:szCs w:val="20"/>
              </w:rPr>
              <w:t>Wdrażanie systemu pożyczkowego w ramach programu „Pierwszy biznes”</w:t>
            </w:r>
            <w:r w:rsidRPr="00E171C6">
              <w:rPr>
                <w:rFonts w:eastAsia="Calibri"/>
                <w:sz w:val="20"/>
                <w:szCs w:val="20"/>
              </w:rPr>
              <w:t xml:space="preserve"> </w:t>
            </w:r>
          </w:p>
        </w:tc>
        <w:tc>
          <w:tcPr>
            <w:tcW w:w="1497"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/DF</w:t>
            </w:r>
            <w:r w:rsidRPr="00E171C6" w:rsidDel="00921243">
              <w:rPr>
                <w:rFonts w:eastAsia="Calibri"/>
                <w:sz w:val="20"/>
                <w:szCs w:val="20"/>
              </w:rPr>
              <w:t xml:space="preserve"> </w:t>
            </w:r>
          </w:p>
        </w:tc>
        <w:tc>
          <w:tcPr>
            <w:tcW w:w="3654" w:type="dxa"/>
          </w:tcPr>
          <w:p w:rsidR="00534ECB" w:rsidRPr="00E171C6" w:rsidRDefault="00534ECB" w:rsidP="00357AD0">
            <w:pPr>
              <w:jc w:val="both"/>
              <w:rPr>
                <w:rFonts w:eastAsia="Calibri"/>
                <w:sz w:val="20"/>
                <w:szCs w:val="20"/>
              </w:rPr>
            </w:pPr>
            <w:r w:rsidRPr="00E171C6">
              <w:rPr>
                <w:rFonts w:eastAsia="Calibri"/>
                <w:sz w:val="20"/>
                <w:szCs w:val="20"/>
              </w:rPr>
              <w:t>BDG</w:t>
            </w:r>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/DF</w:t>
            </w:r>
            <w:r w:rsidRPr="00E171C6" w:rsidDel="00921243">
              <w:rPr>
                <w:rFonts w:eastAsia="Calibri"/>
                <w:sz w:val="20"/>
                <w:szCs w:val="20"/>
              </w:rPr>
              <w:t xml:space="preserve"> </w:t>
            </w:r>
          </w:p>
        </w:tc>
      </w:tr>
      <w:tr w:rsidR="00534ECB" w:rsidRPr="000D3BD5" w:rsidTr="00357AD0">
        <w:tc>
          <w:tcPr>
            <w:tcW w:w="2976" w:type="dxa"/>
          </w:tcPr>
          <w:p w:rsidR="00534ECB" w:rsidRPr="00E171C6" w:rsidDel="006F26DE" w:rsidRDefault="00534ECB" w:rsidP="00357AD0">
            <w:pPr>
              <w:pStyle w:val="Akapitzlist"/>
              <w:spacing w:line="276" w:lineRule="auto"/>
              <w:ind w:left="0"/>
              <w:rPr>
                <w:b/>
                <w:sz w:val="20"/>
                <w:szCs w:val="20"/>
              </w:rPr>
            </w:pPr>
            <w:r w:rsidRPr="00E171C6">
              <w:rPr>
                <w:rFonts w:eastAsia="Calibri"/>
                <w:b/>
                <w:sz w:val="20"/>
                <w:szCs w:val="20"/>
              </w:rPr>
              <w:t xml:space="preserve">Zadanie 1.8 </w:t>
            </w:r>
            <w:r w:rsidRPr="00E171C6">
              <w:rPr>
                <w:rFonts w:eastAsia="Calibri"/>
                <w:sz w:val="20"/>
                <w:szCs w:val="20"/>
              </w:rPr>
              <w:t>„</w:t>
            </w:r>
            <w:r w:rsidRPr="00E171C6">
              <w:rPr>
                <w:i/>
                <w:sz w:val="20"/>
                <w:szCs w:val="20"/>
              </w:rPr>
              <w:t>Zestawienie efektywności działań powiatowych urzędów pracy</w:t>
            </w:r>
          </w:p>
        </w:tc>
        <w:tc>
          <w:tcPr>
            <w:tcW w:w="1497" w:type="dxa"/>
          </w:tcPr>
          <w:p w:rsidR="00534ECB" w:rsidRDefault="00534ECB" w:rsidP="00357AD0">
            <w:proofErr w:type="spellStart"/>
            <w:r w:rsidRPr="009051A3">
              <w:rPr>
                <w:sz w:val="20"/>
                <w:szCs w:val="20"/>
              </w:rPr>
              <w:t>MPiPS</w:t>
            </w:r>
            <w:proofErr w:type="spellEnd"/>
            <w:r>
              <w:rPr>
                <w:sz w:val="20"/>
                <w:szCs w:val="20"/>
              </w:rPr>
              <w:t>/DAE</w:t>
            </w:r>
            <w:r w:rsidRPr="009051A3" w:rsidDel="00921243">
              <w:rPr>
                <w:rFonts w:eastAsia="Calibri"/>
                <w:sz w:val="20"/>
                <w:szCs w:val="20"/>
              </w:rPr>
              <w:t xml:space="preserve"> </w:t>
            </w:r>
          </w:p>
        </w:tc>
        <w:tc>
          <w:tcPr>
            <w:tcW w:w="3654" w:type="dxa"/>
          </w:tcPr>
          <w:p w:rsidR="00534ECB" w:rsidRDefault="00534ECB" w:rsidP="00357AD0">
            <w:proofErr w:type="spellStart"/>
            <w:r w:rsidRPr="009051A3">
              <w:rPr>
                <w:sz w:val="20"/>
                <w:szCs w:val="20"/>
              </w:rPr>
              <w:t>MPiPS</w:t>
            </w:r>
            <w:proofErr w:type="spellEnd"/>
            <w:r>
              <w:rPr>
                <w:sz w:val="20"/>
                <w:szCs w:val="20"/>
              </w:rPr>
              <w:t>/DAE</w:t>
            </w:r>
            <w:r w:rsidRPr="009051A3" w:rsidDel="00921243">
              <w:rPr>
                <w:rFonts w:eastAsia="Calibri"/>
                <w:sz w:val="20"/>
                <w:szCs w:val="20"/>
              </w:rPr>
              <w:t xml:space="preserve"> </w:t>
            </w:r>
          </w:p>
        </w:tc>
        <w:tc>
          <w:tcPr>
            <w:tcW w:w="1931" w:type="dxa"/>
          </w:tcPr>
          <w:p w:rsidR="00534ECB" w:rsidRDefault="00534ECB" w:rsidP="00357AD0">
            <w:proofErr w:type="spellStart"/>
            <w:r w:rsidRPr="009051A3">
              <w:rPr>
                <w:sz w:val="20"/>
                <w:szCs w:val="20"/>
              </w:rPr>
              <w:t>MPiPS</w:t>
            </w:r>
            <w:proofErr w:type="spellEnd"/>
            <w:r>
              <w:rPr>
                <w:sz w:val="20"/>
                <w:szCs w:val="20"/>
              </w:rPr>
              <w:t>/DAE</w:t>
            </w:r>
            <w:r w:rsidRPr="009051A3" w:rsidDel="00921243">
              <w:rPr>
                <w:rFonts w:eastAsia="Calibri"/>
                <w:sz w:val="20"/>
                <w:szCs w:val="20"/>
              </w:rPr>
              <w:t xml:space="preserve"> </w:t>
            </w:r>
          </w:p>
        </w:tc>
      </w:tr>
      <w:tr w:rsidR="00534ECB" w:rsidRPr="000D3BD5" w:rsidTr="00357AD0">
        <w:tc>
          <w:tcPr>
            <w:tcW w:w="2976" w:type="dxa"/>
          </w:tcPr>
          <w:p w:rsidR="00534ECB" w:rsidRPr="00E171C6" w:rsidDel="006F26DE" w:rsidRDefault="00534ECB" w:rsidP="00357AD0">
            <w:pPr>
              <w:pStyle w:val="Akapitzlist"/>
              <w:spacing w:line="276" w:lineRule="auto"/>
              <w:ind w:left="0"/>
              <w:rPr>
                <w:b/>
                <w:sz w:val="20"/>
                <w:szCs w:val="20"/>
              </w:rPr>
            </w:pPr>
            <w:r w:rsidRPr="00E171C6">
              <w:rPr>
                <w:b/>
                <w:sz w:val="20"/>
                <w:szCs w:val="20"/>
              </w:rPr>
              <w:t xml:space="preserve">Zadanie 1.9 </w:t>
            </w:r>
            <w:r w:rsidRPr="00E171C6">
              <w:rPr>
                <w:i/>
                <w:sz w:val="20"/>
                <w:szCs w:val="20"/>
              </w:rPr>
              <w:t>Monitoring wdrażania nowelizacji  ustawy o promocji zatrudnienia i instytucjach rynku pracy</w:t>
            </w:r>
            <w:r w:rsidRPr="00E171C6" w:rsidDel="005723B5">
              <w:rPr>
                <w:sz w:val="20"/>
                <w:szCs w:val="20"/>
              </w:rPr>
              <w:t xml:space="preserve"> </w:t>
            </w:r>
          </w:p>
        </w:tc>
        <w:tc>
          <w:tcPr>
            <w:tcW w:w="1497" w:type="dxa"/>
          </w:tcPr>
          <w:p w:rsidR="00534ECB" w:rsidRPr="00E171C6" w:rsidDel="006F26DE"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5723B5">
              <w:rPr>
                <w:sz w:val="20"/>
                <w:szCs w:val="20"/>
              </w:rPr>
              <w:t xml:space="preserve"> </w:t>
            </w:r>
          </w:p>
        </w:tc>
        <w:tc>
          <w:tcPr>
            <w:tcW w:w="3654" w:type="dxa"/>
          </w:tcPr>
          <w:p w:rsidR="00534ECB" w:rsidRPr="00E171C6" w:rsidDel="006F26DE"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5723B5">
              <w:rPr>
                <w:rFonts w:eastAsia="Calibri"/>
                <w:sz w:val="20"/>
                <w:szCs w:val="20"/>
              </w:rPr>
              <w:t xml:space="preserve"> </w:t>
            </w:r>
          </w:p>
        </w:tc>
        <w:tc>
          <w:tcPr>
            <w:tcW w:w="1931" w:type="dxa"/>
          </w:tcPr>
          <w:p w:rsidR="00534ECB" w:rsidRPr="00E171C6" w:rsidDel="006F26DE"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5723B5">
              <w:rPr>
                <w:sz w:val="20"/>
                <w:szCs w:val="20"/>
              </w:rPr>
              <w:t xml:space="preserve"> </w:t>
            </w:r>
          </w:p>
        </w:tc>
      </w:tr>
      <w:tr w:rsidR="00534ECB" w:rsidRPr="000D3BD5" w:rsidTr="00357AD0">
        <w:tc>
          <w:tcPr>
            <w:tcW w:w="10058" w:type="dxa"/>
            <w:gridSpan w:val="4"/>
          </w:tcPr>
          <w:p w:rsidR="00534ECB" w:rsidRPr="00E171C6" w:rsidRDefault="00534ECB" w:rsidP="00357AD0">
            <w:pPr>
              <w:jc w:val="both"/>
              <w:rPr>
                <w:rFonts w:eastAsia="Calibri"/>
                <w:b/>
                <w:sz w:val="20"/>
                <w:szCs w:val="20"/>
              </w:rPr>
            </w:pPr>
            <w:r w:rsidRPr="00E171C6">
              <w:rPr>
                <w:rFonts w:eastAsia="Calibri"/>
                <w:b/>
                <w:sz w:val="20"/>
                <w:szCs w:val="20"/>
                <w:u w:val="single"/>
              </w:rPr>
              <w:lastRenderedPageBreak/>
              <w:t>Działanie kierunkowe 2.</w:t>
            </w:r>
            <w:r w:rsidRPr="00E171C6">
              <w:rPr>
                <w:rFonts w:eastAsia="Calibri"/>
                <w:b/>
                <w:sz w:val="20"/>
                <w:szCs w:val="20"/>
              </w:rPr>
              <w:t xml:space="preserve">: </w:t>
            </w:r>
            <w:r w:rsidRPr="00E171C6">
              <w:rPr>
                <w:b/>
                <w:sz w:val="20"/>
                <w:szCs w:val="20"/>
              </w:rPr>
              <w:t xml:space="preserve">Wspieranie tworzenia </w:t>
            </w:r>
            <w:proofErr w:type="spellStart"/>
            <w:r w:rsidRPr="00E171C6">
              <w:rPr>
                <w:b/>
                <w:sz w:val="20"/>
                <w:szCs w:val="20"/>
              </w:rPr>
              <w:t>partnerstw</w:t>
            </w:r>
            <w:proofErr w:type="spellEnd"/>
            <w:r w:rsidRPr="00E171C6">
              <w:rPr>
                <w:b/>
                <w:sz w:val="20"/>
                <w:szCs w:val="20"/>
              </w:rPr>
              <w:t xml:space="preserve"> na rzecz zatrudnienia na poziomie lokalnym</w:t>
            </w:r>
          </w:p>
          <w:p w:rsidR="00534ECB" w:rsidRPr="00E171C6" w:rsidRDefault="00534ECB" w:rsidP="00357AD0">
            <w:pPr>
              <w:jc w:val="both"/>
              <w:rPr>
                <w:rFonts w:eastAsia="Calibri"/>
                <w:sz w:val="20"/>
                <w:szCs w:val="20"/>
              </w:rPr>
            </w:pPr>
          </w:p>
        </w:tc>
      </w:tr>
      <w:tr w:rsidR="00534ECB" w:rsidRPr="000D3BD5" w:rsidTr="00357AD0">
        <w:tc>
          <w:tcPr>
            <w:tcW w:w="2976" w:type="dxa"/>
          </w:tcPr>
          <w:p w:rsidR="00534ECB" w:rsidRPr="00E171C6" w:rsidRDefault="00534ECB" w:rsidP="00357AD0">
            <w:pPr>
              <w:pStyle w:val="Akapitzlist"/>
              <w:spacing w:line="276" w:lineRule="auto"/>
              <w:ind w:left="0"/>
              <w:rPr>
                <w:b/>
                <w:sz w:val="20"/>
                <w:szCs w:val="20"/>
              </w:rPr>
            </w:pPr>
            <w:r w:rsidRPr="00E171C6">
              <w:rPr>
                <w:b/>
                <w:sz w:val="20"/>
                <w:szCs w:val="20"/>
              </w:rPr>
              <w:t xml:space="preserve">Zadanie 2.1 </w:t>
            </w:r>
            <w:r w:rsidRPr="00E171C6">
              <w:rPr>
                <w:i/>
                <w:sz w:val="20"/>
                <w:szCs w:val="20"/>
              </w:rPr>
              <w:t>Utworzenie Rad Sektorowych i Rad Programowych ds. Kompetencji</w:t>
            </w:r>
            <w:r w:rsidRPr="00E171C6" w:rsidDel="005723B5">
              <w:rPr>
                <w:sz w:val="20"/>
                <w:szCs w:val="20"/>
              </w:rPr>
              <w:t xml:space="preserve"> </w:t>
            </w:r>
          </w:p>
        </w:tc>
        <w:tc>
          <w:tcPr>
            <w:tcW w:w="1497" w:type="dxa"/>
          </w:tcPr>
          <w:p w:rsidR="00534ECB" w:rsidRPr="00E171C6" w:rsidRDefault="00534ECB" w:rsidP="00357AD0">
            <w:pPr>
              <w:jc w:val="both"/>
              <w:rPr>
                <w:rFonts w:eastAsia="Calibri"/>
                <w:sz w:val="20"/>
                <w:szCs w:val="20"/>
              </w:rPr>
            </w:pPr>
            <w:r w:rsidRPr="00E171C6">
              <w:rPr>
                <w:sz w:val="20"/>
                <w:szCs w:val="20"/>
              </w:rPr>
              <w:t xml:space="preserve"> PARP</w:t>
            </w:r>
          </w:p>
        </w:tc>
        <w:tc>
          <w:tcPr>
            <w:tcW w:w="3654" w:type="dxa"/>
          </w:tcPr>
          <w:p w:rsidR="00534ECB" w:rsidRPr="00E171C6" w:rsidRDefault="00534ECB" w:rsidP="00357AD0">
            <w:pPr>
              <w:jc w:val="both"/>
              <w:rPr>
                <w:rFonts w:eastAsia="Calibri"/>
                <w:sz w:val="20"/>
                <w:szCs w:val="20"/>
              </w:rPr>
            </w:pPr>
            <w:r w:rsidRPr="00E171C6">
              <w:rPr>
                <w:sz w:val="20"/>
                <w:szCs w:val="20"/>
              </w:rPr>
              <w:t xml:space="preserve"> PARP</w:t>
            </w:r>
          </w:p>
        </w:tc>
        <w:tc>
          <w:tcPr>
            <w:tcW w:w="1931" w:type="dxa"/>
          </w:tcPr>
          <w:p w:rsidR="00534ECB" w:rsidRPr="00E171C6" w:rsidRDefault="00534ECB" w:rsidP="00357AD0">
            <w:pPr>
              <w:jc w:val="both"/>
              <w:rPr>
                <w:rFonts w:eastAsia="Calibri"/>
                <w:sz w:val="20"/>
                <w:szCs w:val="20"/>
              </w:rPr>
            </w:pPr>
            <w:r w:rsidRPr="00E171C6">
              <w:rPr>
                <w:sz w:val="20"/>
                <w:szCs w:val="20"/>
              </w:rPr>
              <w:t xml:space="preserve"> PARP</w:t>
            </w:r>
          </w:p>
        </w:tc>
      </w:tr>
      <w:tr w:rsidR="00534ECB" w:rsidRPr="000D3BD5" w:rsidTr="00357AD0">
        <w:tc>
          <w:tcPr>
            <w:tcW w:w="2976" w:type="dxa"/>
          </w:tcPr>
          <w:p w:rsidR="00534ECB" w:rsidRPr="00E171C6" w:rsidRDefault="00534ECB" w:rsidP="00357AD0">
            <w:pPr>
              <w:rPr>
                <w:rFonts w:eastAsia="Calibri"/>
                <w:b/>
                <w:sz w:val="20"/>
                <w:szCs w:val="20"/>
              </w:rPr>
            </w:pPr>
            <w:r w:rsidRPr="00E171C6">
              <w:rPr>
                <w:rFonts w:eastAsia="Calibri"/>
                <w:b/>
                <w:sz w:val="20"/>
                <w:szCs w:val="20"/>
              </w:rPr>
              <w:t xml:space="preserve">Zadanie 2.2 </w:t>
            </w:r>
            <w:r w:rsidRPr="00E171C6">
              <w:rPr>
                <w:i/>
                <w:sz w:val="20"/>
                <w:szCs w:val="20"/>
              </w:rPr>
              <w:t xml:space="preserve">Wspieranie </w:t>
            </w:r>
            <w:proofErr w:type="spellStart"/>
            <w:r w:rsidRPr="00E171C6">
              <w:rPr>
                <w:i/>
                <w:sz w:val="20"/>
                <w:szCs w:val="20"/>
              </w:rPr>
              <w:t>partnerstw</w:t>
            </w:r>
            <w:proofErr w:type="spellEnd"/>
            <w:r w:rsidRPr="00E171C6">
              <w:rPr>
                <w:i/>
                <w:sz w:val="20"/>
                <w:szCs w:val="20"/>
              </w:rPr>
              <w:t xml:space="preserve"> na poziomie lokalnym</w:t>
            </w:r>
            <w:r w:rsidRPr="00E171C6" w:rsidDel="005723B5">
              <w:rPr>
                <w:rFonts w:eastAsia="Calibri"/>
                <w:sz w:val="20"/>
                <w:szCs w:val="20"/>
              </w:rPr>
              <w:t xml:space="preserve"> </w:t>
            </w:r>
          </w:p>
        </w:tc>
        <w:tc>
          <w:tcPr>
            <w:tcW w:w="1497"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/DWF</w:t>
            </w:r>
          </w:p>
        </w:tc>
        <w:tc>
          <w:tcPr>
            <w:tcW w:w="3654"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/DWF</w:t>
            </w:r>
          </w:p>
        </w:tc>
        <w:tc>
          <w:tcPr>
            <w:tcW w:w="1931" w:type="dxa"/>
          </w:tcPr>
          <w:p w:rsidR="00534ECB" w:rsidRPr="00E171C6" w:rsidRDefault="00534ECB" w:rsidP="00357AD0">
            <w:pPr>
              <w:jc w:val="both"/>
              <w:rPr>
                <w:rFonts w:eastAsia="Calibri"/>
                <w:sz w:val="20"/>
                <w:szCs w:val="20"/>
              </w:rPr>
            </w:pPr>
            <w:r w:rsidRPr="00E171C6">
              <w:rPr>
                <w:sz w:val="20"/>
                <w:szCs w:val="20"/>
              </w:rPr>
              <w:t xml:space="preserve"> </w:t>
            </w:r>
            <w:proofErr w:type="spellStart"/>
            <w:r w:rsidRPr="00E171C6">
              <w:rPr>
                <w:sz w:val="20"/>
                <w:szCs w:val="20"/>
              </w:rPr>
              <w:t>MPiPS</w:t>
            </w:r>
            <w:proofErr w:type="spellEnd"/>
            <w:r w:rsidRPr="00E171C6">
              <w:rPr>
                <w:sz w:val="20"/>
                <w:szCs w:val="20"/>
              </w:rPr>
              <w:t>/DWF</w:t>
            </w:r>
          </w:p>
        </w:tc>
      </w:tr>
      <w:tr w:rsidR="00534ECB" w:rsidRPr="000D3BD5" w:rsidTr="00357AD0">
        <w:tc>
          <w:tcPr>
            <w:tcW w:w="10058" w:type="dxa"/>
            <w:gridSpan w:val="4"/>
          </w:tcPr>
          <w:p w:rsidR="00534ECB" w:rsidRPr="00E171C6" w:rsidRDefault="00534ECB" w:rsidP="00357AD0">
            <w:pPr>
              <w:jc w:val="both"/>
              <w:rPr>
                <w:rFonts w:eastAsia="Calibri"/>
                <w:b/>
              </w:rPr>
            </w:pPr>
            <w:r w:rsidRPr="00E171C6">
              <w:rPr>
                <w:rFonts w:eastAsia="Calibri"/>
                <w:b/>
                <w:u w:val="single"/>
              </w:rPr>
              <w:t>Działanie kierunkowe 3.</w:t>
            </w:r>
            <w:r w:rsidRPr="00E171C6">
              <w:rPr>
                <w:rFonts w:eastAsia="Calibri"/>
                <w:b/>
              </w:rPr>
              <w:t xml:space="preserve">: </w:t>
            </w:r>
            <w:r w:rsidRPr="00E171C6">
              <w:rPr>
                <w:b/>
              </w:rPr>
              <w:t>Sięganie po dotąd niewykorzystane zasoby na rynku pracy (bierni zawodowo, cudzoziemcy)</w:t>
            </w:r>
          </w:p>
          <w:p w:rsidR="00534ECB" w:rsidRPr="000D3BD5" w:rsidRDefault="00534ECB" w:rsidP="00357AD0">
            <w:pPr>
              <w:jc w:val="both"/>
              <w:rPr>
                <w:rFonts w:eastAsia="Calibri"/>
                <w:sz w:val="20"/>
                <w:szCs w:val="20"/>
              </w:rPr>
            </w:pPr>
          </w:p>
        </w:tc>
      </w:tr>
      <w:tr w:rsidR="00534ECB" w:rsidRPr="000D3BD5" w:rsidTr="00357AD0">
        <w:tc>
          <w:tcPr>
            <w:tcW w:w="2976" w:type="dxa"/>
          </w:tcPr>
          <w:p w:rsidR="00534ECB" w:rsidRPr="00E171C6" w:rsidRDefault="00534ECB" w:rsidP="00357AD0">
            <w:pPr>
              <w:pStyle w:val="Akapitzlist"/>
              <w:spacing w:line="276" w:lineRule="auto"/>
              <w:ind w:left="0"/>
              <w:rPr>
                <w:sz w:val="20"/>
                <w:szCs w:val="20"/>
              </w:rPr>
            </w:pPr>
            <w:r w:rsidRPr="00E171C6">
              <w:rPr>
                <w:b/>
                <w:sz w:val="20"/>
                <w:szCs w:val="20"/>
              </w:rPr>
              <w:t xml:space="preserve">Zadanie 3.1 </w:t>
            </w:r>
            <w:r w:rsidRPr="00E171C6">
              <w:rPr>
                <w:i/>
                <w:sz w:val="20"/>
                <w:szCs w:val="20"/>
              </w:rPr>
              <w:t>Aktywizacja zawodowa cudzoziemców objętych w Polsce ochroną międzynarodową</w:t>
            </w:r>
          </w:p>
        </w:tc>
        <w:tc>
          <w:tcPr>
            <w:tcW w:w="1497"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/DPS</w:t>
            </w:r>
            <w:r w:rsidRPr="00E171C6" w:rsidDel="005723B5">
              <w:rPr>
                <w:sz w:val="20"/>
                <w:szCs w:val="20"/>
              </w:rPr>
              <w:t xml:space="preserve"> </w:t>
            </w:r>
          </w:p>
        </w:tc>
        <w:tc>
          <w:tcPr>
            <w:tcW w:w="3654" w:type="dxa"/>
          </w:tcPr>
          <w:p w:rsidR="00534ECB" w:rsidRPr="00E171C6" w:rsidRDefault="00534ECB" w:rsidP="00357AD0">
            <w:pPr>
              <w:jc w:val="both"/>
              <w:rPr>
                <w:rFonts w:eastAsia="Calibri"/>
                <w:sz w:val="20"/>
                <w:szCs w:val="20"/>
              </w:rPr>
            </w:pPr>
            <w:r w:rsidRPr="00E171C6">
              <w:rPr>
                <w:rFonts w:eastAsia="Calibri"/>
                <w:sz w:val="20"/>
                <w:szCs w:val="20"/>
              </w:rPr>
              <w:t>PUP</w:t>
            </w:r>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/DPS</w:t>
            </w:r>
          </w:p>
        </w:tc>
      </w:tr>
      <w:tr w:rsidR="00534ECB" w:rsidRPr="000D3BD5" w:rsidTr="00357AD0">
        <w:tc>
          <w:tcPr>
            <w:tcW w:w="2976" w:type="dxa"/>
          </w:tcPr>
          <w:p w:rsidR="00534ECB" w:rsidRPr="00E171C6" w:rsidRDefault="00534ECB" w:rsidP="00357AD0">
            <w:pPr>
              <w:pStyle w:val="Akapitzlist"/>
              <w:spacing w:line="276" w:lineRule="auto"/>
              <w:ind w:left="0"/>
              <w:rPr>
                <w:b/>
                <w:sz w:val="20"/>
                <w:szCs w:val="20"/>
              </w:rPr>
            </w:pPr>
            <w:r w:rsidRPr="00E171C6">
              <w:rPr>
                <w:b/>
                <w:sz w:val="20"/>
                <w:szCs w:val="20"/>
              </w:rPr>
              <w:t xml:space="preserve">Zadanie 3.2 </w:t>
            </w:r>
            <w:r w:rsidRPr="00E171C6">
              <w:rPr>
                <w:i/>
                <w:sz w:val="20"/>
                <w:szCs w:val="20"/>
              </w:rPr>
              <w:t>Tworzenie polityki migracyjnej odpowiadającej potrzebom rynku pracy</w:t>
            </w:r>
          </w:p>
        </w:tc>
        <w:tc>
          <w:tcPr>
            <w:tcW w:w="1497"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5723B5">
              <w:rPr>
                <w:sz w:val="20"/>
                <w:szCs w:val="20"/>
              </w:rPr>
              <w:t xml:space="preserve"> </w:t>
            </w:r>
          </w:p>
        </w:tc>
        <w:tc>
          <w:tcPr>
            <w:tcW w:w="3654"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p>
        </w:tc>
      </w:tr>
      <w:tr w:rsidR="00534ECB" w:rsidRPr="000D3BD5" w:rsidTr="00357AD0">
        <w:tc>
          <w:tcPr>
            <w:tcW w:w="2976" w:type="dxa"/>
          </w:tcPr>
          <w:p w:rsidR="00534ECB" w:rsidRPr="00E171C6" w:rsidRDefault="00534ECB" w:rsidP="00357AD0">
            <w:pPr>
              <w:pStyle w:val="Akapitzlist"/>
              <w:spacing w:line="276" w:lineRule="auto"/>
              <w:ind w:left="0"/>
              <w:rPr>
                <w:b/>
                <w:sz w:val="20"/>
                <w:szCs w:val="20"/>
              </w:rPr>
            </w:pPr>
            <w:r w:rsidRPr="00E171C6">
              <w:rPr>
                <w:b/>
                <w:sz w:val="20"/>
                <w:szCs w:val="20"/>
              </w:rPr>
              <w:t xml:space="preserve">Zadanie 3.3 </w:t>
            </w:r>
            <w:r w:rsidRPr="00E171C6">
              <w:rPr>
                <w:i/>
                <w:sz w:val="20"/>
                <w:szCs w:val="20"/>
              </w:rPr>
              <w:t>Reorientacja zawodowa rolników i ich domowników zamierzających wejść na nierolniczy rynek pracy</w:t>
            </w:r>
          </w:p>
        </w:tc>
        <w:tc>
          <w:tcPr>
            <w:tcW w:w="1497" w:type="dxa"/>
          </w:tcPr>
          <w:p w:rsidR="00534ECB" w:rsidRPr="00E171C6" w:rsidRDefault="00534ECB" w:rsidP="00357AD0">
            <w:pPr>
              <w:jc w:val="both"/>
              <w:rPr>
                <w:rFonts w:eastAsia="Calibri"/>
                <w:sz w:val="20"/>
                <w:szCs w:val="20"/>
              </w:rPr>
            </w:pPr>
            <w:proofErr w:type="spellStart"/>
            <w:r w:rsidRPr="00E171C6">
              <w:rPr>
                <w:sz w:val="20"/>
                <w:szCs w:val="20"/>
              </w:rPr>
              <w:t>MRiRW</w:t>
            </w:r>
            <w:proofErr w:type="spellEnd"/>
            <w:r w:rsidRPr="00E171C6" w:rsidDel="005723B5">
              <w:rPr>
                <w:sz w:val="20"/>
                <w:szCs w:val="20"/>
              </w:rPr>
              <w:t xml:space="preserve"> </w:t>
            </w:r>
          </w:p>
        </w:tc>
        <w:tc>
          <w:tcPr>
            <w:tcW w:w="3654" w:type="dxa"/>
          </w:tcPr>
          <w:p w:rsidR="00534ECB" w:rsidRPr="00E171C6" w:rsidRDefault="00534ECB" w:rsidP="00357AD0">
            <w:pPr>
              <w:jc w:val="both"/>
              <w:rPr>
                <w:rFonts w:eastAsia="Calibri"/>
                <w:sz w:val="20"/>
                <w:szCs w:val="20"/>
              </w:rPr>
            </w:pPr>
            <w:proofErr w:type="spellStart"/>
            <w:r w:rsidRPr="00E171C6">
              <w:rPr>
                <w:sz w:val="20"/>
                <w:szCs w:val="20"/>
              </w:rPr>
              <w:t>MRiRW</w:t>
            </w:r>
            <w:proofErr w:type="spellEnd"/>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MRiRW</w:t>
            </w:r>
            <w:proofErr w:type="spellEnd"/>
          </w:p>
        </w:tc>
      </w:tr>
      <w:tr w:rsidR="00534ECB" w:rsidRPr="000D3BD5" w:rsidTr="00357AD0">
        <w:tc>
          <w:tcPr>
            <w:tcW w:w="10058" w:type="dxa"/>
            <w:gridSpan w:val="4"/>
          </w:tcPr>
          <w:p w:rsidR="00534ECB" w:rsidRPr="00E171C6" w:rsidRDefault="00534ECB" w:rsidP="00357AD0">
            <w:pPr>
              <w:spacing w:after="120" w:line="276" w:lineRule="auto"/>
              <w:contextualSpacing/>
              <w:jc w:val="both"/>
              <w:rPr>
                <w:b/>
              </w:rPr>
            </w:pPr>
            <w:r w:rsidRPr="00E171C6">
              <w:rPr>
                <w:b/>
              </w:rPr>
              <w:t>Obszar priorytetowy II.  Zwiększenie adaptacyjności na rynku pracy</w:t>
            </w:r>
          </w:p>
          <w:p w:rsidR="00534ECB" w:rsidRPr="00E171C6" w:rsidRDefault="00534ECB" w:rsidP="00357AD0">
            <w:pPr>
              <w:jc w:val="both"/>
              <w:rPr>
                <w:rFonts w:eastAsia="Calibri"/>
              </w:rPr>
            </w:pPr>
          </w:p>
        </w:tc>
      </w:tr>
      <w:tr w:rsidR="00534ECB" w:rsidRPr="000D3BD5" w:rsidTr="00357AD0">
        <w:tc>
          <w:tcPr>
            <w:tcW w:w="10058" w:type="dxa"/>
            <w:gridSpan w:val="4"/>
          </w:tcPr>
          <w:p w:rsidR="00534ECB" w:rsidRPr="00E171C6" w:rsidRDefault="00534ECB" w:rsidP="00357AD0">
            <w:pPr>
              <w:spacing w:after="120" w:line="276" w:lineRule="auto"/>
              <w:contextualSpacing/>
              <w:jc w:val="both"/>
              <w:rPr>
                <w:b/>
              </w:rPr>
            </w:pPr>
            <w:r w:rsidRPr="00E171C6">
              <w:rPr>
                <w:rFonts w:eastAsia="Calibri"/>
                <w:b/>
                <w:u w:val="single"/>
              </w:rPr>
              <w:t>Działanie kierunkowe 4.</w:t>
            </w:r>
            <w:r w:rsidRPr="00E171C6">
              <w:rPr>
                <w:rFonts w:eastAsia="Calibri"/>
                <w:b/>
              </w:rPr>
              <w:t xml:space="preserve">: </w:t>
            </w:r>
            <w:r w:rsidRPr="00E171C6">
              <w:rPr>
                <w:b/>
              </w:rPr>
              <w:t xml:space="preserve">Wspieranie mobilności i </w:t>
            </w:r>
            <w:proofErr w:type="spellStart"/>
            <w:r w:rsidRPr="00E171C6">
              <w:rPr>
                <w:b/>
              </w:rPr>
              <w:t>zatrudnialności</w:t>
            </w:r>
            <w:proofErr w:type="spellEnd"/>
            <w:r w:rsidRPr="00E171C6">
              <w:rPr>
                <w:b/>
              </w:rPr>
              <w:t xml:space="preserve"> pracowników na rynku pracy</w:t>
            </w:r>
            <w:r w:rsidRPr="00E171C6">
              <w:t xml:space="preserve">. </w:t>
            </w:r>
          </w:p>
          <w:p w:rsidR="00534ECB" w:rsidRPr="00E171C6" w:rsidRDefault="00534ECB" w:rsidP="00357AD0">
            <w:pPr>
              <w:spacing w:after="120"/>
              <w:jc w:val="both"/>
              <w:rPr>
                <w:rFonts w:eastAsia="Calibri"/>
                <w:b/>
              </w:rPr>
            </w:pPr>
          </w:p>
          <w:p w:rsidR="00534ECB" w:rsidRPr="00E171C6" w:rsidRDefault="00534ECB" w:rsidP="00357AD0">
            <w:pPr>
              <w:jc w:val="both"/>
              <w:rPr>
                <w:rFonts w:eastAsia="Calibri"/>
              </w:rPr>
            </w:pPr>
          </w:p>
        </w:tc>
      </w:tr>
      <w:tr w:rsidR="00534ECB" w:rsidRPr="000D3BD5" w:rsidTr="00357AD0">
        <w:tc>
          <w:tcPr>
            <w:tcW w:w="2976" w:type="dxa"/>
          </w:tcPr>
          <w:p w:rsidR="00534ECB" w:rsidRPr="00E171C6" w:rsidRDefault="00534ECB" w:rsidP="00357AD0">
            <w:pPr>
              <w:pStyle w:val="Akapitzlist"/>
              <w:ind w:left="0"/>
              <w:rPr>
                <w:sz w:val="20"/>
                <w:szCs w:val="20"/>
              </w:rPr>
            </w:pPr>
            <w:r w:rsidRPr="00E171C6">
              <w:rPr>
                <w:sz w:val="20"/>
                <w:szCs w:val="20"/>
              </w:rPr>
              <w:t xml:space="preserve">Zadanie 4.1 </w:t>
            </w:r>
            <w:r w:rsidRPr="00E171C6">
              <w:rPr>
                <w:i/>
                <w:sz w:val="20"/>
                <w:szCs w:val="20"/>
              </w:rPr>
              <w:t>Wspieranie mobilności pracowników na europejskim rynku pracy.</w:t>
            </w:r>
          </w:p>
        </w:tc>
        <w:tc>
          <w:tcPr>
            <w:tcW w:w="1497" w:type="dxa"/>
          </w:tcPr>
          <w:p w:rsidR="00534ECB" w:rsidRPr="00E171C6" w:rsidRDefault="00534ECB" w:rsidP="00357AD0">
            <w:pPr>
              <w:pStyle w:val="Akapitzlist"/>
              <w:spacing w:after="120" w:line="276" w:lineRule="auto"/>
              <w:ind w:left="0"/>
              <w:jc w:val="both"/>
              <w:rPr>
                <w:sz w:val="20"/>
                <w:szCs w:val="20"/>
              </w:rPr>
            </w:pPr>
            <w:proofErr w:type="spellStart"/>
            <w:r w:rsidRPr="00E171C6">
              <w:rPr>
                <w:sz w:val="20"/>
                <w:szCs w:val="20"/>
              </w:rPr>
              <w:t>MPiPS</w:t>
            </w:r>
            <w:proofErr w:type="spellEnd"/>
            <w:r w:rsidRPr="00E171C6">
              <w:rPr>
                <w:sz w:val="20"/>
                <w:szCs w:val="20"/>
              </w:rPr>
              <w:t>/DRP</w:t>
            </w:r>
            <w:r w:rsidRPr="00E171C6" w:rsidDel="005723B5">
              <w:rPr>
                <w:rFonts w:eastAsia="Calibri"/>
                <w:sz w:val="20"/>
                <w:szCs w:val="20"/>
              </w:rPr>
              <w:t xml:space="preserve"> </w:t>
            </w:r>
          </w:p>
        </w:tc>
        <w:tc>
          <w:tcPr>
            <w:tcW w:w="3654"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5723B5">
              <w:rPr>
                <w:rFonts w:eastAsia="Calibri"/>
                <w:sz w:val="20"/>
                <w:szCs w:val="20"/>
              </w:rPr>
              <w:t xml:space="preserve"> </w:t>
            </w:r>
          </w:p>
        </w:tc>
        <w:tc>
          <w:tcPr>
            <w:tcW w:w="1931" w:type="dxa"/>
          </w:tcPr>
          <w:p w:rsidR="00534ECB" w:rsidRPr="00E171C6" w:rsidRDefault="00534ECB" w:rsidP="00357AD0">
            <w:pPr>
              <w:jc w:val="both"/>
              <w:rPr>
                <w:rFonts w:eastAsia="Calibri"/>
                <w:sz w:val="20"/>
                <w:szCs w:val="20"/>
              </w:rPr>
            </w:pPr>
            <w:proofErr w:type="spellStart"/>
            <w:r w:rsidRPr="00E171C6">
              <w:rPr>
                <w:sz w:val="20"/>
                <w:szCs w:val="20"/>
              </w:rPr>
              <w:t>MPiPS</w:t>
            </w:r>
            <w:proofErr w:type="spellEnd"/>
            <w:r w:rsidRPr="00E171C6">
              <w:rPr>
                <w:sz w:val="20"/>
                <w:szCs w:val="20"/>
              </w:rPr>
              <w:t>/DRP</w:t>
            </w:r>
            <w:r w:rsidRPr="00E171C6" w:rsidDel="005723B5">
              <w:rPr>
                <w:rFonts w:eastAsia="Calibri"/>
                <w:sz w:val="20"/>
                <w:szCs w:val="20"/>
              </w:rPr>
              <w:t xml:space="preserve"> </w:t>
            </w:r>
          </w:p>
        </w:tc>
      </w:tr>
      <w:tr w:rsidR="00534ECB" w:rsidRPr="000D3BD5" w:rsidTr="00357AD0">
        <w:tc>
          <w:tcPr>
            <w:tcW w:w="2976" w:type="dxa"/>
          </w:tcPr>
          <w:p w:rsidR="00534ECB" w:rsidRPr="00E171C6" w:rsidRDefault="00534ECB" w:rsidP="00357AD0">
            <w:pPr>
              <w:pStyle w:val="TekstpodstawowywypunktowanieZnakbbtszaroTekstpodstawowyZnakZnakTekstpodstawowyZnakZnakZnakZnakZnakZnakTekstpodstawowyZnakZnakZnakZnakZnakTekstpodstawowyZnakZnakZnakZnakZnakZnakZnakZnakb1blockstyle"/>
              <w:widowControl/>
              <w:spacing w:after="0"/>
              <w:jc w:val="left"/>
              <w:rPr>
                <w:b w:val="0"/>
                <w:sz w:val="20"/>
              </w:rPr>
            </w:pPr>
            <w:r w:rsidRPr="00E171C6">
              <w:rPr>
                <w:b w:val="0"/>
                <w:sz w:val="20"/>
              </w:rPr>
              <w:t xml:space="preserve">Zadanie 4.2 </w:t>
            </w:r>
            <w:r w:rsidRPr="00E171C6">
              <w:rPr>
                <w:b w:val="0"/>
                <w:i/>
                <w:sz w:val="20"/>
              </w:rPr>
              <w:t xml:space="preserve">Zwiększenie mobilności społeczno-zawodowej młodzieży </w:t>
            </w:r>
            <w:proofErr w:type="spellStart"/>
            <w:r w:rsidRPr="00E171C6">
              <w:rPr>
                <w:b w:val="0"/>
                <w:i/>
                <w:sz w:val="20"/>
              </w:rPr>
              <w:t>defaworyzowanej</w:t>
            </w:r>
            <w:proofErr w:type="spellEnd"/>
            <w:r w:rsidRPr="00E171C6">
              <w:rPr>
                <w:b w:val="0"/>
                <w:i/>
                <w:sz w:val="20"/>
              </w:rPr>
              <w:t xml:space="preserve"> na rynku pracy</w:t>
            </w:r>
          </w:p>
        </w:tc>
        <w:tc>
          <w:tcPr>
            <w:tcW w:w="1497" w:type="dxa"/>
          </w:tcPr>
          <w:p w:rsidR="00534ECB" w:rsidRPr="00E171C6" w:rsidRDefault="00534ECB" w:rsidP="00357AD0">
            <w:pPr>
              <w:pStyle w:val="Akapitzlist"/>
              <w:spacing w:after="120" w:line="276" w:lineRule="auto"/>
              <w:ind w:left="0"/>
              <w:jc w:val="both"/>
              <w:rPr>
                <w:sz w:val="20"/>
                <w:szCs w:val="20"/>
              </w:rPr>
            </w:pPr>
            <w:r w:rsidRPr="00E171C6">
              <w:rPr>
                <w:sz w:val="20"/>
                <w:szCs w:val="20"/>
              </w:rPr>
              <w:t>OHP</w:t>
            </w:r>
            <w:r w:rsidRPr="00E171C6" w:rsidDel="006564CB">
              <w:rPr>
                <w:sz w:val="20"/>
                <w:szCs w:val="20"/>
              </w:rPr>
              <w:t xml:space="preserve"> </w:t>
            </w:r>
          </w:p>
        </w:tc>
        <w:tc>
          <w:tcPr>
            <w:tcW w:w="3654" w:type="dxa"/>
          </w:tcPr>
          <w:p w:rsidR="00534ECB" w:rsidRPr="00E171C6" w:rsidRDefault="00534ECB" w:rsidP="00357AD0">
            <w:pPr>
              <w:jc w:val="both"/>
              <w:rPr>
                <w:rFonts w:eastAsia="Calibri"/>
                <w:sz w:val="20"/>
                <w:szCs w:val="20"/>
              </w:rPr>
            </w:pPr>
            <w:r w:rsidRPr="00E171C6">
              <w:rPr>
                <w:sz w:val="20"/>
                <w:szCs w:val="20"/>
              </w:rPr>
              <w:t>OHP</w:t>
            </w:r>
            <w:r w:rsidRPr="00E171C6" w:rsidDel="006564CB">
              <w:rPr>
                <w:sz w:val="20"/>
                <w:szCs w:val="20"/>
              </w:rPr>
              <w:t xml:space="preserve"> </w:t>
            </w:r>
          </w:p>
        </w:tc>
        <w:tc>
          <w:tcPr>
            <w:tcW w:w="1931" w:type="dxa"/>
          </w:tcPr>
          <w:p w:rsidR="00534ECB" w:rsidRPr="00E171C6" w:rsidRDefault="00534ECB" w:rsidP="00357AD0">
            <w:pPr>
              <w:jc w:val="both"/>
              <w:rPr>
                <w:rFonts w:eastAsia="Calibri"/>
                <w:sz w:val="20"/>
                <w:szCs w:val="20"/>
              </w:rPr>
            </w:pPr>
            <w:r w:rsidRPr="00E171C6">
              <w:rPr>
                <w:sz w:val="20"/>
                <w:szCs w:val="20"/>
              </w:rPr>
              <w:t>OHP</w:t>
            </w:r>
          </w:p>
        </w:tc>
      </w:tr>
      <w:tr w:rsidR="00534ECB" w:rsidRPr="000D3BD5" w:rsidTr="00357AD0">
        <w:tc>
          <w:tcPr>
            <w:tcW w:w="2976" w:type="dxa"/>
          </w:tcPr>
          <w:p w:rsidR="00534ECB" w:rsidRPr="00E171C6" w:rsidRDefault="00534ECB" w:rsidP="00357AD0">
            <w:pPr>
              <w:pStyle w:val="TekstpodstawowywypunktowanieZnakbbtszaroTekstpodstawowyZnakZnakTekstpodstawowyZnakZnakZnakZnakZnakZnakTekstpodstawowyZnakZnakZnakZnakZnakTekstpodstawowyZnakZnakZnakZnakZnakZnakZnakZnakb1blockstyle"/>
              <w:widowControl/>
              <w:spacing w:after="0"/>
              <w:jc w:val="left"/>
              <w:rPr>
                <w:b w:val="0"/>
                <w:sz w:val="20"/>
              </w:rPr>
            </w:pPr>
            <w:r w:rsidRPr="00E171C6">
              <w:rPr>
                <w:b w:val="0"/>
                <w:sz w:val="20"/>
              </w:rPr>
              <w:t xml:space="preserve">Zadanie 4.3 </w:t>
            </w:r>
            <w:r w:rsidRPr="00E171C6">
              <w:rPr>
                <w:b w:val="0"/>
                <w:i/>
                <w:sz w:val="20"/>
              </w:rPr>
              <w:t>Tanie budownictwo mieszkaniowe</w:t>
            </w:r>
          </w:p>
        </w:tc>
        <w:tc>
          <w:tcPr>
            <w:tcW w:w="1497" w:type="dxa"/>
          </w:tcPr>
          <w:p w:rsidR="00534ECB" w:rsidRPr="00E171C6" w:rsidRDefault="00534ECB" w:rsidP="00357AD0">
            <w:pPr>
              <w:pStyle w:val="Akapitzlist"/>
              <w:spacing w:line="276" w:lineRule="auto"/>
              <w:ind w:left="0"/>
              <w:jc w:val="both"/>
              <w:rPr>
                <w:sz w:val="20"/>
                <w:szCs w:val="20"/>
              </w:rPr>
            </w:pPr>
            <w:r w:rsidRPr="00E171C6">
              <w:rPr>
                <w:sz w:val="20"/>
                <w:szCs w:val="20"/>
              </w:rPr>
              <w:t>MIR</w:t>
            </w:r>
            <w:r w:rsidRPr="00E171C6" w:rsidDel="006564CB">
              <w:rPr>
                <w:sz w:val="20"/>
                <w:szCs w:val="20"/>
              </w:rPr>
              <w:t xml:space="preserve"> </w:t>
            </w:r>
          </w:p>
        </w:tc>
        <w:tc>
          <w:tcPr>
            <w:tcW w:w="3654" w:type="dxa"/>
          </w:tcPr>
          <w:p w:rsidR="00534ECB" w:rsidRPr="00E171C6" w:rsidRDefault="00534ECB" w:rsidP="00357AD0">
            <w:pPr>
              <w:pStyle w:val="Akapitzlist"/>
              <w:spacing w:line="276" w:lineRule="auto"/>
              <w:ind w:left="0"/>
              <w:jc w:val="both"/>
              <w:rPr>
                <w:sz w:val="20"/>
                <w:szCs w:val="20"/>
              </w:rPr>
            </w:pPr>
            <w:r w:rsidRPr="00E171C6">
              <w:rPr>
                <w:sz w:val="20"/>
                <w:szCs w:val="20"/>
              </w:rPr>
              <w:t>MIR</w:t>
            </w:r>
            <w:r w:rsidRPr="00E171C6" w:rsidDel="006564CB">
              <w:rPr>
                <w:sz w:val="20"/>
                <w:szCs w:val="20"/>
              </w:rPr>
              <w:t xml:space="preserve"> </w:t>
            </w:r>
          </w:p>
        </w:tc>
        <w:tc>
          <w:tcPr>
            <w:tcW w:w="1931" w:type="dxa"/>
          </w:tcPr>
          <w:p w:rsidR="00534ECB" w:rsidRPr="00E171C6" w:rsidRDefault="00534ECB" w:rsidP="00357AD0">
            <w:pPr>
              <w:jc w:val="both"/>
              <w:rPr>
                <w:sz w:val="20"/>
                <w:szCs w:val="20"/>
              </w:rPr>
            </w:pPr>
            <w:r w:rsidRPr="00E171C6">
              <w:rPr>
                <w:sz w:val="20"/>
                <w:szCs w:val="20"/>
              </w:rPr>
              <w:t>MIR</w:t>
            </w:r>
            <w:r w:rsidRPr="00E171C6" w:rsidDel="006564CB">
              <w:rPr>
                <w:sz w:val="20"/>
                <w:szCs w:val="20"/>
              </w:rPr>
              <w:t xml:space="preserve"> </w:t>
            </w:r>
          </w:p>
        </w:tc>
      </w:tr>
      <w:tr w:rsidR="00534ECB" w:rsidRPr="000D3BD5" w:rsidTr="00357AD0">
        <w:tc>
          <w:tcPr>
            <w:tcW w:w="2976" w:type="dxa"/>
          </w:tcPr>
          <w:p w:rsidR="00534ECB" w:rsidRPr="001D49EF" w:rsidRDefault="00534ECB" w:rsidP="00357AD0">
            <w:pPr>
              <w:pStyle w:val="Akapitzlist"/>
              <w:ind w:left="0"/>
              <w:rPr>
                <w:b/>
                <w:sz w:val="20"/>
                <w:szCs w:val="20"/>
              </w:rPr>
            </w:pPr>
          </w:p>
        </w:tc>
        <w:tc>
          <w:tcPr>
            <w:tcW w:w="1497" w:type="dxa"/>
          </w:tcPr>
          <w:p w:rsidR="00534ECB" w:rsidRPr="000D3BD5" w:rsidRDefault="00534ECB" w:rsidP="00357AD0">
            <w:pPr>
              <w:pStyle w:val="Akapitzlist"/>
              <w:ind w:left="0"/>
              <w:jc w:val="both"/>
              <w:rPr>
                <w:sz w:val="20"/>
                <w:szCs w:val="20"/>
              </w:rPr>
            </w:pPr>
          </w:p>
        </w:tc>
        <w:tc>
          <w:tcPr>
            <w:tcW w:w="3654" w:type="dxa"/>
          </w:tcPr>
          <w:p w:rsidR="00534ECB" w:rsidRPr="000D3BD5" w:rsidRDefault="00534ECB" w:rsidP="00357AD0">
            <w:pPr>
              <w:pStyle w:val="Akapitzlist"/>
              <w:ind w:left="0"/>
              <w:jc w:val="both"/>
              <w:rPr>
                <w:sz w:val="20"/>
                <w:szCs w:val="20"/>
              </w:rPr>
            </w:pPr>
          </w:p>
        </w:tc>
        <w:tc>
          <w:tcPr>
            <w:tcW w:w="1931" w:type="dxa"/>
          </w:tcPr>
          <w:p w:rsidR="00534ECB" w:rsidRPr="000D3BD5" w:rsidRDefault="00534ECB" w:rsidP="00357AD0">
            <w:pPr>
              <w:jc w:val="both"/>
              <w:rPr>
                <w:sz w:val="20"/>
                <w:szCs w:val="20"/>
              </w:rPr>
            </w:pPr>
          </w:p>
        </w:tc>
      </w:tr>
      <w:tr w:rsidR="00534ECB" w:rsidRPr="000D3BD5" w:rsidTr="00357AD0">
        <w:tc>
          <w:tcPr>
            <w:tcW w:w="10058" w:type="dxa"/>
            <w:gridSpan w:val="4"/>
          </w:tcPr>
          <w:p w:rsidR="00534ECB" w:rsidRPr="00E171C6" w:rsidRDefault="00534ECB" w:rsidP="00357AD0">
            <w:pPr>
              <w:spacing w:after="120"/>
              <w:jc w:val="both"/>
              <w:rPr>
                <w:rFonts w:eastAsia="Calibri"/>
                <w:b/>
              </w:rPr>
            </w:pPr>
            <w:r w:rsidRPr="00E171C6">
              <w:rPr>
                <w:rFonts w:eastAsia="Calibri"/>
                <w:b/>
                <w:u w:val="single"/>
              </w:rPr>
              <w:t>Działanie kierunkowe 5.</w:t>
            </w:r>
            <w:r w:rsidRPr="00E171C6">
              <w:rPr>
                <w:rFonts w:eastAsia="Calibri"/>
                <w:b/>
              </w:rPr>
              <w:t xml:space="preserve">: </w:t>
            </w:r>
            <w:r w:rsidRPr="00E171C6">
              <w:rPr>
                <w:b/>
              </w:rPr>
              <w:t>Wspieranie systemu edukacji zawodowej, ustawicznej oraz uczenia się przez całe życie</w:t>
            </w:r>
          </w:p>
        </w:tc>
      </w:tr>
      <w:tr w:rsidR="00534ECB" w:rsidRPr="000D3BD5" w:rsidTr="00357AD0">
        <w:tc>
          <w:tcPr>
            <w:tcW w:w="2976" w:type="dxa"/>
          </w:tcPr>
          <w:p w:rsidR="00534ECB" w:rsidRPr="00E171C6" w:rsidRDefault="00534ECB" w:rsidP="00357AD0">
            <w:pPr>
              <w:rPr>
                <w:rFonts w:eastAsia="Calibri"/>
                <w:sz w:val="20"/>
                <w:szCs w:val="20"/>
              </w:rPr>
            </w:pPr>
            <w:r w:rsidRPr="00E171C6">
              <w:rPr>
                <w:rFonts w:eastAsia="Calibri"/>
                <w:b/>
                <w:sz w:val="20"/>
                <w:szCs w:val="20"/>
              </w:rPr>
              <w:t xml:space="preserve">Zadanie 5.1 </w:t>
            </w:r>
            <w:r w:rsidRPr="00E171C6">
              <w:rPr>
                <w:i/>
                <w:sz w:val="20"/>
                <w:szCs w:val="20"/>
              </w:rPr>
              <w:t>Realizacja projektu „Akademia PARP”</w:t>
            </w:r>
          </w:p>
        </w:tc>
        <w:tc>
          <w:tcPr>
            <w:tcW w:w="1497" w:type="dxa"/>
          </w:tcPr>
          <w:p w:rsidR="00534ECB" w:rsidRPr="00E171C6" w:rsidRDefault="00534ECB" w:rsidP="00357AD0">
            <w:pPr>
              <w:pStyle w:val="Akapitzlist"/>
              <w:spacing w:after="120" w:line="276" w:lineRule="auto"/>
              <w:ind w:left="0"/>
              <w:jc w:val="both"/>
              <w:rPr>
                <w:sz w:val="20"/>
                <w:szCs w:val="20"/>
              </w:rPr>
            </w:pPr>
            <w:r w:rsidRPr="00E171C6">
              <w:rPr>
                <w:sz w:val="20"/>
                <w:szCs w:val="20"/>
              </w:rPr>
              <w:t>PARP</w:t>
            </w:r>
            <w:r w:rsidRPr="00E171C6" w:rsidDel="006564CB">
              <w:rPr>
                <w:sz w:val="20"/>
                <w:szCs w:val="20"/>
              </w:rPr>
              <w:t xml:space="preserve"> </w:t>
            </w:r>
          </w:p>
        </w:tc>
        <w:tc>
          <w:tcPr>
            <w:tcW w:w="3654" w:type="dxa"/>
          </w:tcPr>
          <w:p w:rsidR="00534ECB" w:rsidRPr="00E171C6" w:rsidRDefault="00534ECB" w:rsidP="00357AD0">
            <w:pPr>
              <w:jc w:val="both"/>
              <w:rPr>
                <w:rFonts w:eastAsia="Calibri"/>
                <w:sz w:val="20"/>
                <w:szCs w:val="20"/>
              </w:rPr>
            </w:pPr>
            <w:r w:rsidRPr="00E171C6">
              <w:rPr>
                <w:sz w:val="20"/>
                <w:szCs w:val="20"/>
              </w:rPr>
              <w:t>PARP</w:t>
            </w:r>
            <w:r w:rsidRPr="00E171C6" w:rsidDel="006564CB">
              <w:rPr>
                <w:sz w:val="20"/>
                <w:szCs w:val="20"/>
              </w:rPr>
              <w:t xml:space="preserve"> </w:t>
            </w:r>
          </w:p>
        </w:tc>
        <w:tc>
          <w:tcPr>
            <w:tcW w:w="1931" w:type="dxa"/>
          </w:tcPr>
          <w:p w:rsidR="00534ECB" w:rsidRPr="00E171C6" w:rsidRDefault="00534ECB" w:rsidP="00357AD0">
            <w:pPr>
              <w:jc w:val="both"/>
              <w:rPr>
                <w:rFonts w:eastAsia="Calibri"/>
                <w:sz w:val="20"/>
                <w:szCs w:val="20"/>
              </w:rPr>
            </w:pPr>
            <w:r w:rsidRPr="00E171C6">
              <w:rPr>
                <w:sz w:val="20"/>
                <w:szCs w:val="20"/>
              </w:rPr>
              <w:t>PARP</w:t>
            </w:r>
            <w:r w:rsidRPr="00E171C6" w:rsidDel="006564CB">
              <w:rPr>
                <w:sz w:val="20"/>
                <w:szCs w:val="20"/>
              </w:rPr>
              <w:t xml:space="preserve"> </w:t>
            </w:r>
          </w:p>
        </w:tc>
      </w:tr>
      <w:tr w:rsidR="00534ECB" w:rsidRPr="000D3BD5" w:rsidTr="00357AD0">
        <w:tc>
          <w:tcPr>
            <w:tcW w:w="2976" w:type="dxa"/>
          </w:tcPr>
          <w:p w:rsidR="00534ECB" w:rsidRPr="00E171C6" w:rsidRDefault="00534ECB" w:rsidP="00357AD0">
            <w:pPr>
              <w:rPr>
                <w:rFonts w:eastAsia="Calibri"/>
                <w:b/>
                <w:sz w:val="20"/>
                <w:szCs w:val="20"/>
              </w:rPr>
            </w:pPr>
            <w:r w:rsidRPr="00E171C6">
              <w:rPr>
                <w:rFonts w:eastAsia="Calibri"/>
                <w:b/>
                <w:sz w:val="20"/>
                <w:szCs w:val="20"/>
              </w:rPr>
              <w:t xml:space="preserve">Zadanie 5.2 </w:t>
            </w:r>
            <w:r w:rsidRPr="00E171C6">
              <w:rPr>
                <w:i/>
                <w:sz w:val="20"/>
                <w:szCs w:val="20"/>
              </w:rPr>
              <w:t>Rozwój Internetowego systemu informacji edukacyjno-zawodowej</w:t>
            </w:r>
            <w:r w:rsidRPr="00E171C6" w:rsidDel="006564CB">
              <w:rPr>
                <w:sz w:val="20"/>
                <w:szCs w:val="20"/>
              </w:rPr>
              <w:t xml:space="preserve"> </w:t>
            </w:r>
          </w:p>
        </w:tc>
        <w:tc>
          <w:tcPr>
            <w:tcW w:w="1497" w:type="dxa"/>
          </w:tcPr>
          <w:p w:rsidR="00534ECB" w:rsidRPr="00E171C6" w:rsidRDefault="00534ECB" w:rsidP="00357AD0">
            <w:pPr>
              <w:pStyle w:val="Akapitzlist"/>
              <w:spacing w:line="276" w:lineRule="auto"/>
              <w:ind w:left="0"/>
              <w:jc w:val="both"/>
              <w:rPr>
                <w:sz w:val="20"/>
                <w:szCs w:val="20"/>
              </w:rPr>
            </w:pPr>
            <w:r w:rsidRPr="00E171C6">
              <w:rPr>
                <w:sz w:val="20"/>
                <w:szCs w:val="20"/>
              </w:rPr>
              <w:t xml:space="preserve"> MEN</w:t>
            </w:r>
          </w:p>
        </w:tc>
        <w:tc>
          <w:tcPr>
            <w:tcW w:w="3654" w:type="dxa"/>
          </w:tcPr>
          <w:p w:rsidR="00534ECB" w:rsidRPr="00E171C6" w:rsidRDefault="00534ECB" w:rsidP="00357AD0">
            <w:pPr>
              <w:pStyle w:val="Akapitzlist"/>
              <w:spacing w:line="276" w:lineRule="auto"/>
              <w:ind w:left="0"/>
              <w:jc w:val="both"/>
              <w:rPr>
                <w:sz w:val="20"/>
                <w:szCs w:val="20"/>
              </w:rPr>
            </w:pPr>
            <w:r w:rsidRPr="00E171C6">
              <w:rPr>
                <w:sz w:val="20"/>
                <w:szCs w:val="20"/>
              </w:rPr>
              <w:t>MEN</w:t>
            </w:r>
          </w:p>
        </w:tc>
        <w:tc>
          <w:tcPr>
            <w:tcW w:w="1931" w:type="dxa"/>
          </w:tcPr>
          <w:p w:rsidR="00534ECB" w:rsidRPr="00E171C6" w:rsidRDefault="00534ECB" w:rsidP="00357AD0">
            <w:pPr>
              <w:pStyle w:val="Akapitzlist"/>
              <w:spacing w:line="276" w:lineRule="auto"/>
              <w:ind w:left="0"/>
              <w:jc w:val="both"/>
              <w:rPr>
                <w:sz w:val="20"/>
                <w:szCs w:val="20"/>
              </w:rPr>
            </w:pPr>
            <w:r w:rsidRPr="00E171C6">
              <w:rPr>
                <w:sz w:val="20"/>
                <w:szCs w:val="20"/>
              </w:rPr>
              <w:t xml:space="preserve"> MEN</w:t>
            </w:r>
          </w:p>
        </w:tc>
      </w:tr>
      <w:tr w:rsidR="00534ECB" w:rsidRPr="000D3BD5" w:rsidTr="00357AD0">
        <w:tc>
          <w:tcPr>
            <w:tcW w:w="2976" w:type="dxa"/>
          </w:tcPr>
          <w:p w:rsidR="00534ECB" w:rsidRPr="00E171C6" w:rsidRDefault="00534ECB" w:rsidP="00357AD0">
            <w:pPr>
              <w:rPr>
                <w:rFonts w:eastAsia="Calibri"/>
                <w:b/>
                <w:sz w:val="20"/>
                <w:szCs w:val="20"/>
              </w:rPr>
            </w:pPr>
            <w:r w:rsidRPr="00E171C6">
              <w:rPr>
                <w:rFonts w:eastAsia="Calibri"/>
                <w:b/>
                <w:sz w:val="20"/>
                <w:szCs w:val="20"/>
              </w:rPr>
              <w:t xml:space="preserve">Zadanie 5.3 </w:t>
            </w:r>
            <w:r w:rsidRPr="00E171C6">
              <w:rPr>
                <w:i/>
                <w:sz w:val="20"/>
                <w:szCs w:val="20"/>
              </w:rPr>
              <w:t>Modyfikacja klasyfikacji zawodów szkolnictwa zawodowego oraz opracowanie i opublikowanie podstaw programowych kształcenia w zawodach</w:t>
            </w:r>
          </w:p>
        </w:tc>
        <w:tc>
          <w:tcPr>
            <w:tcW w:w="1497"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MEN</w:t>
            </w:r>
          </w:p>
        </w:tc>
        <w:tc>
          <w:tcPr>
            <w:tcW w:w="3654"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MEN</w:t>
            </w:r>
          </w:p>
        </w:tc>
        <w:tc>
          <w:tcPr>
            <w:tcW w:w="1931"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MEN</w:t>
            </w:r>
          </w:p>
        </w:tc>
      </w:tr>
      <w:tr w:rsidR="00534ECB" w:rsidRPr="000D3BD5" w:rsidTr="00357AD0">
        <w:tc>
          <w:tcPr>
            <w:tcW w:w="2976" w:type="dxa"/>
          </w:tcPr>
          <w:p w:rsidR="00534ECB" w:rsidRPr="00E171C6" w:rsidRDefault="00534ECB" w:rsidP="00357AD0">
            <w:pPr>
              <w:spacing w:after="120" w:line="276" w:lineRule="auto"/>
              <w:contextualSpacing/>
              <w:jc w:val="both"/>
              <w:rPr>
                <w:sz w:val="20"/>
                <w:szCs w:val="20"/>
              </w:rPr>
            </w:pPr>
            <w:r w:rsidRPr="00E171C6">
              <w:rPr>
                <w:b/>
                <w:sz w:val="20"/>
                <w:szCs w:val="20"/>
              </w:rPr>
              <w:t xml:space="preserve">Zadanie 5.4 </w:t>
            </w:r>
            <w:r w:rsidRPr="00E171C6">
              <w:rPr>
                <w:i/>
                <w:sz w:val="20"/>
                <w:szCs w:val="20"/>
              </w:rPr>
              <w:t>Wdrożenie Zintegrowanego Systemu Kwalifikacji</w:t>
            </w:r>
            <w:r w:rsidRPr="00E171C6">
              <w:rPr>
                <w:sz w:val="20"/>
                <w:szCs w:val="20"/>
              </w:rPr>
              <w:t xml:space="preserve"> </w:t>
            </w:r>
          </w:p>
          <w:p w:rsidR="00534ECB" w:rsidRPr="00E171C6" w:rsidRDefault="00534ECB" w:rsidP="00357AD0">
            <w:pPr>
              <w:rPr>
                <w:rFonts w:eastAsia="Calibri"/>
                <w:b/>
                <w:sz w:val="20"/>
                <w:szCs w:val="20"/>
              </w:rPr>
            </w:pPr>
          </w:p>
        </w:tc>
        <w:tc>
          <w:tcPr>
            <w:tcW w:w="1497"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lastRenderedPageBreak/>
              <w:t>MEN</w:t>
            </w:r>
          </w:p>
        </w:tc>
        <w:tc>
          <w:tcPr>
            <w:tcW w:w="3654"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MEN</w:t>
            </w:r>
          </w:p>
        </w:tc>
        <w:tc>
          <w:tcPr>
            <w:tcW w:w="1931"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MEN</w:t>
            </w:r>
          </w:p>
        </w:tc>
      </w:tr>
      <w:tr w:rsidR="00534ECB" w:rsidRPr="000D3BD5" w:rsidTr="00357AD0">
        <w:tc>
          <w:tcPr>
            <w:tcW w:w="2976" w:type="dxa"/>
          </w:tcPr>
          <w:p w:rsidR="00534ECB" w:rsidRPr="00E171C6" w:rsidRDefault="00534ECB" w:rsidP="00357AD0">
            <w:pPr>
              <w:spacing w:after="120" w:line="276" w:lineRule="auto"/>
              <w:contextualSpacing/>
              <w:jc w:val="both"/>
              <w:rPr>
                <w:sz w:val="20"/>
                <w:szCs w:val="20"/>
              </w:rPr>
            </w:pPr>
            <w:r w:rsidRPr="00E171C6">
              <w:rPr>
                <w:b/>
                <w:sz w:val="20"/>
                <w:szCs w:val="20"/>
              </w:rPr>
              <w:lastRenderedPageBreak/>
              <w:t xml:space="preserve">Zadanie 5.5 </w:t>
            </w:r>
            <w:r w:rsidRPr="00E171C6">
              <w:rPr>
                <w:i/>
                <w:sz w:val="20"/>
                <w:szCs w:val="20"/>
              </w:rPr>
              <w:t>Rejestr Usług Rozwojowych</w:t>
            </w:r>
          </w:p>
          <w:p w:rsidR="00534ECB" w:rsidRPr="00E171C6" w:rsidRDefault="00534ECB" w:rsidP="00357AD0">
            <w:pPr>
              <w:rPr>
                <w:rFonts w:eastAsia="Calibri"/>
                <w:b/>
                <w:sz w:val="20"/>
                <w:szCs w:val="20"/>
              </w:rPr>
            </w:pPr>
          </w:p>
        </w:tc>
        <w:tc>
          <w:tcPr>
            <w:tcW w:w="1497"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PARP</w:t>
            </w:r>
          </w:p>
        </w:tc>
        <w:tc>
          <w:tcPr>
            <w:tcW w:w="3654"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PARP</w:t>
            </w:r>
          </w:p>
        </w:tc>
        <w:tc>
          <w:tcPr>
            <w:tcW w:w="1931"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PARP</w:t>
            </w:r>
          </w:p>
        </w:tc>
      </w:tr>
      <w:tr w:rsidR="00534ECB" w:rsidRPr="000D3BD5" w:rsidTr="00357AD0">
        <w:tc>
          <w:tcPr>
            <w:tcW w:w="2976" w:type="dxa"/>
          </w:tcPr>
          <w:p w:rsidR="00534ECB" w:rsidRPr="00E171C6" w:rsidRDefault="00534ECB" w:rsidP="00357AD0">
            <w:pPr>
              <w:rPr>
                <w:rFonts w:eastAsia="Calibri"/>
                <w:b/>
                <w:sz w:val="20"/>
                <w:szCs w:val="20"/>
              </w:rPr>
            </w:pPr>
            <w:r w:rsidRPr="00E171C6">
              <w:rPr>
                <w:b/>
                <w:sz w:val="20"/>
                <w:szCs w:val="20"/>
              </w:rPr>
              <w:t xml:space="preserve">Zadanie 5.6 </w:t>
            </w:r>
            <w:r w:rsidRPr="00E171C6">
              <w:rPr>
                <w:i/>
                <w:sz w:val="20"/>
                <w:szCs w:val="20"/>
              </w:rPr>
              <w:t>Realizacja projektów konkursowych w ramach działania 2.1 Rozwój kadr nowoczesnej gospodarki PO KL</w:t>
            </w:r>
          </w:p>
        </w:tc>
        <w:tc>
          <w:tcPr>
            <w:tcW w:w="1497"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PARP</w:t>
            </w:r>
          </w:p>
        </w:tc>
        <w:tc>
          <w:tcPr>
            <w:tcW w:w="3654"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PARP</w:t>
            </w:r>
          </w:p>
        </w:tc>
        <w:tc>
          <w:tcPr>
            <w:tcW w:w="1931" w:type="dxa"/>
          </w:tcPr>
          <w:p w:rsidR="00534ECB" w:rsidRPr="00E171C6" w:rsidDel="006564CB" w:rsidRDefault="00534ECB" w:rsidP="00357AD0">
            <w:pPr>
              <w:pStyle w:val="Akapitzlist"/>
              <w:spacing w:line="276" w:lineRule="auto"/>
              <w:ind w:left="0"/>
              <w:jc w:val="both"/>
              <w:rPr>
                <w:sz w:val="20"/>
                <w:szCs w:val="20"/>
              </w:rPr>
            </w:pPr>
            <w:r w:rsidRPr="00E171C6">
              <w:rPr>
                <w:sz w:val="20"/>
                <w:szCs w:val="20"/>
              </w:rPr>
              <w:t>PARP</w:t>
            </w:r>
          </w:p>
        </w:tc>
      </w:tr>
      <w:tr w:rsidR="00534ECB" w:rsidRPr="000D3BD5" w:rsidTr="00357AD0">
        <w:tc>
          <w:tcPr>
            <w:tcW w:w="10058" w:type="dxa"/>
            <w:gridSpan w:val="4"/>
          </w:tcPr>
          <w:p w:rsidR="00534ECB" w:rsidRDefault="00534ECB" w:rsidP="00357AD0">
            <w:pPr>
              <w:spacing w:after="120" w:line="276" w:lineRule="auto"/>
              <w:contextualSpacing/>
              <w:jc w:val="both"/>
              <w:rPr>
                <w:b/>
              </w:rPr>
            </w:pPr>
            <w:r w:rsidRPr="00F068C0">
              <w:rPr>
                <w:b/>
              </w:rPr>
              <w:t xml:space="preserve">Działanie kierunkowe </w:t>
            </w:r>
            <w:r>
              <w:rPr>
                <w:b/>
              </w:rPr>
              <w:t>6</w:t>
            </w:r>
            <w:r w:rsidRPr="00F068C0">
              <w:rPr>
                <w:b/>
              </w:rPr>
              <w:t xml:space="preserve">. Wspieranie osób zaliczanych do grup </w:t>
            </w:r>
            <w:proofErr w:type="spellStart"/>
            <w:r w:rsidRPr="00F068C0">
              <w:rPr>
                <w:b/>
              </w:rPr>
              <w:t>defawaryzowanych</w:t>
            </w:r>
            <w:proofErr w:type="spellEnd"/>
            <w:r w:rsidRPr="00F068C0">
              <w:rPr>
                <w:b/>
              </w:rPr>
              <w:t xml:space="preserve"> na rynku pracy. (</w:t>
            </w:r>
            <w:r>
              <w:rPr>
                <w:b/>
              </w:rPr>
              <w:t>o</w:t>
            </w:r>
            <w:r w:rsidRPr="00F068C0">
              <w:rPr>
                <w:b/>
              </w:rPr>
              <w:t>soby młode,</w:t>
            </w:r>
            <w:r>
              <w:rPr>
                <w:b/>
              </w:rPr>
              <w:t xml:space="preserve"> długotrwale bezrobotne,</w:t>
            </w:r>
            <w:r w:rsidRPr="00F068C0">
              <w:rPr>
                <w:b/>
              </w:rPr>
              <w:t xml:space="preserve"> kobiety, osoby 50+, grupa </w:t>
            </w:r>
            <w:proofErr w:type="spellStart"/>
            <w:r w:rsidRPr="00F068C0">
              <w:rPr>
                <w:b/>
              </w:rPr>
              <w:t>N</w:t>
            </w:r>
            <w:r>
              <w:rPr>
                <w:b/>
              </w:rPr>
              <w:t>EE</w:t>
            </w:r>
            <w:r w:rsidRPr="00F068C0">
              <w:rPr>
                <w:b/>
              </w:rPr>
              <w:t>t</w:t>
            </w:r>
            <w:proofErr w:type="spellEnd"/>
            <w:r w:rsidRPr="00F068C0">
              <w:rPr>
                <w:b/>
              </w:rPr>
              <w:t>, rodzice z małym</w:t>
            </w:r>
            <w:r>
              <w:rPr>
                <w:b/>
              </w:rPr>
              <w:t>i dziećmi, osoby niepełnosprawne)</w:t>
            </w:r>
          </w:p>
          <w:p w:rsidR="00534ECB" w:rsidDel="006564CB" w:rsidRDefault="00534ECB" w:rsidP="00357AD0">
            <w:pPr>
              <w:pStyle w:val="Akapitzlist"/>
              <w:spacing w:line="276" w:lineRule="auto"/>
              <w:ind w:left="0"/>
              <w:jc w:val="both"/>
              <w:rPr>
                <w:sz w:val="20"/>
                <w:szCs w:val="20"/>
              </w:rPr>
            </w:pP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6.1</w:t>
            </w:r>
            <w:r w:rsidRPr="00830551">
              <w:rPr>
                <w:sz w:val="20"/>
                <w:szCs w:val="20"/>
              </w:rPr>
              <w:t xml:space="preserve"> </w:t>
            </w:r>
            <w:r w:rsidRPr="00830551">
              <w:rPr>
                <w:i/>
                <w:sz w:val="20"/>
                <w:szCs w:val="20"/>
              </w:rPr>
              <w:t>Działania na rzecz rozwoju systemu opieki nad dziećmi w wieku do lat 3.</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/DSR</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/DSR</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/DSR</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6.2</w:t>
            </w:r>
            <w:r w:rsidRPr="00830551">
              <w:rPr>
                <w:sz w:val="20"/>
                <w:szCs w:val="20"/>
              </w:rPr>
              <w:t xml:space="preserve"> </w:t>
            </w:r>
            <w:r w:rsidRPr="00830551">
              <w:rPr>
                <w:i/>
                <w:sz w:val="20"/>
                <w:szCs w:val="20"/>
              </w:rPr>
              <w:t>Realizacja Programu Solidarność pokoleń. Działania dla zwiększenia aktywności zawodowej osób w wieku 50+</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/DAE</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/DAE</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/DAE</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6.3</w:t>
            </w:r>
            <w:r w:rsidRPr="00830551">
              <w:rPr>
                <w:sz w:val="20"/>
                <w:szCs w:val="20"/>
              </w:rPr>
              <w:t xml:space="preserve"> </w:t>
            </w:r>
            <w:r w:rsidRPr="00830551">
              <w:rPr>
                <w:i/>
                <w:sz w:val="20"/>
                <w:szCs w:val="20"/>
              </w:rPr>
              <w:t>Rozwój przedsiębiorczości społecznej dla osób zagrożonych wykluczeniem społecznym.</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/DPS</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/DPS, Samorządy</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/DPS</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 xml:space="preserve">Zadanie 6.4 </w:t>
            </w:r>
            <w:r w:rsidRPr="00830551">
              <w:rPr>
                <w:i/>
                <w:sz w:val="20"/>
                <w:szCs w:val="20"/>
              </w:rPr>
              <w:t>Trwała integracja z rynkiem pracy osób młodych, w szczególności zaliczanych do grupy NEET oraz zagrożonych wykluczeniem społecznym i wywodzących się ze środowisk marginalizowanych, także poprzez wdrażanie Gwarancji dla Młodzieży.</w:t>
            </w:r>
            <w:r w:rsidRPr="00830551">
              <w:rPr>
                <w:sz w:val="20"/>
                <w:szCs w:val="20"/>
              </w:rPr>
              <w:t xml:space="preserve"> </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MIR</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MIR</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MIR</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6.5</w:t>
            </w:r>
            <w:r w:rsidRPr="00830551">
              <w:rPr>
                <w:sz w:val="20"/>
                <w:szCs w:val="20"/>
              </w:rPr>
              <w:t xml:space="preserve"> </w:t>
            </w:r>
            <w:r w:rsidRPr="00830551">
              <w:rPr>
                <w:i/>
                <w:sz w:val="20"/>
                <w:szCs w:val="20"/>
              </w:rPr>
              <w:t>Promocja dostępności i projektowania uniwersalnego jako skutecznego sposobu włączania w rynek pracy osób niepełnosprawnych o szczególnych potrzebach</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 xml:space="preserve">Zadanie 6.6 </w:t>
            </w:r>
            <w:r w:rsidRPr="00830551">
              <w:rPr>
                <w:i/>
                <w:sz w:val="20"/>
                <w:szCs w:val="20"/>
              </w:rPr>
              <w:t xml:space="preserve">Zwrot kosztów szkolenia pracowników pomagających niepełnosprawnemu pracownikowi w pracy  </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 xml:space="preserve">Zadanie 6.7 </w:t>
            </w:r>
            <w:r w:rsidRPr="00830551">
              <w:rPr>
                <w:i/>
                <w:sz w:val="20"/>
                <w:szCs w:val="20"/>
              </w:rPr>
              <w:t xml:space="preserve">Projekt szkoleniowy dotyczący zatrudnienia osób </w:t>
            </w:r>
            <w:r w:rsidRPr="00830551">
              <w:rPr>
                <w:i/>
                <w:sz w:val="20"/>
                <w:szCs w:val="20"/>
              </w:rPr>
              <w:lastRenderedPageBreak/>
              <w:t>niepełnosprawnych w administracji publicznej (samorządy)</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lastRenderedPageBreak/>
              <w:t>MPiPS</w:t>
            </w:r>
            <w:proofErr w:type="spellEnd"/>
            <w:r w:rsidRPr="00830551">
              <w:rPr>
                <w:sz w:val="20"/>
                <w:szCs w:val="20"/>
              </w:rPr>
              <w:t>/BON</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lastRenderedPageBreak/>
              <w:t xml:space="preserve">Zadanie 6.8 </w:t>
            </w:r>
            <w:r w:rsidRPr="00830551">
              <w:rPr>
                <w:i/>
                <w:sz w:val="20"/>
                <w:szCs w:val="20"/>
              </w:rPr>
              <w:t>Zatrudnienie wspomagane osób niepełnosprawnych</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/BON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6.9</w:t>
            </w:r>
            <w:r w:rsidRPr="00830551">
              <w:rPr>
                <w:sz w:val="20"/>
                <w:szCs w:val="20"/>
              </w:rPr>
              <w:t xml:space="preserve"> </w:t>
            </w:r>
            <w:r w:rsidRPr="00830551">
              <w:rPr>
                <w:i/>
                <w:sz w:val="20"/>
                <w:szCs w:val="20"/>
              </w:rPr>
              <w:t>Dofinansowanie do wynagrodzeń zatrudnionych osób niepełnosprawnych</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6.10</w:t>
            </w:r>
            <w:r w:rsidRPr="00830551">
              <w:rPr>
                <w:sz w:val="20"/>
                <w:szCs w:val="20"/>
              </w:rPr>
              <w:t xml:space="preserve"> </w:t>
            </w:r>
            <w:r w:rsidRPr="00830551">
              <w:rPr>
                <w:i/>
                <w:sz w:val="20"/>
                <w:szCs w:val="20"/>
              </w:rPr>
              <w:t>Refundacja obowiązkowych składek na ubezpieczenia społeczne osób niepełnosprawnych prowadzących działalność gospodarczą</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6.11</w:t>
            </w:r>
            <w:r w:rsidRPr="00830551">
              <w:rPr>
                <w:sz w:val="20"/>
                <w:szCs w:val="20"/>
              </w:rPr>
              <w:t xml:space="preserve"> </w:t>
            </w:r>
            <w:r w:rsidRPr="00830551">
              <w:rPr>
                <w:i/>
                <w:sz w:val="20"/>
                <w:szCs w:val="20"/>
              </w:rPr>
              <w:t>Refundacja składek na ubezpieczenia społeczne niepełnosprawnemu rolnikowi lub rolnikowi zobowiązanemu do opłacania składek za niepełnosprawnego domownika</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 xml:space="preserve">Zadanie 6.12 </w:t>
            </w:r>
            <w:r w:rsidRPr="00830551">
              <w:rPr>
                <w:i/>
                <w:sz w:val="20"/>
                <w:szCs w:val="20"/>
              </w:rPr>
              <w:t>Trener pracy jako sposób na zwiększenie zatrudnienia osób niepełnosprawnych</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6.13</w:t>
            </w:r>
            <w:r w:rsidRPr="00830551">
              <w:rPr>
                <w:sz w:val="20"/>
                <w:szCs w:val="20"/>
              </w:rPr>
              <w:t xml:space="preserve"> </w:t>
            </w:r>
            <w:r w:rsidRPr="00830551">
              <w:rPr>
                <w:i/>
                <w:sz w:val="20"/>
                <w:szCs w:val="20"/>
              </w:rPr>
              <w:t>Wspieranie zatrudnienia osób niepełnosprawnych będących w szczególnie trudnej sytuacji na rynku pracy</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 xml:space="preserve">Zadanie 6.14 </w:t>
            </w:r>
            <w:r w:rsidRPr="00830551">
              <w:rPr>
                <w:i/>
                <w:sz w:val="20"/>
                <w:szCs w:val="20"/>
              </w:rPr>
              <w:t>JUNIOR –</w:t>
            </w:r>
            <w:r w:rsidRPr="00830551">
              <w:rPr>
                <w:sz w:val="20"/>
                <w:szCs w:val="20"/>
              </w:rPr>
              <w:t xml:space="preserve"> </w:t>
            </w:r>
            <w:r w:rsidRPr="00830551">
              <w:rPr>
                <w:i/>
                <w:sz w:val="20"/>
                <w:szCs w:val="20"/>
              </w:rPr>
              <w:t>program aktywizacji zawodowej absolwentów niepełnosprawnych</w:t>
            </w:r>
            <w:r w:rsidRPr="00830551">
              <w:rPr>
                <w:sz w:val="20"/>
                <w:szCs w:val="20"/>
              </w:rPr>
              <w:t xml:space="preserve"> </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6.15</w:t>
            </w:r>
            <w:r w:rsidRPr="00830551">
              <w:rPr>
                <w:sz w:val="20"/>
                <w:szCs w:val="20"/>
              </w:rPr>
              <w:t xml:space="preserve"> </w:t>
            </w:r>
            <w:r w:rsidRPr="00830551">
              <w:rPr>
                <w:i/>
                <w:sz w:val="20"/>
                <w:szCs w:val="20"/>
              </w:rPr>
              <w:t>Pomoc w uzyskaniu wykształcenia na poziomie wyższym przez osoby niepełnosprawne</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PFRON</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6.16</w:t>
            </w:r>
            <w:r w:rsidRPr="00830551">
              <w:rPr>
                <w:sz w:val="20"/>
                <w:szCs w:val="20"/>
              </w:rPr>
              <w:t xml:space="preserve"> </w:t>
            </w:r>
            <w:r w:rsidRPr="00830551">
              <w:rPr>
                <w:i/>
                <w:sz w:val="20"/>
                <w:szCs w:val="20"/>
              </w:rPr>
              <w:t>Przeciwdziałanie wykluczeniu społecznemu młodzieży i aktywizacja osób młodych na rynku pracy z uwzględnieniem młodzieży z grupy NEET</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OHP</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OHP</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OHP</w:t>
            </w:r>
          </w:p>
        </w:tc>
      </w:tr>
      <w:tr w:rsidR="00534ECB" w:rsidRPr="000D3BD5" w:rsidTr="00357AD0">
        <w:tc>
          <w:tcPr>
            <w:tcW w:w="10058" w:type="dxa"/>
            <w:gridSpan w:val="4"/>
          </w:tcPr>
          <w:p w:rsidR="00534ECB" w:rsidRDefault="00534ECB" w:rsidP="00357AD0">
            <w:pPr>
              <w:spacing w:after="120" w:line="276" w:lineRule="auto"/>
              <w:contextualSpacing/>
              <w:jc w:val="both"/>
              <w:rPr>
                <w:b/>
              </w:rPr>
            </w:pPr>
            <w:r w:rsidRPr="00294E0C">
              <w:rPr>
                <w:b/>
              </w:rPr>
              <w:lastRenderedPageBreak/>
              <w:t xml:space="preserve">Działanie kierunkowe </w:t>
            </w:r>
            <w:r>
              <w:rPr>
                <w:b/>
              </w:rPr>
              <w:t>7</w:t>
            </w:r>
            <w:r w:rsidRPr="00294E0C">
              <w:rPr>
                <w:b/>
              </w:rPr>
              <w:t xml:space="preserve">. </w:t>
            </w:r>
            <w:r w:rsidRPr="0014196F">
              <w:rPr>
                <w:b/>
              </w:rPr>
              <w:t xml:space="preserve">Wspieranie tworzenia nowych miejsc pracy, zwłaszcza </w:t>
            </w:r>
            <w:r>
              <w:rPr>
                <w:b/>
              </w:rPr>
              <w:br/>
            </w:r>
            <w:r w:rsidRPr="0014196F">
              <w:rPr>
                <w:b/>
              </w:rPr>
              <w:t>w sektorach gospodarczych o wysokim potencjale wzrostu zatrudnienia</w:t>
            </w:r>
          </w:p>
          <w:p w:rsidR="00534ECB" w:rsidDel="006564CB" w:rsidRDefault="00534ECB" w:rsidP="00357AD0">
            <w:pPr>
              <w:pStyle w:val="Akapitzlist"/>
              <w:spacing w:line="276" w:lineRule="auto"/>
              <w:ind w:left="0"/>
              <w:jc w:val="both"/>
              <w:rPr>
                <w:sz w:val="20"/>
                <w:szCs w:val="20"/>
              </w:rPr>
            </w:pP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7.1</w:t>
            </w:r>
            <w:r w:rsidRPr="00830551">
              <w:rPr>
                <w:sz w:val="20"/>
                <w:szCs w:val="20"/>
              </w:rPr>
              <w:t xml:space="preserve"> </w:t>
            </w:r>
            <w:r w:rsidRPr="00830551">
              <w:rPr>
                <w:i/>
                <w:sz w:val="20"/>
                <w:szCs w:val="20"/>
              </w:rPr>
              <w:t>Program wieloletni „Poprawa bezpieczeństwa i warunków pracy” – III etap, okres realizacji: lata 2014-2016, ustanowiony uchwałą Nr 126/2013  Rady Ministrów z dnia 16 lipca 2013 r.</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/DPR</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Inne podmioty</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/DPR</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7.2</w:t>
            </w:r>
            <w:r w:rsidRPr="00830551">
              <w:rPr>
                <w:sz w:val="20"/>
                <w:szCs w:val="20"/>
              </w:rPr>
              <w:t xml:space="preserve"> </w:t>
            </w:r>
            <w:r w:rsidRPr="00830551">
              <w:rPr>
                <w:i/>
                <w:sz w:val="20"/>
                <w:szCs w:val="20"/>
              </w:rPr>
              <w:t>Projekt systemowy „System wzmacniania potencjału i kompetencji sektora spółdzielczości socjalnej oraz stworzenie sieci współpracy z instytucjami rynku pracy oraz pomocy i integracji społecznej” w ramach Działania 1.2 Wsparcie systemowe instytucji pomocy i integracji społecznej w Priorytecie I „Zatrudnienie i integracja społeczna” PO KL</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7.3</w:t>
            </w:r>
            <w:r w:rsidRPr="00830551">
              <w:rPr>
                <w:sz w:val="20"/>
                <w:szCs w:val="20"/>
              </w:rPr>
              <w:t xml:space="preserve"> </w:t>
            </w:r>
            <w:r w:rsidRPr="00830551">
              <w:rPr>
                <w:i/>
                <w:sz w:val="20"/>
                <w:szCs w:val="20"/>
              </w:rPr>
              <w:t>Projekt systemowy „Zintegrowany system wsparcia ekonomii społecznej” w ramach Działania 1.2 Wsparcie systemowe instytucji pomocy i integracji społecznej w Priorytecie I „Zatrudnienie i integracja społeczna” PO KL</w:t>
            </w:r>
          </w:p>
          <w:p w:rsidR="00534ECB" w:rsidRPr="00830551" w:rsidRDefault="00534ECB" w:rsidP="00357AD0">
            <w:pPr>
              <w:spacing w:after="120" w:line="276" w:lineRule="auto"/>
              <w:contextualSpacing/>
              <w:jc w:val="both"/>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7.4</w:t>
            </w:r>
            <w:r w:rsidRPr="00830551">
              <w:rPr>
                <w:sz w:val="20"/>
                <w:szCs w:val="20"/>
              </w:rPr>
              <w:t xml:space="preserve"> </w:t>
            </w:r>
            <w:r w:rsidRPr="00830551">
              <w:rPr>
                <w:i/>
                <w:sz w:val="20"/>
                <w:szCs w:val="20"/>
              </w:rPr>
              <w:t>Program Fundusz Inicjatyw Obywatelskich na lata 2014-2020 (P FIO)</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r>
      <w:tr w:rsidR="00534ECB" w:rsidRPr="000D3BD5" w:rsidTr="00357AD0">
        <w:tc>
          <w:tcPr>
            <w:tcW w:w="2976" w:type="dxa"/>
          </w:tcPr>
          <w:p w:rsidR="00534ECB" w:rsidRPr="00830551" w:rsidRDefault="00534ECB" w:rsidP="00357AD0">
            <w:pPr>
              <w:spacing w:after="120" w:line="276" w:lineRule="auto"/>
              <w:contextualSpacing/>
              <w:jc w:val="both"/>
              <w:rPr>
                <w:b/>
                <w:sz w:val="20"/>
                <w:szCs w:val="20"/>
              </w:rPr>
            </w:pPr>
            <w:r w:rsidRPr="00830551">
              <w:rPr>
                <w:b/>
                <w:sz w:val="20"/>
                <w:szCs w:val="20"/>
              </w:rPr>
              <w:t xml:space="preserve">Zadanie 7.5 </w:t>
            </w:r>
            <w:r w:rsidRPr="00830551">
              <w:rPr>
                <w:i/>
                <w:sz w:val="20"/>
                <w:szCs w:val="20"/>
              </w:rPr>
              <w:t>Projekt systemowy „Wsparcie inżynierii finansowej na rzecz rozwoju ekonomii społecznej” w ramach Działania 1.4 w Priorytecie I „Zatrudnienie i integracja społeczna” PO KL</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3654"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c>
          <w:tcPr>
            <w:tcW w:w="1931" w:type="dxa"/>
          </w:tcPr>
          <w:p w:rsidR="00534ECB" w:rsidRPr="00830551" w:rsidDel="006564CB" w:rsidRDefault="00534ECB" w:rsidP="00357AD0">
            <w:pPr>
              <w:pStyle w:val="Akapitzlist"/>
              <w:spacing w:line="276" w:lineRule="auto"/>
              <w:ind w:left="0"/>
              <w:jc w:val="both"/>
              <w:rPr>
                <w:sz w:val="20"/>
                <w:szCs w:val="20"/>
              </w:rPr>
            </w:pPr>
            <w:proofErr w:type="spellStart"/>
            <w:r w:rsidRPr="00830551">
              <w:rPr>
                <w:sz w:val="20"/>
                <w:szCs w:val="20"/>
              </w:rPr>
              <w:t>MPiPS</w:t>
            </w:r>
            <w:proofErr w:type="spellEnd"/>
            <w:r w:rsidRPr="00830551">
              <w:rPr>
                <w:sz w:val="20"/>
                <w:szCs w:val="20"/>
              </w:rPr>
              <w:t>/DPP</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 xml:space="preserve">Zadanie 7.6 </w:t>
            </w:r>
            <w:r w:rsidRPr="00830551">
              <w:rPr>
                <w:i/>
                <w:sz w:val="20"/>
                <w:szCs w:val="20"/>
              </w:rPr>
              <w:t>Specjalne Strefy Ekonomiczne</w:t>
            </w:r>
            <w:r w:rsidRPr="00830551">
              <w:rPr>
                <w:sz w:val="20"/>
                <w:szCs w:val="20"/>
              </w:rPr>
              <w:t xml:space="preserve"> </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Zadanie 7.7</w:t>
            </w:r>
            <w:r w:rsidRPr="00830551">
              <w:rPr>
                <w:sz w:val="20"/>
                <w:szCs w:val="20"/>
              </w:rPr>
              <w:t xml:space="preserve"> </w:t>
            </w:r>
            <w:r w:rsidRPr="00830551">
              <w:rPr>
                <w:i/>
                <w:sz w:val="20"/>
                <w:szCs w:val="20"/>
              </w:rPr>
              <w:t xml:space="preserve">Wspieranie zatrudnienia dzięki wsparciu finansowemu z budżetu państwa nowych inwestycji realizowanych </w:t>
            </w:r>
            <w:r w:rsidRPr="00830551">
              <w:rPr>
                <w:i/>
                <w:sz w:val="20"/>
                <w:szCs w:val="20"/>
              </w:rPr>
              <w:lastRenderedPageBreak/>
              <w:t>przez polskie i zagraniczne firmy, spełniające kryteria określone w „Programie wspierania inwestycji o istotnym znaczeniu dla gospodarki polskiej na lata 2011-2020”</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lastRenderedPageBreak/>
              <w:t>MG</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lastRenderedPageBreak/>
              <w:t>Zadanie 7.8</w:t>
            </w:r>
            <w:r w:rsidRPr="00830551">
              <w:rPr>
                <w:sz w:val="20"/>
                <w:szCs w:val="20"/>
              </w:rPr>
              <w:t xml:space="preserve"> </w:t>
            </w:r>
            <w:r w:rsidRPr="00830551">
              <w:rPr>
                <w:i/>
                <w:sz w:val="20"/>
                <w:szCs w:val="20"/>
              </w:rPr>
              <w:t>Wspieranie działalności gospodarczej w dziedzinie gospodarki elektronicznej Działanie 8.1 PO IG</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PARP</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PARP</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PARP</w:t>
            </w:r>
          </w:p>
        </w:tc>
      </w:tr>
      <w:tr w:rsidR="00534ECB" w:rsidRPr="000D3BD5" w:rsidTr="00357AD0">
        <w:tc>
          <w:tcPr>
            <w:tcW w:w="2976" w:type="dxa"/>
          </w:tcPr>
          <w:p w:rsidR="00534ECB" w:rsidRPr="00830551" w:rsidRDefault="00534ECB" w:rsidP="00357AD0">
            <w:pPr>
              <w:spacing w:after="120" w:line="276" w:lineRule="auto"/>
              <w:contextualSpacing/>
              <w:jc w:val="both"/>
              <w:rPr>
                <w:b/>
                <w:sz w:val="20"/>
                <w:szCs w:val="20"/>
              </w:rPr>
            </w:pPr>
            <w:r w:rsidRPr="00830551">
              <w:rPr>
                <w:b/>
                <w:sz w:val="20"/>
                <w:szCs w:val="20"/>
              </w:rPr>
              <w:t>Zadanie 7.9</w:t>
            </w:r>
            <w:r w:rsidRPr="00830551">
              <w:rPr>
                <w:b/>
                <w:bCs/>
                <w:sz w:val="20"/>
                <w:szCs w:val="20"/>
              </w:rPr>
              <w:t xml:space="preserve"> </w:t>
            </w:r>
            <w:r w:rsidRPr="00830551">
              <w:rPr>
                <w:bCs/>
                <w:i/>
                <w:sz w:val="20"/>
                <w:szCs w:val="20"/>
              </w:rPr>
              <w:t>Inwestycje w przedsiębiorstwa inwestujące w nowe technologie (działanie 4.4 PO IG)</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PARP</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PARP</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PARP</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p>
          <w:p w:rsidR="00534ECB" w:rsidRPr="00830551" w:rsidRDefault="00534ECB" w:rsidP="00357AD0">
            <w:pPr>
              <w:spacing w:after="120" w:line="276" w:lineRule="auto"/>
              <w:contextualSpacing/>
              <w:jc w:val="both"/>
              <w:rPr>
                <w:sz w:val="20"/>
                <w:szCs w:val="20"/>
              </w:rPr>
            </w:pPr>
            <w:r w:rsidRPr="00830551">
              <w:rPr>
                <w:b/>
                <w:sz w:val="20"/>
                <w:szCs w:val="20"/>
              </w:rPr>
              <w:t xml:space="preserve">Zadanie 7.10 </w:t>
            </w:r>
            <w:r w:rsidRPr="00830551">
              <w:rPr>
                <w:i/>
                <w:sz w:val="20"/>
                <w:szCs w:val="20"/>
              </w:rPr>
              <w:t>Wsparcie na rzecz przedsiębiorczości</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r>
      <w:tr w:rsidR="00534ECB" w:rsidRPr="000D3BD5" w:rsidTr="00357AD0">
        <w:tc>
          <w:tcPr>
            <w:tcW w:w="2976" w:type="dxa"/>
          </w:tcPr>
          <w:p w:rsidR="00534ECB" w:rsidRPr="00830551" w:rsidRDefault="00534ECB" w:rsidP="00357AD0">
            <w:pPr>
              <w:spacing w:after="120" w:line="276" w:lineRule="auto"/>
              <w:contextualSpacing/>
              <w:jc w:val="both"/>
              <w:rPr>
                <w:sz w:val="20"/>
                <w:szCs w:val="20"/>
              </w:rPr>
            </w:pPr>
            <w:r w:rsidRPr="00830551">
              <w:rPr>
                <w:b/>
                <w:sz w:val="20"/>
                <w:szCs w:val="20"/>
              </w:rPr>
              <w:t xml:space="preserve">Zadanie 7.11 </w:t>
            </w:r>
            <w:r w:rsidRPr="00830551">
              <w:rPr>
                <w:i/>
                <w:sz w:val="20"/>
                <w:szCs w:val="20"/>
              </w:rPr>
              <w:t xml:space="preserve">Wspieranie zatrudnienia z wykorzystaniem „zielonych” miejsc pracy ze szczególnym uwzględnieniem obszarów </w:t>
            </w:r>
            <w:proofErr w:type="spellStart"/>
            <w:r w:rsidRPr="00830551">
              <w:rPr>
                <w:i/>
                <w:sz w:val="20"/>
                <w:szCs w:val="20"/>
              </w:rPr>
              <w:t>rewitalizowanych</w:t>
            </w:r>
            <w:proofErr w:type="spellEnd"/>
            <w:r w:rsidRPr="00830551">
              <w:rPr>
                <w:sz w:val="20"/>
                <w:szCs w:val="20"/>
              </w:rPr>
              <w:t xml:space="preserve"> </w:t>
            </w:r>
          </w:p>
          <w:p w:rsidR="00534ECB" w:rsidRPr="00830551" w:rsidRDefault="00534ECB" w:rsidP="00357AD0">
            <w:pPr>
              <w:rPr>
                <w:rFonts w:eastAsia="Calibri"/>
                <w:b/>
                <w:sz w:val="20"/>
                <w:szCs w:val="20"/>
              </w:rPr>
            </w:pPr>
          </w:p>
        </w:tc>
        <w:tc>
          <w:tcPr>
            <w:tcW w:w="1497"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c>
          <w:tcPr>
            <w:tcW w:w="3654"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c>
          <w:tcPr>
            <w:tcW w:w="1931" w:type="dxa"/>
          </w:tcPr>
          <w:p w:rsidR="00534ECB" w:rsidRPr="00830551" w:rsidDel="006564CB" w:rsidRDefault="00534ECB" w:rsidP="00357AD0">
            <w:pPr>
              <w:pStyle w:val="Akapitzlist"/>
              <w:spacing w:line="276" w:lineRule="auto"/>
              <w:ind w:left="0"/>
              <w:jc w:val="both"/>
              <w:rPr>
                <w:sz w:val="20"/>
                <w:szCs w:val="20"/>
              </w:rPr>
            </w:pPr>
            <w:r w:rsidRPr="00830551">
              <w:rPr>
                <w:sz w:val="20"/>
                <w:szCs w:val="20"/>
              </w:rPr>
              <w:t>MG</w:t>
            </w:r>
          </w:p>
        </w:tc>
      </w:tr>
    </w:tbl>
    <w:p w:rsidR="00534ECB" w:rsidRDefault="00534ECB" w:rsidP="00534ECB">
      <w:pPr>
        <w:pStyle w:val="Akapitzlist"/>
        <w:spacing w:before="120"/>
        <w:ind w:left="0"/>
        <w:contextualSpacing w:val="0"/>
        <w:jc w:val="both"/>
      </w:pPr>
    </w:p>
    <w:p w:rsidR="00534ECB" w:rsidRDefault="00534ECB" w:rsidP="00534ECB">
      <w:pPr>
        <w:pStyle w:val="Akapitzlist"/>
        <w:spacing w:before="120"/>
        <w:ind w:left="0"/>
        <w:contextualSpacing w:val="0"/>
        <w:jc w:val="both"/>
      </w:pPr>
    </w:p>
    <w:p w:rsidR="00534ECB" w:rsidRDefault="00534ECB" w:rsidP="00534ECB">
      <w:pPr>
        <w:pStyle w:val="Akapitzlist"/>
        <w:spacing w:before="120"/>
        <w:ind w:left="0"/>
        <w:contextualSpacing w:val="0"/>
        <w:jc w:val="both"/>
      </w:pPr>
    </w:p>
    <w:p w:rsidR="00534ECB" w:rsidRDefault="00534ECB" w:rsidP="00534ECB">
      <w:pPr>
        <w:pStyle w:val="Akapitzlist"/>
        <w:spacing w:before="120"/>
        <w:ind w:left="0"/>
        <w:contextualSpacing w:val="0"/>
        <w:jc w:val="both"/>
      </w:pPr>
    </w:p>
    <w:p w:rsidR="00534ECB" w:rsidRDefault="00534ECB" w:rsidP="00534ECB"/>
    <w:p w:rsidR="00534ECB" w:rsidRDefault="00534ECB" w:rsidP="00EC041D">
      <w:pPr>
        <w:pStyle w:val="Nagwek1"/>
        <w:jc w:val="both"/>
        <w:rPr>
          <w:rFonts w:ascii="Times New Roman" w:hAnsi="Times New Roman"/>
          <w:sz w:val="24"/>
          <w:szCs w:val="24"/>
        </w:rPr>
      </w:pPr>
    </w:p>
    <w:p w:rsidR="00534ECB" w:rsidRDefault="00534ECB" w:rsidP="00EC041D">
      <w:pPr>
        <w:pStyle w:val="Nagwek1"/>
        <w:jc w:val="both"/>
        <w:rPr>
          <w:rFonts w:ascii="Times New Roman" w:hAnsi="Times New Roman"/>
          <w:sz w:val="24"/>
          <w:szCs w:val="24"/>
        </w:rPr>
      </w:pPr>
    </w:p>
    <w:p w:rsidR="00534ECB" w:rsidRDefault="00534ECB" w:rsidP="00534ECB"/>
    <w:p w:rsidR="00534ECB" w:rsidRDefault="00534ECB" w:rsidP="00534ECB"/>
    <w:p w:rsidR="00534ECB" w:rsidRDefault="00534ECB" w:rsidP="00534ECB"/>
    <w:p w:rsidR="00534ECB" w:rsidRDefault="00534ECB" w:rsidP="00534ECB"/>
    <w:p w:rsidR="00534ECB" w:rsidRDefault="00534ECB" w:rsidP="00534ECB"/>
    <w:p w:rsidR="00534ECB" w:rsidRDefault="00534ECB" w:rsidP="00534ECB"/>
    <w:p w:rsidR="00534ECB" w:rsidRDefault="00534ECB" w:rsidP="00534ECB"/>
    <w:p w:rsidR="00534ECB" w:rsidRDefault="00534ECB" w:rsidP="00534ECB"/>
    <w:p w:rsidR="00534ECB" w:rsidRPr="00534ECB" w:rsidRDefault="00534ECB" w:rsidP="00534ECB"/>
    <w:p w:rsidR="00534ECB" w:rsidRDefault="00534ECB" w:rsidP="00534ECB">
      <w:pPr>
        <w:pStyle w:val="Nagwek1"/>
        <w:ind w:left="5664" w:firstLine="708"/>
        <w:jc w:val="both"/>
        <w:rPr>
          <w:rFonts w:ascii="Times New Roman" w:hAnsi="Times New Roman"/>
          <w:sz w:val="24"/>
          <w:szCs w:val="24"/>
        </w:rPr>
      </w:pPr>
      <w:bookmarkStart w:id="47" w:name="_Toc406506277"/>
      <w:r>
        <w:rPr>
          <w:rFonts w:ascii="Times New Roman" w:hAnsi="Times New Roman"/>
          <w:sz w:val="24"/>
          <w:szCs w:val="24"/>
        </w:rPr>
        <w:lastRenderedPageBreak/>
        <w:t>Załącznik nr 2</w:t>
      </w:r>
      <w:bookmarkEnd w:id="47"/>
      <w:r>
        <w:rPr>
          <w:rFonts w:ascii="Times New Roman" w:hAnsi="Times New Roman"/>
          <w:sz w:val="24"/>
          <w:szCs w:val="24"/>
        </w:rPr>
        <w:t xml:space="preserve"> </w:t>
      </w:r>
    </w:p>
    <w:p w:rsidR="00534ECB" w:rsidRDefault="00534ECB" w:rsidP="00EC041D">
      <w:pPr>
        <w:pStyle w:val="Nagwek1"/>
        <w:jc w:val="both"/>
        <w:rPr>
          <w:rFonts w:ascii="Times New Roman" w:hAnsi="Times New Roman"/>
          <w:sz w:val="24"/>
          <w:szCs w:val="24"/>
        </w:rPr>
      </w:pPr>
    </w:p>
    <w:p w:rsidR="00E5017C" w:rsidRPr="00E5017C" w:rsidRDefault="00E5017C" w:rsidP="00E5017C">
      <w:pPr>
        <w:rPr>
          <w:b/>
        </w:rPr>
      </w:pPr>
      <w:r w:rsidRPr="00E5017C">
        <w:rPr>
          <w:b/>
        </w:rPr>
        <w:t>INDEKS UŻYTYCH SKRÓTÓW</w:t>
      </w:r>
    </w:p>
    <w:p w:rsidR="00E5017C" w:rsidRDefault="00E5017C" w:rsidP="00E5017C"/>
    <w:p w:rsidR="00E5017C" w:rsidRPr="00E5017C" w:rsidRDefault="00E5017C" w:rsidP="00E5017C"/>
    <w:p w:rsidR="00A0636C" w:rsidRDefault="00A0636C" w:rsidP="00EC041D">
      <w:pPr>
        <w:spacing w:before="120"/>
        <w:jc w:val="both"/>
      </w:pPr>
      <w:r>
        <w:t xml:space="preserve">APRP </w:t>
      </w:r>
      <w:r w:rsidRPr="00AF77E4">
        <w:t>–</w:t>
      </w:r>
      <w:r>
        <w:t xml:space="preserve"> Aktywne polityki rynku pracy</w:t>
      </w:r>
    </w:p>
    <w:p w:rsidR="00A0636C" w:rsidRDefault="00A0636C" w:rsidP="00EC041D">
      <w:pPr>
        <w:spacing w:before="120"/>
        <w:jc w:val="both"/>
      </w:pPr>
      <w:proofErr w:type="spellStart"/>
      <w:r w:rsidRPr="00AF77E4">
        <w:t>ARiMR</w:t>
      </w:r>
      <w:proofErr w:type="spellEnd"/>
      <w:r w:rsidRPr="00AF77E4">
        <w:t xml:space="preserve"> – Agencja Restrukturyzacji i Modernizacji Rolnictwa</w:t>
      </w:r>
    </w:p>
    <w:p w:rsidR="00A0636C" w:rsidRPr="00AF77E4" w:rsidRDefault="00A0636C" w:rsidP="00EC041D">
      <w:pPr>
        <w:spacing w:before="120"/>
        <w:jc w:val="both"/>
      </w:pPr>
      <w:r>
        <w:t xml:space="preserve">AZ </w:t>
      </w:r>
      <w:r w:rsidRPr="00AF77E4">
        <w:t xml:space="preserve">– </w:t>
      </w:r>
      <w:r>
        <w:t>Agencja Zatrudnienia</w:t>
      </w:r>
      <w:r w:rsidRPr="00AF77E4">
        <w:t xml:space="preserve"> </w:t>
      </w:r>
    </w:p>
    <w:p w:rsidR="00A0636C" w:rsidRPr="00AF77E4" w:rsidRDefault="00A0636C" w:rsidP="00EC041D">
      <w:pPr>
        <w:spacing w:before="120"/>
        <w:jc w:val="both"/>
      </w:pPr>
      <w:proofErr w:type="spellStart"/>
      <w:r>
        <w:t>B+R</w:t>
      </w:r>
      <w:proofErr w:type="spellEnd"/>
      <w:r>
        <w:t xml:space="preserve"> </w:t>
      </w:r>
      <w:r w:rsidRPr="00AF77E4">
        <w:t>–  Badania i Rozwój</w:t>
      </w:r>
    </w:p>
    <w:p w:rsidR="00A0636C" w:rsidRPr="00AF77E4" w:rsidRDefault="00A0636C" w:rsidP="00EC041D">
      <w:pPr>
        <w:spacing w:before="120"/>
        <w:jc w:val="both"/>
      </w:pPr>
      <w:r w:rsidRPr="00AF77E4">
        <w:t xml:space="preserve">BAEL – Badanie Aktywności Ekonomicznej Ludności </w:t>
      </w:r>
    </w:p>
    <w:p w:rsidR="00A0636C" w:rsidRPr="00AF77E4" w:rsidRDefault="00A0636C" w:rsidP="00EC041D">
      <w:pPr>
        <w:spacing w:before="120"/>
        <w:jc w:val="both"/>
      </w:pPr>
      <w:r w:rsidRPr="00AF77E4">
        <w:t xml:space="preserve">BGK – Bank Gospodarstwa Krajowego </w:t>
      </w:r>
    </w:p>
    <w:p w:rsidR="00A0636C" w:rsidRDefault="00A0636C" w:rsidP="00EC041D">
      <w:pPr>
        <w:spacing w:before="120"/>
        <w:jc w:val="both"/>
      </w:pPr>
      <w:r w:rsidRPr="00AF77E4">
        <w:t>BON – Biuro Pełnomocnika Rządu do Spraw Osób Niepełnosprawnych</w:t>
      </w:r>
    </w:p>
    <w:p w:rsidR="00A0636C" w:rsidRDefault="00A0636C" w:rsidP="00EC041D">
      <w:pPr>
        <w:spacing w:before="120"/>
        <w:jc w:val="both"/>
        <w:rPr>
          <w:bCs/>
        </w:rPr>
      </w:pPr>
      <w:r w:rsidRPr="00CF08D9">
        <w:rPr>
          <w:bCs/>
        </w:rPr>
        <w:t>CBOP – Centralna Baza Ofert Pracy</w:t>
      </w:r>
    </w:p>
    <w:p w:rsidR="00182068" w:rsidRPr="0089100A" w:rsidRDefault="00182068" w:rsidP="00EC041D">
      <w:pPr>
        <w:spacing w:before="120"/>
        <w:jc w:val="both"/>
      </w:pPr>
      <w:proofErr w:type="spellStart"/>
      <w:r w:rsidRPr="009B4E61">
        <w:t>CEiDG</w:t>
      </w:r>
      <w:proofErr w:type="spellEnd"/>
      <w:r>
        <w:t xml:space="preserve"> </w:t>
      </w:r>
      <w:r w:rsidRPr="00CF08D9">
        <w:rPr>
          <w:bCs/>
        </w:rPr>
        <w:t>–</w:t>
      </w:r>
      <w:r>
        <w:rPr>
          <w:bCs/>
        </w:rPr>
        <w:t xml:space="preserve"> </w:t>
      </w:r>
      <w:r w:rsidRPr="00CF08D9">
        <w:rPr>
          <w:bCs/>
        </w:rPr>
        <w:t>Centralna</w:t>
      </w:r>
      <w:r>
        <w:rPr>
          <w:bCs/>
        </w:rPr>
        <w:t xml:space="preserve"> Ewidencja Działalności Gospodarczej</w:t>
      </w:r>
    </w:p>
    <w:p w:rsidR="00A0636C" w:rsidRPr="00DA353B" w:rsidRDefault="00A0636C" w:rsidP="00EC041D">
      <w:pPr>
        <w:spacing w:before="100"/>
        <w:jc w:val="both"/>
        <w:rPr>
          <w:color w:val="000000"/>
        </w:rPr>
      </w:pPr>
      <w:r w:rsidRPr="00CF08D9">
        <w:rPr>
          <w:color w:val="000000"/>
        </w:rPr>
        <w:t xml:space="preserve">CIS </w:t>
      </w:r>
      <w:r w:rsidRPr="00DA353B">
        <w:t xml:space="preserve">– </w:t>
      </w:r>
      <w:r>
        <w:rPr>
          <w:color w:val="000000"/>
        </w:rPr>
        <w:t>Centrów Integracji Społecznej</w:t>
      </w:r>
      <w:r w:rsidRPr="00CF08D9">
        <w:rPr>
          <w:color w:val="000000"/>
        </w:rPr>
        <w:t xml:space="preserve"> </w:t>
      </w:r>
    </w:p>
    <w:p w:rsidR="00A0636C" w:rsidRPr="00AF77E4" w:rsidRDefault="00A0636C" w:rsidP="00EC041D">
      <w:pPr>
        <w:spacing w:before="120"/>
        <w:jc w:val="both"/>
      </w:pPr>
      <w:r>
        <w:t xml:space="preserve">CKP </w:t>
      </w:r>
      <w:r w:rsidRPr="00AF77E4">
        <w:t>–  Centrum Kształcenia Praktycznego</w:t>
      </w:r>
    </w:p>
    <w:p w:rsidR="00A0636C" w:rsidRPr="00AF77E4" w:rsidRDefault="00A0636C" w:rsidP="00EC041D">
      <w:pPr>
        <w:spacing w:before="120"/>
        <w:jc w:val="both"/>
      </w:pPr>
      <w:r w:rsidRPr="00AF77E4">
        <w:t>CKU – Centrum Kształcenia Ustawicznego</w:t>
      </w:r>
    </w:p>
    <w:p w:rsidR="00A0636C" w:rsidRPr="00AF77E4" w:rsidRDefault="00A0636C" w:rsidP="00EC041D">
      <w:pPr>
        <w:spacing w:before="120"/>
        <w:jc w:val="both"/>
      </w:pPr>
      <w:r w:rsidRPr="00AF77E4">
        <w:t>CRZL – Centrum Rozwoju Zasobów Ludzkich</w:t>
      </w:r>
    </w:p>
    <w:p w:rsidR="00A0636C" w:rsidRPr="00AF77E4" w:rsidRDefault="00A0636C" w:rsidP="00EC041D">
      <w:pPr>
        <w:spacing w:before="120"/>
        <w:jc w:val="both"/>
      </w:pPr>
      <w:r w:rsidRPr="00AF77E4">
        <w:t>DAE – Departament Analiz Ekonomicznych i Prognoz</w:t>
      </w:r>
    </w:p>
    <w:p w:rsidR="00A0636C" w:rsidRPr="00AF77E4" w:rsidRDefault="00A0636C" w:rsidP="00EC041D">
      <w:pPr>
        <w:spacing w:before="120"/>
        <w:jc w:val="both"/>
      </w:pPr>
      <w:r w:rsidRPr="00AF77E4">
        <w:t xml:space="preserve">DDP – Departament Dialogu i Partnerstwa Społecznego </w:t>
      </w:r>
    </w:p>
    <w:p w:rsidR="00A0636C" w:rsidRPr="00AF77E4" w:rsidRDefault="00A0636C" w:rsidP="00EC041D">
      <w:pPr>
        <w:spacing w:before="120"/>
        <w:jc w:val="both"/>
      </w:pPr>
      <w:r w:rsidRPr="00AF77E4">
        <w:t xml:space="preserve">DF – Departament Funduszy </w:t>
      </w:r>
    </w:p>
    <w:p w:rsidR="00A0636C" w:rsidRPr="00AF77E4" w:rsidRDefault="00A0636C" w:rsidP="00EC041D">
      <w:pPr>
        <w:spacing w:before="120"/>
        <w:jc w:val="both"/>
      </w:pPr>
      <w:r w:rsidRPr="00AF77E4">
        <w:t>DKR– Departament ds. Kobiet, Rodziny i Zapobiegania Dyskryminacji</w:t>
      </w:r>
    </w:p>
    <w:p w:rsidR="00A0636C" w:rsidRPr="00AF77E4" w:rsidRDefault="00A0636C" w:rsidP="00EC041D">
      <w:pPr>
        <w:spacing w:before="120"/>
        <w:jc w:val="both"/>
      </w:pPr>
      <w:r w:rsidRPr="00AF77E4">
        <w:t>DPP – Departament Pożytku Publicznego</w:t>
      </w:r>
    </w:p>
    <w:p w:rsidR="00A0636C" w:rsidRPr="00AF77E4" w:rsidRDefault="00A0636C" w:rsidP="00EC041D">
      <w:pPr>
        <w:spacing w:before="120"/>
        <w:jc w:val="both"/>
      </w:pPr>
      <w:r w:rsidRPr="00AF77E4">
        <w:t xml:space="preserve">DPS – Departament Pomocy i Integracji Społecznej </w:t>
      </w:r>
    </w:p>
    <w:p w:rsidR="00A0636C" w:rsidRPr="00AF77E4" w:rsidRDefault="00A0636C" w:rsidP="00EC041D">
      <w:pPr>
        <w:spacing w:before="120"/>
        <w:jc w:val="both"/>
      </w:pPr>
      <w:r w:rsidRPr="00AF77E4">
        <w:t xml:space="preserve">DRP – Departament Rynku Pracy </w:t>
      </w:r>
    </w:p>
    <w:p w:rsidR="00A0636C" w:rsidRPr="00AF77E4" w:rsidRDefault="00A0636C" w:rsidP="00EC041D">
      <w:pPr>
        <w:spacing w:before="120"/>
        <w:jc w:val="both"/>
      </w:pPr>
      <w:r w:rsidRPr="00AF77E4">
        <w:t>DSR – Departament Polityki Rodzinnej</w:t>
      </w:r>
    </w:p>
    <w:p w:rsidR="00A0636C" w:rsidRPr="00AF77E4" w:rsidRDefault="00A0636C" w:rsidP="00EC041D">
      <w:pPr>
        <w:spacing w:before="120"/>
        <w:jc w:val="both"/>
      </w:pPr>
      <w:r w:rsidRPr="00AF77E4">
        <w:t xml:space="preserve">DWF – Departament Wdrażania EFS </w:t>
      </w:r>
    </w:p>
    <w:p w:rsidR="00A0636C" w:rsidRPr="00AF77E4" w:rsidRDefault="00A0636C" w:rsidP="00EC041D">
      <w:pPr>
        <w:spacing w:before="120"/>
        <w:jc w:val="both"/>
      </w:pPr>
      <w:r w:rsidRPr="00AF77E4">
        <w:t>EDP – Euro-Doradztwo Polska</w:t>
      </w:r>
    </w:p>
    <w:p w:rsidR="00A0636C" w:rsidRPr="00AF77E4" w:rsidRDefault="00A0636C" w:rsidP="00EC041D">
      <w:pPr>
        <w:spacing w:before="120"/>
        <w:jc w:val="both"/>
      </w:pPr>
      <w:r w:rsidRPr="00AF77E4">
        <w:t xml:space="preserve">EFRR – Europejski Fundusz Rozwoju Regionalnego </w:t>
      </w:r>
    </w:p>
    <w:p w:rsidR="00A0636C" w:rsidRPr="00AF77E4" w:rsidRDefault="00A0636C" w:rsidP="00EC041D">
      <w:pPr>
        <w:spacing w:before="120"/>
        <w:jc w:val="both"/>
      </w:pPr>
      <w:r w:rsidRPr="00AF77E4">
        <w:t>EFRROW - Europejski Fundusz Rolny na rzecz Rozwoju Obszarów Wiejskich</w:t>
      </w:r>
    </w:p>
    <w:p w:rsidR="00A0636C" w:rsidRPr="00AF77E4" w:rsidRDefault="00A0636C" w:rsidP="00EC041D">
      <w:pPr>
        <w:spacing w:before="120"/>
        <w:jc w:val="both"/>
      </w:pPr>
      <w:r w:rsidRPr="00AF77E4">
        <w:t>EFS – Europejski Fundusz Społeczny</w:t>
      </w:r>
    </w:p>
    <w:p w:rsidR="00A0636C" w:rsidRPr="00AF77E4" w:rsidRDefault="00A0636C" w:rsidP="00EC041D">
      <w:pPr>
        <w:spacing w:before="120"/>
        <w:jc w:val="both"/>
      </w:pPr>
      <w:r w:rsidRPr="00AF77E4">
        <w:t>ELGPN – Europejska Sieć Całożyciowego Poradnictwa Zawodowego</w:t>
      </w:r>
    </w:p>
    <w:p w:rsidR="00A0636C" w:rsidRPr="00AF77E4" w:rsidRDefault="00A0636C" w:rsidP="00EC041D">
      <w:pPr>
        <w:pStyle w:val="Tekstpodstawowy"/>
      </w:pPr>
      <w:r w:rsidRPr="00AF77E4">
        <w:t xml:space="preserve">EOG – Europejski Obszar Gospodarczy </w:t>
      </w:r>
    </w:p>
    <w:p w:rsidR="00A0636C" w:rsidRPr="00E873B6" w:rsidRDefault="00A0636C" w:rsidP="00EC041D">
      <w:pPr>
        <w:pStyle w:val="Lista"/>
        <w:spacing w:before="120"/>
        <w:contextualSpacing w:val="0"/>
        <w:jc w:val="both"/>
        <w:rPr>
          <w:sz w:val="24"/>
          <w:szCs w:val="24"/>
        </w:rPr>
      </w:pPr>
      <w:r w:rsidRPr="00E873B6">
        <w:rPr>
          <w:sz w:val="24"/>
          <w:szCs w:val="24"/>
        </w:rPr>
        <w:t>ES    – Ekonomia Społeczna</w:t>
      </w:r>
    </w:p>
    <w:p w:rsidR="00A0636C" w:rsidRPr="00E873B6" w:rsidRDefault="00A0636C" w:rsidP="00EC041D">
      <w:pPr>
        <w:pStyle w:val="Lista"/>
        <w:spacing w:before="120"/>
        <w:contextualSpacing w:val="0"/>
        <w:jc w:val="both"/>
        <w:rPr>
          <w:sz w:val="24"/>
          <w:szCs w:val="24"/>
        </w:rPr>
      </w:pPr>
      <w:r w:rsidRPr="00E873B6">
        <w:rPr>
          <w:sz w:val="24"/>
          <w:szCs w:val="24"/>
        </w:rPr>
        <w:t xml:space="preserve">EURES – Europejskie Służby Zatrudnienia </w:t>
      </w:r>
    </w:p>
    <w:p w:rsidR="00A0636C" w:rsidRPr="00E873B6" w:rsidRDefault="00A0636C" w:rsidP="00EC041D">
      <w:pPr>
        <w:pStyle w:val="Lista"/>
        <w:spacing w:before="120"/>
        <w:contextualSpacing w:val="0"/>
        <w:jc w:val="both"/>
        <w:rPr>
          <w:sz w:val="24"/>
          <w:szCs w:val="24"/>
        </w:rPr>
      </w:pPr>
      <w:r w:rsidRPr="00E873B6">
        <w:rPr>
          <w:sz w:val="24"/>
          <w:szCs w:val="24"/>
        </w:rPr>
        <w:t>EUROSTAT – Urząd Statystyczny Wspólnot Europejskich</w:t>
      </w:r>
    </w:p>
    <w:p w:rsidR="00A0636C" w:rsidRPr="00E873B6" w:rsidRDefault="00A0636C" w:rsidP="00EC041D">
      <w:pPr>
        <w:pStyle w:val="Lista"/>
        <w:spacing w:before="120"/>
        <w:contextualSpacing w:val="0"/>
        <w:jc w:val="both"/>
        <w:rPr>
          <w:sz w:val="24"/>
          <w:szCs w:val="24"/>
        </w:rPr>
      </w:pPr>
      <w:r w:rsidRPr="00E873B6">
        <w:rPr>
          <w:sz w:val="24"/>
          <w:szCs w:val="24"/>
        </w:rPr>
        <w:lastRenderedPageBreak/>
        <w:t>FAPA – Fundacja Programów Pomocy dla Rolnictwa</w:t>
      </w:r>
    </w:p>
    <w:p w:rsidR="00A0636C" w:rsidRPr="009D4F6E" w:rsidRDefault="00A0636C" w:rsidP="00EC041D">
      <w:pPr>
        <w:pStyle w:val="Lista"/>
        <w:spacing w:before="120"/>
        <w:contextualSpacing w:val="0"/>
        <w:jc w:val="both"/>
        <w:rPr>
          <w:sz w:val="24"/>
          <w:szCs w:val="24"/>
        </w:rPr>
      </w:pPr>
      <w:r w:rsidRPr="009D4F6E">
        <w:rPr>
          <w:sz w:val="24"/>
          <w:szCs w:val="24"/>
        </w:rPr>
        <w:t xml:space="preserve">FP – Fundusz Pracy </w:t>
      </w:r>
    </w:p>
    <w:p w:rsidR="00A0636C" w:rsidRPr="009D4F6E" w:rsidRDefault="00A0636C" w:rsidP="00EC041D">
      <w:pPr>
        <w:pStyle w:val="Lista"/>
        <w:spacing w:before="120"/>
        <w:contextualSpacing w:val="0"/>
        <w:jc w:val="both"/>
        <w:rPr>
          <w:sz w:val="24"/>
          <w:szCs w:val="24"/>
        </w:rPr>
      </w:pPr>
      <w:r w:rsidRPr="009D4F6E">
        <w:rPr>
          <w:sz w:val="24"/>
          <w:szCs w:val="24"/>
        </w:rPr>
        <w:t>FRKF – Fundacja Rozwoju Kultury Fizycznej</w:t>
      </w:r>
    </w:p>
    <w:p w:rsidR="00A0636C" w:rsidRPr="009D4F6E" w:rsidRDefault="00A0636C" w:rsidP="00EC041D">
      <w:pPr>
        <w:pStyle w:val="Lista"/>
        <w:spacing w:before="120"/>
        <w:contextualSpacing w:val="0"/>
        <w:jc w:val="both"/>
        <w:rPr>
          <w:sz w:val="24"/>
          <w:szCs w:val="24"/>
        </w:rPr>
      </w:pPr>
      <w:r w:rsidRPr="009D4F6E">
        <w:rPr>
          <w:sz w:val="24"/>
          <w:szCs w:val="24"/>
        </w:rPr>
        <w:t xml:space="preserve">FUS – Fundusz Ubezpieczeń Społecznych </w:t>
      </w:r>
    </w:p>
    <w:p w:rsidR="00A0636C" w:rsidRPr="009D4F6E" w:rsidRDefault="00A0636C" w:rsidP="00EC041D">
      <w:pPr>
        <w:pStyle w:val="Lista"/>
        <w:spacing w:before="120"/>
        <w:contextualSpacing w:val="0"/>
        <w:jc w:val="both"/>
        <w:rPr>
          <w:sz w:val="24"/>
          <w:szCs w:val="24"/>
        </w:rPr>
      </w:pPr>
      <w:r w:rsidRPr="009D4F6E">
        <w:rPr>
          <w:sz w:val="24"/>
          <w:szCs w:val="24"/>
        </w:rPr>
        <w:t xml:space="preserve">GUS – Główny Urząd Statystyczny </w:t>
      </w:r>
    </w:p>
    <w:p w:rsidR="00A0636C" w:rsidRPr="009D4F6E" w:rsidRDefault="00A0636C" w:rsidP="00EC041D">
      <w:pPr>
        <w:pStyle w:val="Lista"/>
        <w:spacing w:before="120"/>
        <w:contextualSpacing w:val="0"/>
        <w:jc w:val="both"/>
        <w:rPr>
          <w:sz w:val="24"/>
          <w:szCs w:val="24"/>
        </w:rPr>
      </w:pPr>
      <w:r w:rsidRPr="009D4F6E">
        <w:rPr>
          <w:sz w:val="24"/>
          <w:szCs w:val="24"/>
        </w:rPr>
        <w:t xml:space="preserve">ICT – technologie informacyjne i komunikacyjne </w:t>
      </w:r>
    </w:p>
    <w:p w:rsidR="00A0636C" w:rsidRPr="009D4F6E" w:rsidRDefault="00A0636C" w:rsidP="00EC041D">
      <w:pPr>
        <w:pStyle w:val="Lista"/>
        <w:spacing w:before="120"/>
        <w:contextualSpacing w:val="0"/>
        <w:jc w:val="both"/>
        <w:rPr>
          <w:sz w:val="24"/>
          <w:szCs w:val="24"/>
        </w:rPr>
      </w:pPr>
      <w:r w:rsidRPr="009D4F6E">
        <w:rPr>
          <w:sz w:val="24"/>
          <w:szCs w:val="24"/>
        </w:rPr>
        <w:t>IPD – Indywidualny Plan Działań</w:t>
      </w:r>
    </w:p>
    <w:p w:rsidR="00A0636C" w:rsidRPr="009D4F6E" w:rsidRDefault="00A0636C" w:rsidP="00EC041D">
      <w:pPr>
        <w:pStyle w:val="Lista"/>
        <w:spacing w:before="120"/>
        <w:contextualSpacing w:val="0"/>
        <w:jc w:val="both"/>
        <w:rPr>
          <w:sz w:val="24"/>
          <w:szCs w:val="24"/>
        </w:rPr>
      </w:pPr>
      <w:r w:rsidRPr="009D4F6E">
        <w:rPr>
          <w:sz w:val="24"/>
          <w:szCs w:val="24"/>
        </w:rPr>
        <w:t>IRP – Instytucje Rynku Pracy</w:t>
      </w:r>
    </w:p>
    <w:p w:rsidR="00A0636C" w:rsidRPr="009D4F6E" w:rsidRDefault="00A0636C" w:rsidP="00EC041D">
      <w:pPr>
        <w:spacing w:before="120"/>
        <w:jc w:val="both"/>
      </w:pPr>
      <w:r w:rsidRPr="009D4F6E">
        <w:t xml:space="preserve">ISCED – Międzynarodowy Standard Klasyfikacji Edukacji </w:t>
      </w:r>
    </w:p>
    <w:p w:rsidR="00A0636C" w:rsidRPr="009D4F6E" w:rsidRDefault="00A0636C" w:rsidP="00EC041D">
      <w:pPr>
        <w:pStyle w:val="Lista"/>
        <w:spacing w:before="120"/>
        <w:contextualSpacing w:val="0"/>
        <w:jc w:val="both"/>
        <w:rPr>
          <w:sz w:val="24"/>
          <w:szCs w:val="24"/>
        </w:rPr>
      </w:pPr>
      <w:r w:rsidRPr="009D4F6E">
        <w:rPr>
          <w:sz w:val="24"/>
          <w:szCs w:val="24"/>
        </w:rPr>
        <w:t>ISCO – Międzynarodowy Standard Klasyfikacji Zawodów</w:t>
      </w:r>
    </w:p>
    <w:p w:rsidR="00A0636C" w:rsidRPr="009D4F6E" w:rsidRDefault="00A0636C" w:rsidP="00EC041D">
      <w:pPr>
        <w:pStyle w:val="Lista"/>
        <w:spacing w:before="120"/>
        <w:contextualSpacing w:val="0"/>
        <w:jc w:val="both"/>
        <w:rPr>
          <w:sz w:val="24"/>
          <w:szCs w:val="24"/>
        </w:rPr>
      </w:pPr>
      <w:r w:rsidRPr="009D4F6E">
        <w:rPr>
          <w:sz w:val="24"/>
          <w:szCs w:val="24"/>
        </w:rPr>
        <w:t>JOPS – Jednostki Organizacyjne Pomocy Społecznej</w:t>
      </w:r>
    </w:p>
    <w:p w:rsidR="00A0636C" w:rsidRPr="009D4F6E" w:rsidRDefault="00A0636C" w:rsidP="00EC041D">
      <w:pPr>
        <w:pStyle w:val="Lista"/>
        <w:spacing w:before="120"/>
        <w:contextualSpacing w:val="0"/>
        <w:jc w:val="both"/>
        <w:rPr>
          <w:sz w:val="24"/>
          <w:szCs w:val="24"/>
        </w:rPr>
      </w:pPr>
      <w:r w:rsidRPr="009D4F6E">
        <w:rPr>
          <w:sz w:val="24"/>
          <w:szCs w:val="24"/>
        </w:rPr>
        <w:t>JSP – Jednostki Samorządów Powiatowych</w:t>
      </w:r>
    </w:p>
    <w:p w:rsidR="00A0636C" w:rsidRPr="009D4F6E" w:rsidRDefault="00A0636C" w:rsidP="00EC041D">
      <w:pPr>
        <w:pStyle w:val="Lista"/>
        <w:spacing w:before="120"/>
        <w:contextualSpacing w:val="0"/>
        <w:jc w:val="both"/>
        <w:rPr>
          <w:sz w:val="24"/>
          <w:szCs w:val="24"/>
        </w:rPr>
      </w:pPr>
      <w:r w:rsidRPr="009D4F6E">
        <w:rPr>
          <w:sz w:val="24"/>
          <w:szCs w:val="24"/>
        </w:rPr>
        <w:t>JST – Jednostki Samorządu Terytorialnego</w:t>
      </w:r>
    </w:p>
    <w:p w:rsidR="00A0636C" w:rsidRPr="009D4F6E" w:rsidRDefault="00A0636C" w:rsidP="00EC041D">
      <w:pPr>
        <w:pStyle w:val="Lista"/>
        <w:spacing w:before="120"/>
        <w:contextualSpacing w:val="0"/>
        <w:jc w:val="both"/>
        <w:rPr>
          <w:color w:val="000000"/>
          <w:sz w:val="24"/>
          <w:szCs w:val="24"/>
        </w:rPr>
      </w:pPr>
      <w:r w:rsidRPr="009D4F6E">
        <w:rPr>
          <w:sz w:val="24"/>
          <w:szCs w:val="24"/>
        </w:rPr>
        <w:t xml:space="preserve">KCES – Krajowego Centrum Ekonomii Społecznej </w:t>
      </w:r>
    </w:p>
    <w:p w:rsidR="00A0636C" w:rsidRPr="009D4F6E" w:rsidRDefault="00A0636C" w:rsidP="00EC041D">
      <w:pPr>
        <w:pStyle w:val="Lista"/>
        <w:spacing w:before="120"/>
        <w:contextualSpacing w:val="0"/>
        <w:jc w:val="both"/>
        <w:rPr>
          <w:sz w:val="24"/>
          <w:szCs w:val="24"/>
        </w:rPr>
      </w:pPr>
      <w:r w:rsidRPr="009D4F6E">
        <w:rPr>
          <w:sz w:val="24"/>
          <w:szCs w:val="24"/>
        </w:rPr>
        <w:t>KE – Komisja Europejska</w:t>
      </w:r>
    </w:p>
    <w:p w:rsidR="00A0636C" w:rsidRPr="009D4F6E" w:rsidRDefault="00A0636C" w:rsidP="00EC041D">
      <w:pPr>
        <w:pStyle w:val="Lista"/>
        <w:spacing w:before="120"/>
        <w:contextualSpacing w:val="0"/>
        <w:jc w:val="both"/>
        <w:rPr>
          <w:sz w:val="24"/>
          <w:szCs w:val="24"/>
        </w:rPr>
      </w:pPr>
      <w:r w:rsidRPr="009D4F6E">
        <w:rPr>
          <w:sz w:val="24"/>
          <w:szCs w:val="24"/>
        </w:rPr>
        <w:t>KFK  – Krajowy Fundusz Kredytowy</w:t>
      </w:r>
    </w:p>
    <w:p w:rsidR="00A0636C" w:rsidRPr="009D4F6E" w:rsidRDefault="00A0636C" w:rsidP="00EC041D">
      <w:pPr>
        <w:pStyle w:val="Lista"/>
        <w:spacing w:before="120"/>
        <w:contextualSpacing w:val="0"/>
        <w:jc w:val="both"/>
        <w:rPr>
          <w:sz w:val="24"/>
          <w:szCs w:val="24"/>
        </w:rPr>
      </w:pPr>
      <w:r w:rsidRPr="009D4F6E">
        <w:rPr>
          <w:sz w:val="24"/>
          <w:szCs w:val="24"/>
        </w:rPr>
        <w:t>KIS – Klubów Integracji Społecznej</w:t>
      </w:r>
    </w:p>
    <w:p w:rsidR="00A0636C" w:rsidRPr="009D4F6E" w:rsidRDefault="00A0636C" w:rsidP="00EC041D">
      <w:pPr>
        <w:pStyle w:val="Lista"/>
        <w:spacing w:before="120"/>
        <w:contextualSpacing w:val="0"/>
        <w:jc w:val="both"/>
        <w:rPr>
          <w:sz w:val="24"/>
          <w:szCs w:val="24"/>
        </w:rPr>
      </w:pPr>
      <w:r w:rsidRPr="009D4F6E">
        <w:rPr>
          <w:sz w:val="24"/>
          <w:szCs w:val="24"/>
        </w:rPr>
        <w:t xml:space="preserve">KPDZ – Krajowy Plan Działań na rzecz Zatrudnienia </w:t>
      </w:r>
    </w:p>
    <w:p w:rsidR="00A0636C" w:rsidRPr="009D4F6E" w:rsidRDefault="00847E5A" w:rsidP="00EC041D">
      <w:pPr>
        <w:pStyle w:val="Lista"/>
        <w:spacing w:before="120"/>
        <w:contextualSpacing w:val="0"/>
        <w:jc w:val="both"/>
        <w:rPr>
          <w:sz w:val="24"/>
          <w:szCs w:val="24"/>
        </w:rPr>
      </w:pPr>
      <w:r>
        <w:rPr>
          <w:sz w:val="24"/>
          <w:szCs w:val="24"/>
        </w:rPr>
        <w:t>KPDZ/2012-2014</w:t>
      </w:r>
      <w:r w:rsidR="00A0636C" w:rsidRPr="009D4F6E">
        <w:rPr>
          <w:sz w:val="24"/>
          <w:szCs w:val="24"/>
        </w:rPr>
        <w:t xml:space="preserve"> – Krajowy Plan Działań na rzecz Zatrudnienia na lata 20</w:t>
      </w:r>
      <w:r>
        <w:rPr>
          <w:sz w:val="24"/>
          <w:szCs w:val="24"/>
        </w:rPr>
        <w:t>12</w:t>
      </w:r>
      <w:r w:rsidR="00A0636C" w:rsidRPr="009D4F6E">
        <w:rPr>
          <w:sz w:val="24"/>
          <w:szCs w:val="24"/>
        </w:rPr>
        <w:t>-201</w:t>
      </w:r>
      <w:r>
        <w:rPr>
          <w:sz w:val="24"/>
          <w:szCs w:val="24"/>
        </w:rPr>
        <w:t>4</w:t>
      </w:r>
    </w:p>
    <w:p w:rsidR="00A0636C" w:rsidRPr="009D4F6E" w:rsidRDefault="00A0636C" w:rsidP="00EC041D">
      <w:pPr>
        <w:pStyle w:val="Lista"/>
        <w:spacing w:before="120"/>
        <w:contextualSpacing w:val="0"/>
        <w:jc w:val="both"/>
        <w:rPr>
          <w:sz w:val="24"/>
          <w:szCs w:val="24"/>
        </w:rPr>
      </w:pPr>
      <w:r w:rsidRPr="009D4F6E">
        <w:rPr>
          <w:sz w:val="24"/>
          <w:szCs w:val="24"/>
        </w:rPr>
        <w:t xml:space="preserve">KPR – Krajowy Program Reform </w:t>
      </w:r>
    </w:p>
    <w:p w:rsidR="00A0636C" w:rsidRPr="009D4F6E" w:rsidRDefault="00A0636C" w:rsidP="00EC041D">
      <w:pPr>
        <w:pStyle w:val="Lista"/>
        <w:spacing w:before="120"/>
        <w:contextualSpacing w:val="0"/>
        <w:jc w:val="both"/>
        <w:rPr>
          <w:sz w:val="24"/>
          <w:szCs w:val="24"/>
        </w:rPr>
      </w:pPr>
      <w:r w:rsidRPr="009D4F6E">
        <w:rPr>
          <w:noProof/>
          <w:sz w:val="24"/>
          <w:szCs w:val="24"/>
        </w:rPr>
        <w:t xml:space="preserve">KOWEZiU </w:t>
      </w:r>
      <w:r w:rsidRPr="009D4F6E">
        <w:rPr>
          <w:sz w:val="24"/>
          <w:szCs w:val="24"/>
        </w:rPr>
        <w:t>–</w:t>
      </w:r>
      <w:r w:rsidRPr="009D4F6E">
        <w:rPr>
          <w:noProof/>
          <w:sz w:val="24"/>
          <w:szCs w:val="24"/>
        </w:rPr>
        <w:t>Krajowy Ośrodek Wspierania Edukacji Zawodowej i Ustawicznej</w:t>
      </w:r>
    </w:p>
    <w:p w:rsidR="00A0636C" w:rsidRPr="009D4F6E" w:rsidRDefault="00A0636C" w:rsidP="00EC041D">
      <w:pPr>
        <w:pStyle w:val="Lista"/>
        <w:spacing w:before="120"/>
        <w:contextualSpacing w:val="0"/>
        <w:jc w:val="both"/>
        <w:rPr>
          <w:sz w:val="24"/>
          <w:szCs w:val="24"/>
        </w:rPr>
      </w:pPr>
      <w:r w:rsidRPr="009D4F6E">
        <w:rPr>
          <w:sz w:val="24"/>
          <w:szCs w:val="24"/>
        </w:rPr>
        <w:t xml:space="preserve">KRUS – Kasa Rolniczego Ubezpieczenia Społecznego </w:t>
      </w:r>
    </w:p>
    <w:p w:rsidR="00A0636C" w:rsidRPr="009D4F6E" w:rsidRDefault="00A0636C" w:rsidP="00EC041D">
      <w:pPr>
        <w:pStyle w:val="Lista"/>
        <w:spacing w:before="120"/>
        <w:contextualSpacing w:val="0"/>
        <w:jc w:val="both"/>
        <w:rPr>
          <w:sz w:val="24"/>
          <w:szCs w:val="24"/>
        </w:rPr>
      </w:pPr>
      <w:r w:rsidRPr="009D4F6E">
        <w:rPr>
          <w:sz w:val="24"/>
          <w:szCs w:val="24"/>
        </w:rPr>
        <w:t xml:space="preserve">KZZ – Kwestionariusz Zainteresowań Zawodowych </w:t>
      </w:r>
    </w:p>
    <w:p w:rsidR="00A0636C" w:rsidRPr="009D4F6E" w:rsidRDefault="00A0636C" w:rsidP="00EC041D">
      <w:pPr>
        <w:pStyle w:val="Lista"/>
        <w:spacing w:before="120"/>
        <w:contextualSpacing w:val="0"/>
        <w:jc w:val="both"/>
        <w:rPr>
          <w:sz w:val="24"/>
          <w:szCs w:val="24"/>
        </w:rPr>
      </w:pPr>
      <w:r w:rsidRPr="009D4F6E">
        <w:rPr>
          <w:sz w:val="24"/>
          <w:szCs w:val="24"/>
        </w:rPr>
        <w:t>MCIZ – Mobilne centra Informacji Zawodowej</w:t>
      </w:r>
    </w:p>
    <w:p w:rsidR="00A0636C" w:rsidRPr="009D4F6E" w:rsidRDefault="00A0636C" w:rsidP="00EC041D">
      <w:pPr>
        <w:pStyle w:val="Lista"/>
        <w:spacing w:before="120"/>
        <w:contextualSpacing w:val="0"/>
        <w:jc w:val="both"/>
        <w:rPr>
          <w:sz w:val="24"/>
          <w:szCs w:val="24"/>
        </w:rPr>
      </w:pPr>
      <w:r w:rsidRPr="009D4F6E">
        <w:rPr>
          <w:sz w:val="24"/>
          <w:szCs w:val="24"/>
        </w:rPr>
        <w:t>MCK – Młodzieżowe Centra Kariery</w:t>
      </w:r>
    </w:p>
    <w:p w:rsidR="00A0636C" w:rsidRPr="009D4F6E" w:rsidRDefault="00A0636C" w:rsidP="00EC041D">
      <w:pPr>
        <w:pStyle w:val="Lista"/>
        <w:spacing w:before="120"/>
        <w:contextualSpacing w:val="0"/>
        <w:jc w:val="both"/>
        <w:rPr>
          <w:sz w:val="24"/>
          <w:szCs w:val="24"/>
        </w:rPr>
      </w:pPr>
      <w:r w:rsidRPr="009D4F6E">
        <w:rPr>
          <w:sz w:val="24"/>
          <w:szCs w:val="24"/>
        </w:rPr>
        <w:t>MEN – Ministerstwo Edukacji Narodowej</w:t>
      </w:r>
    </w:p>
    <w:p w:rsidR="00A0636C" w:rsidRDefault="00A0636C" w:rsidP="00EC041D">
      <w:pPr>
        <w:pStyle w:val="Lista"/>
        <w:spacing w:before="120"/>
        <w:contextualSpacing w:val="0"/>
        <w:jc w:val="both"/>
        <w:rPr>
          <w:sz w:val="24"/>
          <w:szCs w:val="24"/>
        </w:rPr>
      </w:pPr>
      <w:r w:rsidRPr="009D4F6E">
        <w:rPr>
          <w:sz w:val="24"/>
          <w:szCs w:val="24"/>
        </w:rPr>
        <w:t xml:space="preserve">MF – Ministerstwo Finansów </w:t>
      </w:r>
    </w:p>
    <w:p w:rsidR="00F97E7B" w:rsidRPr="009D4F6E" w:rsidRDefault="00F97E7B" w:rsidP="00EC041D">
      <w:pPr>
        <w:pStyle w:val="Lista"/>
        <w:spacing w:before="120"/>
        <w:contextualSpacing w:val="0"/>
        <w:jc w:val="both"/>
        <w:rPr>
          <w:sz w:val="24"/>
          <w:szCs w:val="24"/>
        </w:rPr>
      </w:pPr>
      <w:r>
        <w:rPr>
          <w:sz w:val="24"/>
          <w:szCs w:val="24"/>
        </w:rPr>
        <w:t xml:space="preserve">MFW </w:t>
      </w:r>
      <w:r w:rsidRPr="009D4F6E">
        <w:rPr>
          <w:sz w:val="24"/>
          <w:szCs w:val="24"/>
        </w:rPr>
        <w:t>–</w:t>
      </w:r>
      <w:r>
        <w:rPr>
          <w:sz w:val="24"/>
          <w:szCs w:val="24"/>
        </w:rPr>
        <w:t xml:space="preserve"> Międzynarodowy Fundusz Walutowy</w:t>
      </w:r>
    </w:p>
    <w:p w:rsidR="00A0636C" w:rsidRPr="009D4F6E" w:rsidRDefault="00A0636C" w:rsidP="00EC041D">
      <w:pPr>
        <w:pStyle w:val="Lista"/>
        <w:spacing w:before="120"/>
        <w:contextualSpacing w:val="0"/>
        <w:jc w:val="both"/>
        <w:rPr>
          <w:sz w:val="24"/>
          <w:szCs w:val="24"/>
        </w:rPr>
      </w:pPr>
      <w:r w:rsidRPr="009D4F6E">
        <w:rPr>
          <w:sz w:val="24"/>
          <w:szCs w:val="24"/>
        </w:rPr>
        <w:t>MG – Ministerstwo Gospodarki</w:t>
      </w:r>
    </w:p>
    <w:p w:rsidR="00A0636C" w:rsidRPr="009D4F6E" w:rsidRDefault="00A0636C" w:rsidP="00EC041D">
      <w:pPr>
        <w:pStyle w:val="Lista"/>
        <w:spacing w:before="120"/>
        <w:contextualSpacing w:val="0"/>
        <w:jc w:val="both"/>
        <w:rPr>
          <w:sz w:val="24"/>
          <w:szCs w:val="24"/>
        </w:rPr>
      </w:pPr>
      <w:proofErr w:type="spellStart"/>
      <w:r w:rsidRPr="009D4F6E">
        <w:rPr>
          <w:sz w:val="24"/>
          <w:szCs w:val="24"/>
        </w:rPr>
        <w:t>MIiR</w:t>
      </w:r>
      <w:proofErr w:type="spellEnd"/>
      <w:r w:rsidRPr="009D4F6E">
        <w:rPr>
          <w:sz w:val="24"/>
          <w:szCs w:val="24"/>
        </w:rPr>
        <w:t xml:space="preserve"> – Ministerstwo Infrastruktury i Rozwoju </w:t>
      </w:r>
    </w:p>
    <w:p w:rsidR="00A0636C" w:rsidRPr="009D4F6E" w:rsidRDefault="00A0636C" w:rsidP="00EC041D">
      <w:pPr>
        <w:pStyle w:val="Lista"/>
        <w:spacing w:before="120"/>
        <w:ind w:left="0" w:firstLine="0"/>
        <w:contextualSpacing w:val="0"/>
        <w:jc w:val="both"/>
        <w:rPr>
          <w:sz w:val="24"/>
          <w:szCs w:val="24"/>
        </w:rPr>
      </w:pPr>
      <w:r w:rsidRPr="009D4F6E">
        <w:rPr>
          <w:sz w:val="24"/>
          <w:szCs w:val="24"/>
        </w:rPr>
        <w:t xml:space="preserve"> MMŚP  – Mikro, małe i średnie przedsiębiorstwa</w:t>
      </w:r>
    </w:p>
    <w:p w:rsidR="00A0636C" w:rsidRPr="009D4F6E" w:rsidRDefault="00A0636C" w:rsidP="00EC041D">
      <w:pPr>
        <w:pStyle w:val="Lista"/>
        <w:spacing w:before="120"/>
        <w:contextualSpacing w:val="0"/>
        <w:jc w:val="both"/>
        <w:rPr>
          <w:sz w:val="24"/>
          <w:szCs w:val="24"/>
        </w:rPr>
      </w:pPr>
      <w:proofErr w:type="spellStart"/>
      <w:r w:rsidRPr="009D4F6E">
        <w:rPr>
          <w:sz w:val="24"/>
          <w:szCs w:val="24"/>
        </w:rPr>
        <w:t>MNiSW</w:t>
      </w:r>
      <w:proofErr w:type="spellEnd"/>
      <w:r w:rsidRPr="009D4F6E">
        <w:rPr>
          <w:sz w:val="24"/>
          <w:szCs w:val="24"/>
        </w:rPr>
        <w:t xml:space="preserve"> - Ministerstwo Nauki i Szkolnictwa Wyższego</w:t>
      </w:r>
    </w:p>
    <w:p w:rsidR="00A0636C" w:rsidRPr="009D4F6E" w:rsidRDefault="00A0636C" w:rsidP="00EC041D">
      <w:pPr>
        <w:pStyle w:val="Lista"/>
        <w:spacing w:before="120"/>
        <w:contextualSpacing w:val="0"/>
        <w:jc w:val="both"/>
        <w:rPr>
          <w:sz w:val="24"/>
          <w:szCs w:val="24"/>
        </w:rPr>
      </w:pPr>
      <w:proofErr w:type="spellStart"/>
      <w:r w:rsidRPr="009D4F6E">
        <w:rPr>
          <w:sz w:val="24"/>
          <w:szCs w:val="24"/>
        </w:rPr>
        <w:t>MPiPS</w:t>
      </w:r>
      <w:proofErr w:type="spellEnd"/>
      <w:r w:rsidRPr="009D4F6E">
        <w:rPr>
          <w:sz w:val="24"/>
          <w:szCs w:val="24"/>
        </w:rPr>
        <w:t xml:space="preserve"> – Ministerstwo Pracy i Polityki Społecznej </w:t>
      </w:r>
    </w:p>
    <w:p w:rsidR="00A0636C" w:rsidRPr="009D4F6E" w:rsidRDefault="00A0636C" w:rsidP="00EC041D">
      <w:pPr>
        <w:pStyle w:val="Lista"/>
        <w:spacing w:before="120"/>
        <w:contextualSpacing w:val="0"/>
        <w:jc w:val="both"/>
        <w:rPr>
          <w:sz w:val="24"/>
          <w:szCs w:val="24"/>
        </w:rPr>
      </w:pPr>
      <w:proofErr w:type="spellStart"/>
      <w:r w:rsidRPr="009D4F6E">
        <w:rPr>
          <w:sz w:val="24"/>
          <w:szCs w:val="24"/>
        </w:rPr>
        <w:t>MRiRW</w:t>
      </w:r>
      <w:proofErr w:type="spellEnd"/>
      <w:r w:rsidRPr="009D4F6E">
        <w:rPr>
          <w:sz w:val="24"/>
          <w:szCs w:val="24"/>
        </w:rPr>
        <w:t xml:space="preserve"> – Ministerstwo Rolnictwa i Rozwoju Wsi </w:t>
      </w:r>
    </w:p>
    <w:p w:rsidR="00A0636C" w:rsidRPr="009D4F6E" w:rsidRDefault="00A0636C" w:rsidP="00EC041D">
      <w:pPr>
        <w:pStyle w:val="Lista"/>
        <w:spacing w:before="120"/>
        <w:contextualSpacing w:val="0"/>
        <w:jc w:val="both"/>
        <w:rPr>
          <w:sz w:val="24"/>
          <w:szCs w:val="24"/>
        </w:rPr>
      </w:pPr>
      <w:r w:rsidRPr="009D4F6E">
        <w:rPr>
          <w:sz w:val="24"/>
          <w:szCs w:val="24"/>
        </w:rPr>
        <w:t>MSW – Ministerstwo Spraw Wewnętrznych</w:t>
      </w:r>
    </w:p>
    <w:p w:rsidR="00A0636C" w:rsidRPr="009D4F6E" w:rsidRDefault="00A0636C" w:rsidP="00EC041D">
      <w:pPr>
        <w:pStyle w:val="Lista"/>
        <w:spacing w:before="120"/>
        <w:contextualSpacing w:val="0"/>
        <w:jc w:val="both"/>
        <w:rPr>
          <w:sz w:val="24"/>
          <w:szCs w:val="24"/>
        </w:rPr>
      </w:pPr>
      <w:r w:rsidRPr="009D4F6E">
        <w:rPr>
          <w:sz w:val="24"/>
          <w:szCs w:val="24"/>
        </w:rPr>
        <w:lastRenderedPageBreak/>
        <w:t>MŚ – Ministerstwo Środowiska</w:t>
      </w:r>
    </w:p>
    <w:p w:rsidR="00A0636C" w:rsidRPr="009D4F6E" w:rsidRDefault="00A0636C" w:rsidP="00EC041D">
      <w:pPr>
        <w:pStyle w:val="Lista"/>
        <w:spacing w:before="120"/>
        <w:contextualSpacing w:val="0"/>
        <w:jc w:val="both"/>
        <w:rPr>
          <w:sz w:val="24"/>
          <w:szCs w:val="24"/>
        </w:rPr>
      </w:pPr>
      <w:r w:rsidRPr="009D4F6E">
        <w:rPr>
          <w:sz w:val="24"/>
          <w:szCs w:val="24"/>
        </w:rPr>
        <w:t xml:space="preserve">MŚP – Małe i średnie przedsiębiorstwa </w:t>
      </w:r>
    </w:p>
    <w:p w:rsidR="00A0636C" w:rsidRPr="009D4F6E" w:rsidRDefault="00A0636C" w:rsidP="00EC041D">
      <w:pPr>
        <w:pStyle w:val="Lista"/>
        <w:spacing w:before="120"/>
        <w:contextualSpacing w:val="0"/>
        <w:jc w:val="both"/>
        <w:rPr>
          <w:sz w:val="24"/>
          <w:szCs w:val="24"/>
        </w:rPr>
      </w:pPr>
      <w:r w:rsidRPr="009D4F6E">
        <w:rPr>
          <w:sz w:val="24"/>
          <w:szCs w:val="24"/>
        </w:rPr>
        <w:t xml:space="preserve">NEET – osoby </w:t>
      </w:r>
      <w:r w:rsidRPr="009D4F6E">
        <w:rPr>
          <w:rStyle w:val="st"/>
          <w:sz w:val="24"/>
          <w:szCs w:val="24"/>
        </w:rPr>
        <w:t>młode, które nie pracują, nie uczą się ani nie uczestniczą w szkoleniach</w:t>
      </w:r>
    </w:p>
    <w:p w:rsidR="00A0636C" w:rsidRPr="009D4F6E" w:rsidRDefault="00A0636C" w:rsidP="00EC041D">
      <w:pPr>
        <w:pStyle w:val="Lista"/>
        <w:spacing w:before="120"/>
        <w:contextualSpacing w:val="0"/>
        <w:jc w:val="both"/>
        <w:rPr>
          <w:sz w:val="24"/>
          <w:szCs w:val="24"/>
        </w:rPr>
      </w:pPr>
      <w:r w:rsidRPr="009D4F6E">
        <w:rPr>
          <w:sz w:val="24"/>
          <w:szCs w:val="24"/>
        </w:rPr>
        <w:t xml:space="preserve">OECD – Organizacja Współpracy Gospodarczej i Rozwoju </w:t>
      </w:r>
    </w:p>
    <w:p w:rsidR="00A0636C" w:rsidRPr="009D4F6E" w:rsidRDefault="00A0636C" w:rsidP="00EC041D">
      <w:pPr>
        <w:pStyle w:val="Lista"/>
        <w:spacing w:before="120"/>
        <w:contextualSpacing w:val="0"/>
        <w:jc w:val="both"/>
        <w:rPr>
          <w:sz w:val="24"/>
          <w:szCs w:val="24"/>
        </w:rPr>
      </w:pPr>
      <w:r w:rsidRPr="009D4F6E">
        <w:rPr>
          <w:sz w:val="24"/>
          <w:szCs w:val="24"/>
        </w:rPr>
        <w:t xml:space="preserve">OHP – Ochotnicze Hufce Pracy </w:t>
      </w:r>
    </w:p>
    <w:p w:rsidR="00A0636C" w:rsidRPr="009D4F6E" w:rsidRDefault="00A0636C" w:rsidP="00EC041D">
      <w:pPr>
        <w:pStyle w:val="Lista"/>
        <w:spacing w:before="120"/>
        <w:contextualSpacing w:val="0"/>
        <w:jc w:val="both"/>
        <w:rPr>
          <w:sz w:val="24"/>
          <w:szCs w:val="24"/>
        </w:rPr>
      </w:pPr>
      <w:r w:rsidRPr="009D4F6E">
        <w:rPr>
          <w:sz w:val="24"/>
          <w:szCs w:val="24"/>
        </w:rPr>
        <w:t>KG</w:t>
      </w:r>
      <w:r w:rsidR="005B7D64">
        <w:rPr>
          <w:sz w:val="24"/>
          <w:szCs w:val="24"/>
        </w:rPr>
        <w:t>/OHP</w:t>
      </w:r>
      <w:r w:rsidRPr="009D4F6E">
        <w:rPr>
          <w:sz w:val="24"/>
          <w:szCs w:val="24"/>
        </w:rPr>
        <w:t xml:space="preserve"> </w:t>
      </w:r>
      <w:r w:rsidR="005B7D64" w:rsidRPr="009D4F6E">
        <w:rPr>
          <w:sz w:val="24"/>
          <w:szCs w:val="24"/>
        </w:rPr>
        <w:t>–</w:t>
      </w:r>
      <w:r w:rsidRPr="009D4F6E">
        <w:rPr>
          <w:sz w:val="24"/>
          <w:szCs w:val="24"/>
        </w:rPr>
        <w:t xml:space="preserve"> Komenda Główna OHP</w:t>
      </w:r>
    </w:p>
    <w:p w:rsidR="00A0636C" w:rsidRPr="009D4F6E" w:rsidRDefault="00A0636C" w:rsidP="00EC041D">
      <w:pPr>
        <w:pStyle w:val="Lista"/>
        <w:spacing w:before="120"/>
        <w:contextualSpacing w:val="0"/>
        <w:jc w:val="both"/>
        <w:rPr>
          <w:sz w:val="24"/>
          <w:szCs w:val="24"/>
        </w:rPr>
      </w:pPr>
      <w:r w:rsidRPr="009D4F6E">
        <w:rPr>
          <w:sz w:val="24"/>
          <w:szCs w:val="24"/>
        </w:rPr>
        <w:t>OPS – Ośrodek Pomocy Społecznej</w:t>
      </w:r>
    </w:p>
    <w:p w:rsidR="00A0636C" w:rsidRPr="009D4F6E" w:rsidRDefault="00A0636C" w:rsidP="00EC041D">
      <w:pPr>
        <w:pStyle w:val="Lista"/>
        <w:spacing w:before="120"/>
        <w:contextualSpacing w:val="0"/>
        <w:jc w:val="both"/>
        <w:rPr>
          <w:sz w:val="24"/>
          <w:szCs w:val="24"/>
        </w:rPr>
      </w:pPr>
      <w:r w:rsidRPr="009D4F6E">
        <w:rPr>
          <w:sz w:val="24"/>
          <w:szCs w:val="24"/>
        </w:rPr>
        <w:t>OSZ – Ośrodek Szkolenia Zawodowego</w:t>
      </w:r>
    </w:p>
    <w:p w:rsidR="0011485F" w:rsidRPr="009D4F6E" w:rsidRDefault="001C2D42" w:rsidP="00EC041D">
      <w:pPr>
        <w:pStyle w:val="Lista"/>
        <w:spacing w:before="120"/>
        <w:contextualSpacing w:val="0"/>
        <w:jc w:val="both"/>
        <w:rPr>
          <w:sz w:val="24"/>
          <w:szCs w:val="24"/>
        </w:rPr>
      </w:pPr>
      <w:r w:rsidRPr="009D4F6E">
        <w:rPr>
          <w:sz w:val="24"/>
          <w:szCs w:val="24"/>
        </w:rPr>
        <w:t xml:space="preserve">OWES </w:t>
      </w:r>
      <w:r w:rsidR="0011485F" w:rsidRPr="009D4F6E">
        <w:rPr>
          <w:sz w:val="24"/>
          <w:szCs w:val="24"/>
        </w:rPr>
        <w:t xml:space="preserve">– </w:t>
      </w:r>
      <w:r w:rsidRPr="009D4F6E">
        <w:rPr>
          <w:sz w:val="24"/>
          <w:szCs w:val="24"/>
        </w:rPr>
        <w:t xml:space="preserve"> Ośrodków Wsparcia Ekonomii Społecznej </w:t>
      </w:r>
    </w:p>
    <w:p w:rsidR="00A0636C" w:rsidRPr="009D4F6E" w:rsidRDefault="00A0636C" w:rsidP="00EC041D">
      <w:pPr>
        <w:pStyle w:val="Lista"/>
        <w:spacing w:before="120"/>
        <w:contextualSpacing w:val="0"/>
        <w:jc w:val="both"/>
        <w:rPr>
          <w:sz w:val="24"/>
          <w:szCs w:val="24"/>
        </w:rPr>
      </w:pPr>
      <w:r w:rsidRPr="009D4F6E">
        <w:rPr>
          <w:sz w:val="24"/>
          <w:szCs w:val="24"/>
        </w:rPr>
        <w:t xml:space="preserve">PARP – Polska Agencja Rozwoju Przedsiębiorczości </w:t>
      </w:r>
    </w:p>
    <w:p w:rsidR="007A2A47" w:rsidRPr="009D4F6E" w:rsidRDefault="007A2A47" w:rsidP="00EC041D">
      <w:pPr>
        <w:pStyle w:val="Lista"/>
        <w:spacing w:before="120"/>
        <w:contextualSpacing w:val="0"/>
        <w:jc w:val="both"/>
        <w:rPr>
          <w:sz w:val="24"/>
          <w:szCs w:val="24"/>
        </w:rPr>
      </w:pPr>
      <w:r>
        <w:rPr>
          <w:sz w:val="24"/>
          <w:szCs w:val="24"/>
        </w:rPr>
        <w:t xml:space="preserve">PES </w:t>
      </w:r>
      <w:r w:rsidRPr="009D4F6E">
        <w:rPr>
          <w:sz w:val="24"/>
          <w:szCs w:val="24"/>
        </w:rPr>
        <w:t>–</w:t>
      </w:r>
      <w:r>
        <w:rPr>
          <w:sz w:val="24"/>
          <w:szCs w:val="24"/>
        </w:rPr>
        <w:t xml:space="preserve"> Podmiot</w:t>
      </w:r>
      <w:r w:rsidRPr="007A2A47">
        <w:rPr>
          <w:sz w:val="24"/>
          <w:szCs w:val="24"/>
        </w:rPr>
        <w:t xml:space="preserve"> </w:t>
      </w:r>
      <w:r>
        <w:rPr>
          <w:sz w:val="24"/>
          <w:szCs w:val="24"/>
        </w:rPr>
        <w:t>E</w:t>
      </w:r>
      <w:r w:rsidRPr="007A2A47">
        <w:rPr>
          <w:sz w:val="24"/>
          <w:szCs w:val="24"/>
        </w:rPr>
        <w:t xml:space="preserve">konomii </w:t>
      </w:r>
      <w:r>
        <w:rPr>
          <w:sz w:val="24"/>
          <w:szCs w:val="24"/>
        </w:rPr>
        <w:t>S</w:t>
      </w:r>
      <w:r w:rsidRPr="007A2A47">
        <w:rPr>
          <w:sz w:val="24"/>
          <w:szCs w:val="24"/>
        </w:rPr>
        <w:t xml:space="preserve">połecznej </w:t>
      </w:r>
    </w:p>
    <w:p w:rsidR="00A0636C" w:rsidRDefault="00A0636C" w:rsidP="00EC041D">
      <w:pPr>
        <w:pStyle w:val="Lista"/>
        <w:spacing w:before="120"/>
        <w:contextualSpacing w:val="0"/>
        <w:jc w:val="both"/>
        <w:rPr>
          <w:sz w:val="24"/>
          <w:szCs w:val="24"/>
        </w:rPr>
      </w:pPr>
      <w:r w:rsidRPr="009D4F6E">
        <w:rPr>
          <w:sz w:val="24"/>
          <w:szCs w:val="24"/>
        </w:rPr>
        <w:t xml:space="preserve">PFRON </w:t>
      </w:r>
      <w:r w:rsidR="000F7D71" w:rsidRPr="009D4F6E">
        <w:rPr>
          <w:sz w:val="24"/>
          <w:szCs w:val="24"/>
        </w:rPr>
        <w:t>–</w:t>
      </w:r>
      <w:r w:rsidRPr="009D4F6E">
        <w:rPr>
          <w:sz w:val="24"/>
          <w:szCs w:val="24"/>
        </w:rPr>
        <w:t>Państwowy Fundusz Rehabilitacji Osób Niepełnosprawnych</w:t>
      </w:r>
    </w:p>
    <w:p w:rsidR="000F7D71" w:rsidRPr="009D4F6E" w:rsidRDefault="000F7D71" w:rsidP="00EC041D">
      <w:pPr>
        <w:pStyle w:val="Lista"/>
        <w:spacing w:before="120"/>
        <w:contextualSpacing w:val="0"/>
        <w:jc w:val="both"/>
        <w:rPr>
          <w:sz w:val="24"/>
          <w:szCs w:val="24"/>
        </w:rPr>
      </w:pPr>
      <w:r w:rsidRPr="000F7D71">
        <w:rPr>
          <w:sz w:val="24"/>
          <w:szCs w:val="24"/>
        </w:rPr>
        <w:t>PGR</w:t>
      </w:r>
      <w:r>
        <w:rPr>
          <w:sz w:val="24"/>
          <w:szCs w:val="24"/>
        </w:rPr>
        <w:t xml:space="preserve"> </w:t>
      </w:r>
      <w:r w:rsidRPr="009D4F6E">
        <w:rPr>
          <w:sz w:val="24"/>
          <w:szCs w:val="24"/>
        </w:rPr>
        <w:t>–</w:t>
      </w:r>
      <w:r>
        <w:rPr>
          <w:sz w:val="24"/>
          <w:szCs w:val="24"/>
        </w:rPr>
        <w:t xml:space="preserve"> Państwowe Gospodarstwa Rolne</w:t>
      </w:r>
    </w:p>
    <w:p w:rsidR="00A0636C" w:rsidRPr="009D4F6E" w:rsidRDefault="00A0636C" w:rsidP="00EC041D">
      <w:pPr>
        <w:pStyle w:val="Lista"/>
        <w:spacing w:before="120"/>
        <w:contextualSpacing w:val="0"/>
        <w:jc w:val="both"/>
        <w:rPr>
          <w:sz w:val="24"/>
          <w:szCs w:val="24"/>
        </w:rPr>
      </w:pPr>
      <w:r w:rsidRPr="009D4F6E">
        <w:rPr>
          <w:bCs/>
          <w:sz w:val="24"/>
          <w:szCs w:val="24"/>
        </w:rPr>
        <w:t>PIS</w:t>
      </w:r>
      <w:r w:rsidRPr="009D4F6E">
        <w:rPr>
          <w:sz w:val="24"/>
          <w:szCs w:val="24"/>
        </w:rPr>
        <w:t xml:space="preserve"> – Państwowa Inspekcja Sanitarna</w:t>
      </w:r>
    </w:p>
    <w:p w:rsidR="00A0636C" w:rsidRPr="009D4F6E" w:rsidRDefault="00A0636C" w:rsidP="00EC041D">
      <w:pPr>
        <w:pStyle w:val="Lista"/>
        <w:spacing w:before="120"/>
        <w:contextualSpacing w:val="0"/>
        <w:jc w:val="both"/>
        <w:rPr>
          <w:sz w:val="24"/>
          <w:szCs w:val="24"/>
        </w:rPr>
      </w:pPr>
      <w:r w:rsidRPr="009D4F6E">
        <w:rPr>
          <w:sz w:val="24"/>
          <w:szCs w:val="24"/>
        </w:rPr>
        <w:t>PKB – Produkt Krajowy Brutto</w:t>
      </w:r>
    </w:p>
    <w:p w:rsidR="00A0636C" w:rsidRPr="009D4F6E" w:rsidRDefault="00A0636C" w:rsidP="00EC041D">
      <w:pPr>
        <w:pStyle w:val="Lista"/>
        <w:spacing w:before="120"/>
        <w:contextualSpacing w:val="0"/>
        <w:jc w:val="both"/>
        <w:rPr>
          <w:sz w:val="24"/>
          <w:szCs w:val="24"/>
        </w:rPr>
      </w:pPr>
      <w:r w:rsidRPr="009D4F6E">
        <w:rPr>
          <w:sz w:val="24"/>
          <w:szCs w:val="24"/>
        </w:rPr>
        <w:t>PO KL – Program Operacyjny Kapitał Ludzki</w:t>
      </w:r>
    </w:p>
    <w:p w:rsidR="00A0636C" w:rsidRPr="009D4F6E" w:rsidRDefault="00A0636C" w:rsidP="00EC041D">
      <w:pPr>
        <w:pStyle w:val="Lista"/>
        <w:spacing w:before="120"/>
        <w:contextualSpacing w:val="0"/>
        <w:jc w:val="both"/>
        <w:rPr>
          <w:sz w:val="24"/>
          <w:szCs w:val="24"/>
        </w:rPr>
      </w:pPr>
      <w:r w:rsidRPr="009D4F6E">
        <w:rPr>
          <w:sz w:val="24"/>
          <w:szCs w:val="24"/>
        </w:rPr>
        <w:t>PO WER – Program Operacyjny Wiedza Edukacja Rozwój</w:t>
      </w:r>
    </w:p>
    <w:p w:rsidR="00A0636C" w:rsidRPr="009D4F6E" w:rsidRDefault="00A0636C" w:rsidP="00EC041D">
      <w:pPr>
        <w:pStyle w:val="Lista"/>
        <w:spacing w:before="120"/>
        <w:contextualSpacing w:val="0"/>
        <w:jc w:val="both"/>
        <w:rPr>
          <w:sz w:val="24"/>
          <w:szCs w:val="24"/>
        </w:rPr>
      </w:pPr>
      <w:r w:rsidRPr="009D4F6E">
        <w:rPr>
          <w:sz w:val="24"/>
          <w:szCs w:val="24"/>
        </w:rPr>
        <w:t>PPKZ - podstawa programowa kształcenia w zawodach</w:t>
      </w:r>
    </w:p>
    <w:p w:rsidR="00A0636C" w:rsidRPr="009D4F6E" w:rsidRDefault="00A0636C" w:rsidP="00EC041D">
      <w:pPr>
        <w:pStyle w:val="Lista"/>
        <w:spacing w:before="120"/>
        <w:contextualSpacing w:val="0"/>
        <w:jc w:val="both"/>
        <w:rPr>
          <w:sz w:val="24"/>
          <w:szCs w:val="24"/>
        </w:rPr>
      </w:pPr>
      <w:r w:rsidRPr="009D4F6E">
        <w:rPr>
          <w:sz w:val="24"/>
          <w:szCs w:val="24"/>
        </w:rPr>
        <w:t>PROW – Program Rozwoju Obszarów Wiejskich</w:t>
      </w:r>
    </w:p>
    <w:p w:rsidR="00A0636C" w:rsidRPr="009D4F6E" w:rsidRDefault="00A0636C" w:rsidP="00EC041D">
      <w:pPr>
        <w:pStyle w:val="Lista"/>
        <w:spacing w:before="120"/>
        <w:contextualSpacing w:val="0"/>
        <w:jc w:val="both"/>
        <w:rPr>
          <w:sz w:val="24"/>
          <w:szCs w:val="24"/>
        </w:rPr>
      </w:pPr>
      <w:r w:rsidRPr="009D4F6E">
        <w:rPr>
          <w:sz w:val="24"/>
          <w:szCs w:val="24"/>
        </w:rPr>
        <w:t>PSZ – Publiczne Służby Zatrudnienia</w:t>
      </w:r>
    </w:p>
    <w:p w:rsidR="00A0636C" w:rsidRPr="009D4F6E" w:rsidRDefault="00A0636C" w:rsidP="00EC041D">
      <w:pPr>
        <w:pStyle w:val="Lista"/>
        <w:spacing w:before="120"/>
        <w:contextualSpacing w:val="0"/>
        <w:jc w:val="both"/>
        <w:rPr>
          <w:sz w:val="24"/>
          <w:szCs w:val="24"/>
        </w:rPr>
      </w:pPr>
      <w:r w:rsidRPr="009D4F6E">
        <w:rPr>
          <w:sz w:val="24"/>
          <w:szCs w:val="24"/>
        </w:rPr>
        <w:t xml:space="preserve">PUP – Powiatowy Urząd Pracy </w:t>
      </w:r>
    </w:p>
    <w:p w:rsidR="00F55B16" w:rsidRPr="009D4F6E" w:rsidRDefault="005B7D64" w:rsidP="00EC041D">
      <w:pPr>
        <w:pStyle w:val="Lista"/>
        <w:spacing w:before="120"/>
        <w:contextualSpacing w:val="0"/>
        <w:jc w:val="both"/>
        <w:rPr>
          <w:sz w:val="24"/>
          <w:szCs w:val="24"/>
        </w:rPr>
      </w:pPr>
      <w:r w:rsidRPr="009D4F6E">
        <w:rPr>
          <w:sz w:val="24"/>
          <w:szCs w:val="24"/>
        </w:rPr>
        <w:t>RUR</w:t>
      </w:r>
      <w:r>
        <w:rPr>
          <w:sz w:val="24"/>
          <w:szCs w:val="24"/>
        </w:rPr>
        <w:t xml:space="preserve"> </w:t>
      </w:r>
      <w:r w:rsidRPr="009D4F6E">
        <w:rPr>
          <w:sz w:val="24"/>
          <w:szCs w:val="24"/>
        </w:rPr>
        <w:t xml:space="preserve">– </w:t>
      </w:r>
      <w:r w:rsidR="00F55B16" w:rsidRPr="009D4F6E">
        <w:rPr>
          <w:sz w:val="24"/>
          <w:szCs w:val="24"/>
        </w:rPr>
        <w:t xml:space="preserve">Rejestru Usług Rozwojowych </w:t>
      </w:r>
    </w:p>
    <w:p w:rsidR="00A0636C" w:rsidRPr="009D4F6E" w:rsidRDefault="00A0636C" w:rsidP="00EC041D">
      <w:pPr>
        <w:pStyle w:val="Lista"/>
        <w:spacing w:before="120"/>
        <w:contextualSpacing w:val="0"/>
        <w:jc w:val="both"/>
        <w:rPr>
          <w:sz w:val="24"/>
          <w:szCs w:val="24"/>
        </w:rPr>
      </w:pPr>
      <w:r w:rsidRPr="009D4F6E">
        <w:rPr>
          <w:sz w:val="24"/>
          <w:szCs w:val="24"/>
        </w:rPr>
        <w:t>RIS – Rejestr Instytucji Szkoleniowych</w:t>
      </w:r>
    </w:p>
    <w:p w:rsidR="003D3887" w:rsidRPr="009D4F6E" w:rsidRDefault="00A0636C" w:rsidP="00EC041D">
      <w:pPr>
        <w:pStyle w:val="Lista"/>
        <w:spacing w:before="120"/>
        <w:contextualSpacing w:val="0"/>
        <w:jc w:val="both"/>
        <w:rPr>
          <w:sz w:val="24"/>
          <w:szCs w:val="24"/>
        </w:rPr>
      </w:pPr>
      <w:proofErr w:type="spellStart"/>
      <w:r w:rsidRPr="009D4F6E">
        <w:rPr>
          <w:sz w:val="24"/>
          <w:szCs w:val="24"/>
        </w:rPr>
        <w:t>ROSzEFS</w:t>
      </w:r>
      <w:proofErr w:type="spellEnd"/>
      <w:r w:rsidRPr="009D4F6E">
        <w:rPr>
          <w:sz w:val="24"/>
          <w:szCs w:val="24"/>
        </w:rPr>
        <w:t xml:space="preserve"> – Regionalny Ośrodek Szkoleniowy Europejskiego Funduszu Społecznego</w:t>
      </w:r>
    </w:p>
    <w:p w:rsidR="00A0636C" w:rsidRPr="009D4F6E" w:rsidRDefault="003D3887" w:rsidP="00EC041D">
      <w:pPr>
        <w:pStyle w:val="Lista"/>
        <w:spacing w:before="120"/>
        <w:contextualSpacing w:val="0"/>
        <w:jc w:val="both"/>
        <w:rPr>
          <w:sz w:val="24"/>
          <w:szCs w:val="24"/>
        </w:rPr>
      </w:pPr>
      <w:r w:rsidRPr="009D4F6E">
        <w:rPr>
          <w:sz w:val="24"/>
          <w:szCs w:val="24"/>
        </w:rPr>
        <w:t>RUR  – Rejestru Usług Rozwojowych</w:t>
      </w:r>
      <w:r w:rsidR="00A0636C" w:rsidRPr="009D4F6E">
        <w:rPr>
          <w:sz w:val="24"/>
          <w:szCs w:val="24"/>
        </w:rPr>
        <w:t xml:space="preserve"> </w:t>
      </w:r>
    </w:p>
    <w:p w:rsidR="00A0636C" w:rsidRPr="009D4F6E" w:rsidRDefault="00A0636C" w:rsidP="00EC041D">
      <w:pPr>
        <w:pStyle w:val="Lista"/>
        <w:spacing w:before="120"/>
        <w:contextualSpacing w:val="0"/>
        <w:jc w:val="both"/>
        <w:rPr>
          <w:sz w:val="24"/>
          <w:szCs w:val="24"/>
        </w:rPr>
      </w:pPr>
      <w:r w:rsidRPr="009D4F6E">
        <w:rPr>
          <w:sz w:val="24"/>
          <w:szCs w:val="24"/>
        </w:rPr>
        <w:t xml:space="preserve">SIO – System Informacji Oświatowej </w:t>
      </w:r>
    </w:p>
    <w:p w:rsidR="00A0636C" w:rsidRPr="009D4F6E" w:rsidRDefault="00A0636C" w:rsidP="00EC041D">
      <w:pPr>
        <w:pStyle w:val="Lista"/>
        <w:spacing w:before="120"/>
        <w:contextualSpacing w:val="0"/>
        <w:jc w:val="both"/>
        <w:rPr>
          <w:sz w:val="24"/>
          <w:szCs w:val="24"/>
        </w:rPr>
      </w:pPr>
      <w:r w:rsidRPr="009D4F6E">
        <w:rPr>
          <w:sz w:val="24"/>
          <w:szCs w:val="24"/>
        </w:rPr>
        <w:t xml:space="preserve">SSE – Specjalne Strefy Ekonomiczne </w:t>
      </w:r>
    </w:p>
    <w:p w:rsidR="00A0636C" w:rsidRPr="009D4F6E" w:rsidRDefault="00A0636C" w:rsidP="00EC041D">
      <w:pPr>
        <w:pStyle w:val="Lista"/>
        <w:spacing w:before="120"/>
        <w:contextualSpacing w:val="0"/>
        <w:jc w:val="both"/>
        <w:rPr>
          <w:sz w:val="24"/>
          <w:szCs w:val="24"/>
        </w:rPr>
      </w:pPr>
      <w:r w:rsidRPr="009D4F6E">
        <w:rPr>
          <w:sz w:val="24"/>
          <w:szCs w:val="24"/>
        </w:rPr>
        <w:t>TBS – Towarzystwo Budownictwa Społecznego</w:t>
      </w:r>
    </w:p>
    <w:p w:rsidR="00A0636C" w:rsidRPr="009D4F6E" w:rsidRDefault="00A0636C" w:rsidP="00EC041D">
      <w:pPr>
        <w:pStyle w:val="Lista"/>
        <w:spacing w:before="120"/>
        <w:contextualSpacing w:val="0"/>
        <w:jc w:val="both"/>
        <w:rPr>
          <w:sz w:val="24"/>
          <w:szCs w:val="24"/>
        </w:rPr>
      </w:pPr>
      <w:r w:rsidRPr="009D4F6E">
        <w:rPr>
          <w:sz w:val="24"/>
          <w:szCs w:val="24"/>
        </w:rPr>
        <w:t>UE – Unia Europejska</w:t>
      </w:r>
    </w:p>
    <w:p w:rsidR="00A0636C" w:rsidRPr="009D4F6E" w:rsidRDefault="00A0636C" w:rsidP="00EC041D">
      <w:pPr>
        <w:pStyle w:val="Lista"/>
        <w:spacing w:before="120"/>
        <w:contextualSpacing w:val="0"/>
        <w:jc w:val="both"/>
        <w:rPr>
          <w:sz w:val="24"/>
          <w:szCs w:val="24"/>
        </w:rPr>
      </w:pPr>
      <w:r w:rsidRPr="009D4F6E">
        <w:rPr>
          <w:sz w:val="24"/>
          <w:szCs w:val="24"/>
        </w:rPr>
        <w:t>WUP - Wojewódzki Urząd Pracy</w:t>
      </w:r>
    </w:p>
    <w:p w:rsidR="00A0636C" w:rsidRPr="00E873B6" w:rsidRDefault="00A0636C" w:rsidP="00EC041D">
      <w:pPr>
        <w:pStyle w:val="Lista"/>
        <w:spacing w:before="120"/>
        <w:contextualSpacing w:val="0"/>
        <w:jc w:val="both"/>
        <w:rPr>
          <w:sz w:val="24"/>
          <w:szCs w:val="24"/>
        </w:rPr>
      </w:pPr>
      <w:r w:rsidRPr="00E873B6">
        <w:rPr>
          <w:sz w:val="24"/>
          <w:szCs w:val="24"/>
        </w:rPr>
        <w:t>ZAZ – Zakładów Aktywności Zawodowej.</w:t>
      </w:r>
    </w:p>
    <w:p w:rsidR="00A0636C" w:rsidRPr="00E873B6" w:rsidRDefault="00A0636C" w:rsidP="00EC041D">
      <w:pPr>
        <w:spacing w:before="120"/>
        <w:jc w:val="both"/>
      </w:pPr>
      <w:r w:rsidRPr="00E873B6">
        <w:t>ZUS – Zakład Ubezpieczeń Społecznych</w:t>
      </w:r>
    </w:p>
    <w:p w:rsidR="00A0636C" w:rsidRPr="00E873B6" w:rsidRDefault="00A0636C" w:rsidP="00EC041D">
      <w:pPr>
        <w:spacing w:before="120"/>
        <w:jc w:val="both"/>
      </w:pPr>
      <w:r w:rsidRPr="00E873B6">
        <w:t xml:space="preserve">ZZL </w:t>
      </w:r>
      <w:r w:rsidRPr="00E873B6">
        <w:rPr>
          <w:color w:val="000000"/>
        </w:rPr>
        <w:t>– Zarządzanie Zasobami Ludzkimi</w:t>
      </w:r>
    </w:p>
    <w:p w:rsidR="00C86E31" w:rsidRDefault="00C86E31" w:rsidP="00EC041D">
      <w:pPr>
        <w:pStyle w:val="Styl2"/>
        <w:suppressLineNumbers/>
        <w:tabs>
          <w:tab w:val="left" w:pos="426"/>
        </w:tabs>
        <w:spacing w:before="0"/>
        <w:rPr>
          <w:szCs w:val="24"/>
        </w:rPr>
      </w:pPr>
    </w:p>
    <w:sectPr w:rsidR="00C86E31" w:rsidSect="00114104">
      <w:footerReference w:type="default" r:id="rId25"/>
      <w:footerReference w:type="first" r:id="rId2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AA" w:rsidRDefault="000C2AAA">
      <w:r>
        <w:separator/>
      </w:r>
    </w:p>
  </w:endnote>
  <w:endnote w:type="continuationSeparator" w:id="0">
    <w:p w:rsidR="000C2AAA" w:rsidRDefault="000C2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ヒラギノ角ゴ Pro W3">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DF7237">
    <w:pPr>
      <w:pStyle w:val="Stopka"/>
      <w:framePr w:wrap="around" w:vAnchor="text" w:hAnchor="margin" w:xAlign="center" w:y="1"/>
      <w:rPr>
        <w:rStyle w:val="Numerstrony"/>
      </w:rPr>
    </w:pPr>
    <w:r>
      <w:rPr>
        <w:rStyle w:val="Numerstrony"/>
      </w:rPr>
      <w:fldChar w:fldCharType="begin"/>
    </w:r>
    <w:r w:rsidR="00811152">
      <w:rPr>
        <w:rStyle w:val="Numerstrony"/>
      </w:rPr>
      <w:instrText xml:space="preserve">PAGE  </w:instrText>
    </w:r>
    <w:r>
      <w:rPr>
        <w:rStyle w:val="Numerstrony"/>
      </w:rPr>
      <w:fldChar w:fldCharType="separate"/>
    </w:r>
    <w:r w:rsidR="00811152">
      <w:rPr>
        <w:rStyle w:val="Numerstrony"/>
        <w:noProof/>
      </w:rPr>
      <w:t>28</w:t>
    </w:r>
    <w:r>
      <w:rPr>
        <w:rStyle w:val="Numerstrony"/>
      </w:rPr>
      <w:fldChar w:fldCharType="end"/>
    </w:r>
  </w:p>
  <w:p w:rsidR="00811152" w:rsidRDefault="0081115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DF7237">
    <w:pPr>
      <w:pStyle w:val="Stopka"/>
      <w:framePr w:wrap="around" w:vAnchor="text" w:hAnchor="margin" w:xAlign="center" w:y="1"/>
      <w:rPr>
        <w:rStyle w:val="Numerstrony"/>
      </w:rPr>
    </w:pPr>
    <w:r>
      <w:rPr>
        <w:rStyle w:val="Numerstrony"/>
      </w:rPr>
      <w:fldChar w:fldCharType="begin"/>
    </w:r>
    <w:r w:rsidR="00811152">
      <w:rPr>
        <w:rStyle w:val="Numerstrony"/>
      </w:rPr>
      <w:instrText xml:space="preserve">PAGE  </w:instrText>
    </w:r>
    <w:r>
      <w:rPr>
        <w:rStyle w:val="Numerstrony"/>
      </w:rPr>
      <w:fldChar w:fldCharType="separate"/>
    </w:r>
    <w:r w:rsidR="00FE188C">
      <w:rPr>
        <w:rStyle w:val="Numerstrony"/>
        <w:noProof/>
      </w:rPr>
      <w:t>57</w:t>
    </w:r>
    <w:r>
      <w:rPr>
        <w:rStyle w:val="Numerstrony"/>
      </w:rPr>
      <w:fldChar w:fldCharType="end"/>
    </w:r>
  </w:p>
  <w:p w:rsidR="00811152" w:rsidRDefault="0081115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Pr="00FD1787" w:rsidRDefault="00DF7237">
    <w:pPr>
      <w:pStyle w:val="Stopka"/>
      <w:jc w:val="center"/>
      <w:rPr>
        <w:color w:val="FFFFFF"/>
      </w:rPr>
    </w:pPr>
    <w:r w:rsidRPr="00FD1787">
      <w:rPr>
        <w:color w:val="FFFFFF"/>
      </w:rPr>
      <w:fldChar w:fldCharType="begin"/>
    </w:r>
    <w:r w:rsidR="00811152" w:rsidRPr="00FD1787">
      <w:rPr>
        <w:color w:val="FFFFFF"/>
      </w:rPr>
      <w:instrText xml:space="preserve"> PAGE   \* MERGEFORMAT </w:instrText>
    </w:r>
    <w:r w:rsidRPr="00FD1787">
      <w:rPr>
        <w:color w:val="FFFFFF"/>
      </w:rPr>
      <w:fldChar w:fldCharType="separate"/>
    </w:r>
    <w:r w:rsidR="00FE188C">
      <w:rPr>
        <w:noProof/>
        <w:color w:val="FFFFFF"/>
      </w:rPr>
      <w:t>2</w:t>
    </w:r>
    <w:r w:rsidRPr="00FD1787">
      <w:rPr>
        <w:color w:val="FFFFFF"/>
      </w:rPr>
      <w:fldChar w:fldCharType="end"/>
    </w:r>
  </w:p>
  <w:p w:rsidR="00811152" w:rsidRDefault="0081115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811152">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DF7237">
    <w:pPr>
      <w:pStyle w:val="Stopka"/>
      <w:jc w:val="center"/>
    </w:pPr>
    <w:fldSimple w:instr=" PAGE   \* MERGEFORMAT ">
      <w:r w:rsidR="00FE188C">
        <w:rPr>
          <w:noProof/>
        </w:rPr>
        <w:t>63</w:t>
      </w:r>
    </w:fldSimple>
  </w:p>
  <w:p w:rsidR="00811152" w:rsidRDefault="00811152">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8111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AA" w:rsidRDefault="000C2AAA">
      <w:r>
        <w:separator/>
      </w:r>
    </w:p>
  </w:footnote>
  <w:footnote w:type="continuationSeparator" w:id="0">
    <w:p w:rsidR="000C2AAA" w:rsidRDefault="000C2AAA">
      <w:r>
        <w:continuationSeparator/>
      </w:r>
    </w:p>
  </w:footnote>
  <w:footnote w:id="1">
    <w:p w:rsidR="00811152" w:rsidRDefault="00811152" w:rsidP="00315B1C">
      <w:pPr>
        <w:pStyle w:val="Tekstprzypisudolnego"/>
        <w:jc w:val="both"/>
      </w:pPr>
      <w:r>
        <w:rPr>
          <w:rStyle w:val="Odwoanieprzypisudolnego"/>
        </w:rPr>
        <w:footnoteRef/>
      </w:r>
      <w:r>
        <w:t xml:space="preserve"> </w:t>
      </w:r>
      <w:r w:rsidRPr="00D81C5C">
        <w:t>W III kwartale 2014 r. PKB wyrównany sezonowo (w cenach stałych przy roku odniesienia 2010) wzrósł realnie o 0,9% w porównaniu z poprzednim kwartałem i był wyższy niż przed rokiem o 3,4%.</w:t>
      </w:r>
    </w:p>
  </w:footnote>
  <w:footnote w:id="2">
    <w:p w:rsidR="00811152" w:rsidRDefault="00811152" w:rsidP="00315B1C">
      <w:pPr>
        <w:pStyle w:val="Tekstprzypisudolnego"/>
        <w:jc w:val="both"/>
      </w:pPr>
      <w:r>
        <w:rPr>
          <w:rStyle w:val="Odwoanieprzypisudolnego"/>
        </w:rPr>
        <w:footnoteRef/>
      </w:r>
      <w:r>
        <w:t xml:space="preserve"> Należy również pamiętać o niepewnej sytuacji politycznej na wschodzie Europy, która może mieć przełożenie na sytuację gospodarczą w Polsce, jak również na sytuację na rynku pracy.</w:t>
      </w:r>
    </w:p>
  </w:footnote>
  <w:footnote w:id="3">
    <w:p w:rsidR="00811152" w:rsidRDefault="00811152" w:rsidP="00315B1C">
      <w:pPr>
        <w:pStyle w:val="Tekstprzypisudolnego"/>
        <w:jc w:val="both"/>
      </w:pPr>
      <w:r>
        <w:rPr>
          <w:rStyle w:val="Odwoanieprzypisudolnego"/>
        </w:rPr>
        <w:footnoteRef/>
      </w:r>
      <w:r>
        <w:t xml:space="preserve"> Gwarancje są inicjatywą europejską, wspomaganą również ze środków państw członkowskich.</w:t>
      </w:r>
    </w:p>
  </w:footnote>
  <w:footnote w:id="4">
    <w:p w:rsidR="00811152" w:rsidRDefault="00811152">
      <w:pPr>
        <w:pStyle w:val="Tekstprzypisudolnego"/>
        <w:jc w:val="both"/>
      </w:pPr>
      <w:r>
        <w:rPr>
          <w:rStyle w:val="Odwoanieprzypisudolnego"/>
        </w:rPr>
        <w:footnoteRef/>
      </w:r>
      <w:r>
        <w:t xml:space="preserve"> Dynamika realnego wzrostu produktu krajowego brutto, ceny średnioroczne roku poprzedniego, źródło: </w:t>
      </w:r>
      <w:proofErr w:type="spellStart"/>
      <w:r>
        <w:t>Eurostat</w:t>
      </w:r>
      <w:proofErr w:type="spellEnd"/>
      <w:r>
        <w:t>.</w:t>
      </w:r>
    </w:p>
  </w:footnote>
  <w:footnote w:id="5">
    <w:p w:rsidR="00811152" w:rsidRDefault="00811152" w:rsidP="00CC7BEF">
      <w:pPr>
        <w:pStyle w:val="Tekstprzypisudolnego"/>
        <w:jc w:val="both"/>
      </w:pPr>
      <w:r>
        <w:rPr>
          <w:rStyle w:val="Odwoanieprzypisudolnego"/>
        </w:rPr>
        <w:footnoteRef/>
      </w:r>
      <w:r>
        <w:t xml:space="preserve"> Central </w:t>
      </w:r>
      <w:proofErr w:type="spellStart"/>
      <w:r>
        <w:t>Eastern</w:t>
      </w:r>
      <w:proofErr w:type="spellEnd"/>
      <w:r>
        <w:t xml:space="preserve"> Europe</w:t>
      </w:r>
    </w:p>
  </w:footnote>
  <w:footnote w:id="6">
    <w:p w:rsidR="00811152" w:rsidRDefault="00811152" w:rsidP="00CC7BEF">
      <w:pPr>
        <w:pStyle w:val="Tekstprzypisudolnego"/>
        <w:jc w:val="both"/>
      </w:pPr>
      <w:r>
        <w:rPr>
          <w:rStyle w:val="Odwoanieprzypisudolnego"/>
        </w:rPr>
        <w:footnoteRef/>
      </w:r>
      <w:r>
        <w:t xml:space="preserve"> Zgodnie z obecnie obowiązującą Strategią Europa 2020 głównym wskaźnikiem używanym w porównaniach międzynarodowych jest wskaźnik zatrudnienia osób w wieku 20-64 lata. Tak dobrana grupa wiekowa jest wynikiem doświadczeń realizacji Strategii Lizbońskiej obowiązującej do 2010 r. Ówcześnie przyjęto wskaźnik zatrudnienia dla osób w wieku 15-64 lata, jednak m.in. z powodu włączenia grona osób najmłodszych 15-19 lat nie udało się osiągnąć zakładanych celów – zarówno dla kobiet, jak i mężczyzn.</w:t>
      </w:r>
    </w:p>
  </w:footnote>
  <w:footnote w:id="7">
    <w:p w:rsidR="00811152" w:rsidRDefault="00811152" w:rsidP="008A3FCA">
      <w:pPr>
        <w:pStyle w:val="Tekstprzypisudolnego"/>
      </w:pPr>
      <w:r>
        <w:rPr>
          <w:rStyle w:val="Odwoanieprzypisudolnego"/>
        </w:rPr>
        <w:footnoteRef/>
      </w:r>
      <w:r>
        <w:t xml:space="preserve"> </w:t>
      </w:r>
      <w:r w:rsidRPr="000718CA">
        <w:t>Kredyty udzielane kredytobiorcom o niskiej wiarygodności.</w:t>
      </w:r>
    </w:p>
  </w:footnote>
  <w:footnote w:id="8">
    <w:p w:rsidR="00811152" w:rsidRDefault="00811152" w:rsidP="008A3FCA">
      <w:pPr>
        <w:pStyle w:val="Tekstprzypisudolnego"/>
      </w:pPr>
      <w:r>
        <w:rPr>
          <w:rStyle w:val="Odwoanieprzypisudolnego"/>
        </w:rPr>
        <w:footnoteRef/>
      </w:r>
      <w:r>
        <w:t xml:space="preserve"> Prognoza oparta o dane historyczne na podstawie modeli ARIMA</w:t>
      </w:r>
    </w:p>
  </w:footnote>
  <w:footnote w:id="9">
    <w:p w:rsidR="00811152" w:rsidRDefault="00811152" w:rsidP="00930B64">
      <w:pPr>
        <w:pStyle w:val="Tekstprzypisudolnego"/>
        <w:jc w:val="both"/>
      </w:pPr>
      <w:r>
        <w:rPr>
          <w:rStyle w:val="Odwoanieprzypisudolnego"/>
        </w:rPr>
        <w:footnoteRef/>
      </w:r>
      <w:r>
        <w:t xml:space="preserve"> Według prognozy przygotowanej w ramach ustawy budżetowej na 2015 r. stopa bezrobocia rejestrowanego (na koniec okresu sprawozdawczego - liczona </w:t>
      </w:r>
      <w:proofErr w:type="spellStart"/>
      <w:r>
        <w:t>wg</w:t>
      </w:r>
      <w:proofErr w:type="spellEnd"/>
      <w:r>
        <w:t xml:space="preserve">. odmiennej metodologii) wyniesie 11,8%. </w:t>
      </w:r>
    </w:p>
  </w:footnote>
  <w:footnote w:id="10">
    <w:p w:rsidR="00811152" w:rsidRDefault="00811152" w:rsidP="00D80D2D">
      <w:pPr>
        <w:pStyle w:val="Tekstprzypisudolnego"/>
        <w:jc w:val="both"/>
      </w:pPr>
      <w:r>
        <w:rPr>
          <w:rStyle w:val="Odwoanieprzypisudolnego"/>
        </w:rPr>
        <w:footnoteRef/>
      </w:r>
      <w:r>
        <w:t xml:space="preserve"> Również  SRK 2020 za cel stawia sobie zwiększenie spójności społecznej.</w:t>
      </w:r>
    </w:p>
  </w:footnote>
  <w:footnote w:id="11">
    <w:p w:rsidR="00811152" w:rsidRDefault="00811152" w:rsidP="00D80D2D">
      <w:pPr>
        <w:pStyle w:val="Tekstprzypisudolnego"/>
        <w:jc w:val="both"/>
      </w:pPr>
      <w:r>
        <w:rPr>
          <w:rStyle w:val="Odwoanieprzypisudolnego"/>
        </w:rPr>
        <w:footnoteRef/>
      </w:r>
      <w:r>
        <w:t xml:space="preserve"> Na przestrzeni okresu realizacji KPDZ/2012-2014 sytuacja uległa pewnej poprawie pod względem spójności przestrzennej, co było zasługą prowadzonych inwestycji drogowych i kolejowych.</w:t>
      </w:r>
    </w:p>
  </w:footnote>
  <w:footnote w:id="12">
    <w:p w:rsidR="00811152" w:rsidRDefault="00811152" w:rsidP="00D80D2D">
      <w:pPr>
        <w:pStyle w:val="Tekstprzypisudolnego"/>
        <w:jc w:val="both"/>
      </w:pPr>
      <w:r>
        <w:rPr>
          <w:rStyle w:val="Odwoanieprzypisudolnego"/>
        </w:rPr>
        <w:footnoteRef/>
      </w:r>
      <w:r>
        <w:t xml:space="preserve"> W przypadku KPR celem w obszarze zatrudnienia jest osiągnięcie wskaźnika zatrudnienia dla osób w wieku 20-64 lata na poziomie 68,1% w roku 2017.</w:t>
      </w:r>
    </w:p>
  </w:footnote>
  <w:footnote w:id="13">
    <w:p w:rsidR="00811152" w:rsidRDefault="00811152" w:rsidP="00D80D2D">
      <w:pPr>
        <w:pStyle w:val="Tekstprzypisudolnego"/>
        <w:jc w:val="both"/>
      </w:pPr>
      <w:r>
        <w:rPr>
          <w:rStyle w:val="Odwoanieprzypisudolnego"/>
        </w:rPr>
        <w:footnoteRef/>
      </w:r>
      <w:r>
        <w:t xml:space="preserve"> Przy konstruowaniu celów i priorytetów, obok zapisów z KPR i SRKL, uwzględniono również wyniki sondaży społecznych, w których wskazywano na potrzebę ograniczenia bezrobocia oraz intensyfikacji działań skierowanych do młodych.</w:t>
      </w:r>
    </w:p>
  </w:footnote>
  <w:footnote w:id="14">
    <w:p w:rsidR="00811152" w:rsidRDefault="00811152" w:rsidP="00930B64">
      <w:pPr>
        <w:pStyle w:val="Tekstprzypisudolnego"/>
        <w:jc w:val="both"/>
      </w:pPr>
      <w:r>
        <w:rPr>
          <w:rStyle w:val="Odwoanieprzypisudolnego"/>
        </w:rPr>
        <w:footnoteRef/>
      </w:r>
      <w:r>
        <w:t>W ślad za KPR (aktualizacja 2014/2015) w 2015 r. wartość wskaźnika zatrudnienia powinna wynieść 66,5%, a w 2016 r. 67,4%.</w:t>
      </w:r>
    </w:p>
  </w:footnote>
  <w:footnote w:id="15">
    <w:p w:rsidR="00811152" w:rsidRDefault="00811152" w:rsidP="00930B64">
      <w:pPr>
        <w:pStyle w:val="Tekstprzypisudolnego"/>
        <w:jc w:val="both"/>
      </w:pPr>
      <w:r>
        <w:rPr>
          <w:rStyle w:val="Odwoanieprzypisudolnego"/>
        </w:rPr>
        <w:footnoteRef/>
      </w:r>
      <w:r>
        <w:t xml:space="preserve"> </w:t>
      </w:r>
      <w:r w:rsidRPr="007D3BF6">
        <w:t xml:space="preserve">Podobnie jak poprzedni </w:t>
      </w:r>
      <w:r>
        <w:t>Plan -</w:t>
      </w:r>
      <w:r w:rsidRPr="007D3BF6">
        <w:t xml:space="preserve"> KPDZ</w:t>
      </w:r>
      <w:r>
        <w:t>/2015-2017</w:t>
      </w:r>
      <w:r w:rsidRPr="007D3BF6">
        <w:t xml:space="preserve"> ma służyć poszukiwaniu nowych, bardziej racjonalnych rozwiązań służących podniesieniu efektywności realizowanych działań na rynku pracy, przy jednoczesnym zachowaniu ich wysokich standardów</w:t>
      </w:r>
      <w:r>
        <w:t>.</w:t>
      </w:r>
    </w:p>
  </w:footnote>
  <w:footnote w:id="16">
    <w:p w:rsidR="00811152" w:rsidRDefault="00811152" w:rsidP="00930B64">
      <w:pPr>
        <w:pStyle w:val="Tekstprzypisudolnego"/>
        <w:jc w:val="both"/>
      </w:pPr>
      <w:r>
        <w:rPr>
          <w:rStyle w:val="Odwoanieprzypisudolnego"/>
        </w:rPr>
        <w:footnoteRef/>
      </w:r>
      <w:r>
        <w:t xml:space="preserve"> Jak wynika z diagnozy, pomimo pewnej</w:t>
      </w:r>
      <w:r w:rsidRPr="001355DE">
        <w:t xml:space="preserve"> poprawy sytuacji na rynku pracy</w:t>
      </w:r>
      <w:r>
        <w:t>,</w:t>
      </w:r>
      <w:r w:rsidRPr="001355DE">
        <w:t xml:space="preserve"> wciąż istnieją grupy, które wymagają objęcia szczególnym wsparciem, w celu zapewnienia im powrotu na rynek pracy.</w:t>
      </w:r>
    </w:p>
  </w:footnote>
  <w:footnote w:id="17">
    <w:p w:rsidR="00811152" w:rsidRDefault="00811152">
      <w:pPr>
        <w:pStyle w:val="Tekstprzypisudolnego"/>
        <w:jc w:val="both"/>
      </w:pPr>
      <w:r>
        <w:rPr>
          <w:rStyle w:val="Odwoanieprzypisudolnego"/>
        </w:rPr>
        <w:footnoteRef/>
      </w:r>
      <w:r>
        <w:t xml:space="preserve"> </w:t>
      </w:r>
      <w:r w:rsidRPr="005A6D6B">
        <w:t>New public management (Nowe zarządzanie publiczne) oznacza wdrażanie rozwiązań bardziej efektywnie realizujących zadania na rzecz obywateli, przy jednoczesnej większej efektywności wydatkowanych środków i wprowadzeniu podejścia menadżerskiego w sektorze publicznym. Przykładem wprowadzenia tego rodzaju koncepcji była reforma niemieckich służb zatrudnienia skutkująca przekształceniem urzędów pracy w agencje pracy oraz zmianą dotychczasowej formy zarządzania rynkiem pracy, czy ostatnia reforma rynku pracy w Polsce wprowadzająca np. mechanizm powiązania wynagrodzenia pracowników PUP z efektywnością realizowanych działań bądź mechanizm zlecania usług aktywiz</w:t>
      </w:r>
      <w:r>
        <w:t>ujących</w:t>
      </w:r>
      <w:r w:rsidRPr="005A6D6B">
        <w:t xml:space="preserve"> osoby bezrobotne na rzecz niepublicznych agencji zatrudnienia.</w:t>
      </w:r>
    </w:p>
  </w:footnote>
  <w:footnote w:id="18">
    <w:p w:rsidR="00811152" w:rsidRDefault="00811152" w:rsidP="00373FE2">
      <w:pPr>
        <w:pStyle w:val="Tekstprzypisudolnego"/>
        <w:jc w:val="both"/>
      </w:pPr>
      <w:r>
        <w:rPr>
          <w:rStyle w:val="Odwoanieprzypisudolnego"/>
        </w:rPr>
        <w:footnoteRef/>
      </w:r>
      <w:r>
        <w:t xml:space="preserve"> Wspomniane zmiany, obok służb zatrudnienia, objęły również pomoc społeczną, gdzie wszakże zmiany są na znacznie mniej zaawansowanym poziomie.</w:t>
      </w:r>
    </w:p>
  </w:footnote>
  <w:footnote w:id="19">
    <w:p w:rsidR="00811152" w:rsidRDefault="00811152" w:rsidP="00373FE2">
      <w:pPr>
        <w:pStyle w:val="Tekstprzypisudolnego"/>
        <w:jc w:val="both"/>
      </w:pPr>
      <w:r>
        <w:rPr>
          <w:rStyle w:val="Odwoanieprzypisudolnego"/>
        </w:rPr>
        <w:footnoteRef/>
      </w:r>
      <w:r>
        <w:t xml:space="preserve"> Nastąpiło wówczas wyodrębnienie w ramach powiatowych urzędów pracy tzw. Centrów aktywizacji zawodowej.</w:t>
      </w:r>
    </w:p>
  </w:footnote>
  <w:footnote w:id="20">
    <w:p w:rsidR="00811152" w:rsidRDefault="00811152">
      <w:pPr>
        <w:pStyle w:val="Tekstprzypisudolnego"/>
        <w:jc w:val="both"/>
      </w:pPr>
      <w:r>
        <w:rPr>
          <w:rStyle w:val="Odwoanieprzypisudolnego"/>
        </w:rPr>
        <w:footnoteRef/>
      </w:r>
      <w:r>
        <w:t xml:space="preserve"> </w:t>
      </w:r>
      <w:r w:rsidRPr="00820590">
        <w:t>Ustawa z dnia 14 marca 2014 r. o zmianie ustawy o promocji zatrudnienia i instytucjach rynku pracy oraz niektórych innych ustaw</w:t>
      </w:r>
      <w:r>
        <w:t xml:space="preserve"> (</w:t>
      </w:r>
      <w:r w:rsidRPr="00820590">
        <w:t>Dz.</w:t>
      </w:r>
      <w:r>
        <w:t xml:space="preserve"> </w:t>
      </w:r>
      <w:r w:rsidRPr="00820590">
        <w:t>U. poz. 598</w:t>
      </w:r>
      <w:r>
        <w:t>)</w:t>
      </w:r>
      <w:r w:rsidRPr="00820590">
        <w:t>.</w:t>
      </w:r>
    </w:p>
  </w:footnote>
  <w:footnote w:id="21">
    <w:p w:rsidR="00811152" w:rsidRDefault="00811152" w:rsidP="00373FE2">
      <w:pPr>
        <w:pStyle w:val="Tekstprzypisudolnego"/>
        <w:jc w:val="both"/>
      </w:pPr>
      <w:r>
        <w:rPr>
          <w:rStyle w:val="Odwoanieprzypisudolnego"/>
        </w:rPr>
        <w:footnoteRef/>
      </w:r>
      <w:r>
        <w:t xml:space="preserve"> O tym, jak złożony jest to proces, może świadczyć przykład Niemiec, gdzie zmiany związane z reformami rynku pracy rozłożone zostały na kilka lat.</w:t>
      </w:r>
    </w:p>
  </w:footnote>
  <w:footnote w:id="22">
    <w:p w:rsidR="00811152" w:rsidRPr="00261EC5" w:rsidRDefault="00811152" w:rsidP="00373FE2">
      <w:pPr>
        <w:autoSpaceDE w:val="0"/>
        <w:autoSpaceDN w:val="0"/>
        <w:adjustRightInd w:val="0"/>
        <w:jc w:val="both"/>
        <w:rPr>
          <w:sz w:val="20"/>
          <w:szCs w:val="20"/>
        </w:rPr>
      </w:pPr>
      <w:r w:rsidRPr="005112FB">
        <w:rPr>
          <w:rStyle w:val="Odwoanieprzypisudolnego"/>
          <w:sz w:val="20"/>
          <w:szCs w:val="20"/>
        </w:rPr>
        <w:footnoteRef/>
      </w:r>
      <w:r>
        <w:t xml:space="preserve"> </w:t>
      </w:r>
      <w:r w:rsidRPr="00404403">
        <w:rPr>
          <w:sz w:val="20"/>
          <w:szCs w:val="20"/>
        </w:rPr>
        <w:t>Przyjęta 27 maja 201</w:t>
      </w:r>
      <w:r>
        <w:rPr>
          <w:sz w:val="20"/>
          <w:szCs w:val="20"/>
        </w:rPr>
        <w:t>4</w:t>
      </w:r>
      <w:r w:rsidRPr="00404403">
        <w:rPr>
          <w:sz w:val="20"/>
          <w:szCs w:val="20"/>
        </w:rPr>
        <w:t xml:space="preserve"> r. nowela ustawy o promocji zatrudnienia i instytucjach rynku pracy z 14 marca 2014 r. zawiera pewne</w:t>
      </w:r>
      <w:r>
        <w:rPr>
          <w:sz w:val="20"/>
          <w:szCs w:val="20"/>
        </w:rPr>
        <w:t xml:space="preserve"> przełomowe</w:t>
      </w:r>
      <w:r w:rsidRPr="00404403">
        <w:rPr>
          <w:sz w:val="20"/>
          <w:szCs w:val="20"/>
        </w:rPr>
        <w:t xml:space="preserve"> rozwiązania</w:t>
      </w:r>
      <w:r>
        <w:rPr>
          <w:sz w:val="20"/>
          <w:szCs w:val="20"/>
        </w:rPr>
        <w:t>, do których niewątpliwie należy zaliczyć tzw. profilowanie pomocy dla osób bezrobotnych.</w:t>
      </w:r>
    </w:p>
  </w:footnote>
  <w:footnote w:id="23">
    <w:p w:rsidR="00811152" w:rsidRDefault="00811152" w:rsidP="00373FE2">
      <w:pPr>
        <w:pStyle w:val="Tekstprzypisudolnego"/>
        <w:jc w:val="both"/>
      </w:pPr>
      <w:r>
        <w:rPr>
          <w:rStyle w:val="Odwoanieprzypisudolnego"/>
        </w:rPr>
        <w:footnoteRef/>
      </w:r>
      <w:r>
        <w:t xml:space="preserve"> Obciążenie urzędów pracy dodatkowymi obowiązkami, niezwiązanymi z aktywizacją zawodową sprawia, że jedynie część pracowników zajmuje się wspieraniem osób bezrobotnych, czego wyrazem jest fakt, że np.: na jednego pośrednika pracy zatrudnionego w urzędzie pracy w 2013 r. przypadały 572 osoby bezrobotne, a na doradcę zawodowego 1123 osoby, podczas gdy w prywatnych agencjach zatrudnienia na jednego pracownika przypada znacznie mniej osób bezrobotnych.(Źródło: Sprawozdanie z realizacji KPDZ/2012-2014 za 2013 rok).</w:t>
      </w:r>
    </w:p>
  </w:footnote>
  <w:footnote w:id="24">
    <w:p w:rsidR="00811152" w:rsidRDefault="00811152" w:rsidP="00793198">
      <w:pPr>
        <w:pStyle w:val="Tekstprzypisudolnego"/>
        <w:jc w:val="both"/>
      </w:pPr>
      <w:r>
        <w:rPr>
          <w:rStyle w:val="Odwoanieprzypisudolnego"/>
        </w:rPr>
        <w:footnoteRef/>
      </w:r>
      <w:r>
        <w:t xml:space="preserve"> Znowelizowana ustawa o promocji zatrudnienia i instytucjach rynku pracy wprowadziła instytucję tzw. Krajowego Funduszu Szkoleniowego, który ma służyć </w:t>
      </w:r>
      <w:r w:rsidRPr="00340BC7">
        <w:t>finansowani</w:t>
      </w:r>
      <w:r>
        <w:t>u</w:t>
      </w:r>
      <w:r w:rsidRPr="00340BC7">
        <w:t xml:space="preserve"> działań na rzecz kształcenia ustawicznego pracowników i pracodawców</w:t>
      </w:r>
      <w:r>
        <w:t>. Obecnie jest on skierowany do pracowników w wieku 45+. Docelowo zaś ma objąć również inne grupy obecne na rynku pracy.</w:t>
      </w:r>
    </w:p>
  </w:footnote>
  <w:footnote w:id="25">
    <w:p w:rsidR="00811152" w:rsidRDefault="00811152" w:rsidP="0062494C">
      <w:pPr>
        <w:pStyle w:val="Tekstprzypisudolnego"/>
        <w:jc w:val="both"/>
      </w:pPr>
      <w:r>
        <w:rPr>
          <w:rStyle w:val="Odwoanieprzypisudolnego"/>
        </w:rPr>
        <w:footnoteRef/>
      </w:r>
      <w:r>
        <w:t xml:space="preserve"> Młodzież szczególnie silnie odczuwa skutki pogorszenia sytuacji na rynku pracy; o</w:t>
      </w:r>
      <w:r w:rsidRPr="001C4260">
        <w:t>d 2010 r. wartość wskaźnika zatrudnienia osób w wieku 15-24 lata systematycznie się obniża – z 26,4% w 2010 r. do 24,2% w 2013 r.</w:t>
      </w:r>
    </w:p>
  </w:footnote>
  <w:footnote w:id="26">
    <w:p w:rsidR="00811152" w:rsidRPr="00F72CD0" w:rsidRDefault="00811152" w:rsidP="0062494C">
      <w:pPr>
        <w:autoSpaceDE w:val="0"/>
        <w:autoSpaceDN w:val="0"/>
        <w:adjustRightInd w:val="0"/>
        <w:jc w:val="both"/>
        <w:rPr>
          <w:rFonts w:ascii="Calibri" w:hAnsi="Calibri" w:cs="Calibri"/>
          <w:sz w:val="20"/>
          <w:szCs w:val="20"/>
        </w:rPr>
      </w:pPr>
      <w:r>
        <w:rPr>
          <w:rStyle w:val="Odwoanieprzypisudolnego"/>
        </w:rPr>
        <w:footnoteRef/>
      </w:r>
      <w:r>
        <w:t xml:space="preserve"> </w:t>
      </w:r>
      <w:r w:rsidRPr="005112FB">
        <w:rPr>
          <w:sz w:val="20"/>
          <w:szCs w:val="20"/>
        </w:rPr>
        <w:t>Program został uruchomiony w styczniu 2014 r. Jego pełne wdrożenie zostanie rozpoczęte po przyjęciu PO WER.</w:t>
      </w:r>
      <w:r w:rsidRPr="00F72CD0">
        <w:rPr>
          <w:sz w:val="20"/>
          <w:szCs w:val="20"/>
        </w:rPr>
        <w:t xml:space="preserve"> „Gwarancje dla młodzieży” są adresowane do osób w wieku od 15 do 25 roku życia, w tym </w:t>
      </w:r>
    </w:p>
    <w:p w:rsidR="00811152" w:rsidRPr="00F72CD0" w:rsidRDefault="00811152" w:rsidP="0062494C">
      <w:pPr>
        <w:autoSpaceDE w:val="0"/>
        <w:autoSpaceDN w:val="0"/>
        <w:adjustRightInd w:val="0"/>
        <w:jc w:val="both"/>
        <w:rPr>
          <w:sz w:val="20"/>
          <w:szCs w:val="20"/>
        </w:rPr>
      </w:pPr>
      <w:r w:rsidRPr="00F72CD0">
        <w:rPr>
          <w:sz w:val="20"/>
          <w:szCs w:val="20"/>
        </w:rPr>
        <w:t xml:space="preserve">nie mających zatrudnienia, nieuczestniczących w kształceniu lub szkoleniu (NEET) oraz osób </w:t>
      </w:r>
    </w:p>
    <w:p w:rsidR="00811152" w:rsidRDefault="00811152" w:rsidP="0062494C">
      <w:pPr>
        <w:pStyle w:val="Tekstprzypisudolnego"/>
        <w:jc w:val="both"/>
      </w:pPr>
      <w:r w:rsidRPr="00F72CD0">
        <w:t>do 29 roku życia w przypadku programu pożyczkowego na rozpoczęcie własnej działalności gospodarczej</w:t>
      </w:r>
    </w:p>
  </w:footnote>
  <w:footnote w:id="27">
    <w:p w:rsidR="00811152" w:rsidRDefault="00811152" w:rsidP="0062494C">
      <w:pPr>
        <w:pStyle w:val="Tekstprzypisudolnego"/>
        <w:jc w:val="both"/>
      </w:pPr>
      <w:r>
        <w:rPr>
          <w:rStyle w:val="Odwoanieprzypisudolnego"/>
        </w:rPr>
        <w:footnoteRef/>
      </w:r>
      <w:r>
        <w:t xml:space="preserve"> </w:t>
      </w:r>
      <w:r w:rsidRPr="004B5A99">
        <w:t>Chodzi tu nie tylko o zatrudnieni</w:t>
      </w:r>
      <w:r>
        <w:t xml:space="preserve">e </w:t>
      </w:r>
      <w:r w:rsidRPr="004B5A99">
        <w:t>na czas określony w ramach stosunku pracy</w:t>
      </w:r>
      <w:r>
        <w:t>,</w:t>
      </w:r>
      <w:r w:rsidRPr="004B5A99">
        <w:t xml:space="preserve"> ale również o zatrudnienie w ramach różnych form umów cywilnoprawnych i tzw. </w:t>
      </w:r>
      <w:proofErr w:type="spellStart"/>
      <w:r w:rsidRPr="004B5A99">
        <w:t>samozatrudnienie</w:t>
      </w:r>
      <w:proofErr w:type="spellEnd"/>
      <w:r w:rsidRPr="004B5A99">
        <w:t>.</w:t>
      </w:r>
      <w:r w:rsidRPr="00F72CD0">
        <w:t xml:space="preserve"> </w:t>
      </w:r>
      <w:r>
        <w:t>Wzrost roli zatrudnienia czasowego i innych atypowych form zatrudnienia (umowy cywilnoprawne) może stanowić drogę do segmentacji rynku pracy, na co zwrócono uwagę w zaleceniach Rady UE z 8 lipca 2014 r., skierowanych do Polski w ramach Semestru Europejskiego (Zalecenie nr 2).</w:t>
      </w:r>
    </w:p>
  </w:footnote>
  <w:footnote w:id="28">
    <w:p w:rsidR="00811152" w:rsidRPr="001C4260" w:rsidRDefault="00811152" w:rsidP="00B377AA">
      <w:pPr>
        <w:autoSpaceDE w:val="0"/>
        <w:autoSpaceDN w:val="0"/>
        <w:adjustRightInd w:val="0"/>
        <w:jc w:val="both"/>
        <w:rPr>
          <w:rFonts w:ascii="Calibri" w:hAnsi="Calibri" w:cs="Calibri"/>
          <w:sz w:val="22"/>
          <w:szCs w:val="22"/>
        </w:rPr>
      </w:pPr>
      <w:r>
        <w:rPr>
          <w:rStyle w:val="Odwoanieprzypisudolnego"/>
        </w:rPr>
        <w:footnoteRef/>
      </w:r>
      <w:r>
        <w:t xml:space="preserve"> </w:t>
      </w:r>
      <w:r w:rsidRPr="001C4260">
        <w:rPr>
          <w:sz w:val="20"/>
          <w:szCs w:val="20"/>
        </w:rPr>
        <w:t xml:space="preserve">W przypadku wsi, </w:t>
      </w:r>
      <w:r>
        <w:rPr>
          <w:sz w:val="20"/>
          <w:szCs w:val="20"/>
        </w:rPr>
        <w:t>problem stanowi istniejąca struktura zatrudnienia</w:t>
      </w:r>
      <w:r w:rsidRPr="001C4260">
        <w:rPr>
          <w:sz w:val="20"/>
          <w:szCs w:val="20"/>
        </w:rPr>
        <w:t xml:space="preserve">. W </w:t>
      </w:r>
      <w:r>
        <w:rPr>
          <w:sz w:val="20"/>
          <w:szCs w:val="20"/>
        </w:rPr>
        <w:t xml:space="preserve">niektórych </w:t>
      </w:r>
      <w:r w:rsidRPr="001C4260">
        <w:rPr>
          <w:sz w:val="20"/>
          <w:szCs w:val="20"/>
        </w:rPr>
        <w:t>regionach</w:t>
      </w:r>
      <w:r>
        <w:rPr>
          <w:sz w:val="20"/>
          <w:szCs w:val="20"/>
        </w:rPr>
        <w:t xml:space="preserve"> przeważa</w:t>
      </w:r>
      <w:r w:rsidRPr="001C4260">
        <w:rPr>
          <w:sz w:val="20"/>
          <w:szCs w:val="20"/>
        </w:rPr>
        <w:t xml:space="preserve"> </w:t>
      </w:r>
      <w:r>
        <w:rPr>
          <w:sz w:val="20"/>
          <w:szCs w:val="20"/>
        </w:rPr>
        <w:t xml:space="preserve">bowiem zatrudnienie w </w:t>
      </w:r>
      <w:r w:rsidRPr="001C4260">
        <w:rPr>
          <w:sz w:val="20"/>
          <w:szCs w:val="20"/>
        </w:rPr>
        <w:t>mało efektywn</w:t>
      </w:r>
      <w:r>
        <w:rPr>
          <w:sz w:val="20"/>
          <w:szCs w:val="20"/>
        </w:rPr>
        <w:t>ym rolnictwie – stanowiące znaczący potencjalny</w:t>
      </w:r>
      <w:r w:rsidRPr="001C4260">
        <w:rPr>
          <w:sz w:val="20"/>
          <w:szCs w:val="20"/>
        </w:rPr>
        <w:t xml:space="preserve"> </w:t>
      </w:r>
      <w:r>
        <w:rPr>
          <w:sz w:val="20"/>
          <w:szCs w:val="20"/>
        </w:rPr>
        <w:t>zasób</w:t>
      </w:r>
      <w:r w:rsidRPr="001C4260">
        <w:rPr>
          <w:sz w:val="20"/>
          <w:szCs w:val="20"/>
        </w:rPr>
        <w:t xml:space="preserve"> siły roboczej</w:t>
      </w:r>
      <w:r>
        <w:rPr>
          <w:sz w:val="20"/>
          <w:szCs w:val="20"/>
        </w:rPr>
        <w:t xml:space="preserve"> do wykorzystania poza nim</w:t>
      </w:r>
      <w:r w:rsidRPr="001C4260">
        <w:rPr>
          <w:sz w:val="20"/>
          <w:szCs w:val="20"/>
        </w:rPr>
        <w:t xml:space="preserve">. Konieczne </w:t>
      </w:r>
      <w:r>
        <w:rPr>
          <w:sz w:val="20"/>
          <w:szCs w:val="20"/>
        </w:rPr>
        <w:t xml:space="preserve">jest </w:t>
      </w:r>
      <w:r w:rsidRPr="001C4260">
        <w:rPr>
          <w:sz w:val="20"/>
          <w:szCs w:val="20"/>
        </w:rPr>
        <w:t xml:space="preserve"> podejmowanie działań nakierowanych na tworzenie miejsc pracy dla nadwyżki zatrudnionych w gospodarstwach, bezrobotnych i nieaktywnych zawodowo. </w:t>
      </w:r>
      <w:r>
        <w:rPr>
          <w:sz w:val="20"/>
          <w:szCs w:val="20"/>
        </w:rPr>
        <w:t>Jednym z rozwiązań może być</w:t>
      </w:r>
      <w:r w:rsidRPr="001C4260">
        <w:rPr>
          <w:sz w:val="20"/>
          <w:szCs w:val="20"/>
        </w:rPr>
        <w:t xml:space="preserve"> rozwój rolnictwa ekologicznego</w:t>
      </w:r>
      <w:r>
        <w:rPr>
          <w:sz w:val="20"/>
          <w:szCs w:val="20"/>
        </w:rPr>
        <w:t xml:space="preserve"> czy</w:t>
      </w:r>
      <w:r w:rsidRPr="001C4260">
        <w:rPr>
          <w:sz w:val="20"/>
          <w:szCs w:val="20"/>
        </w:rPr>
        <w:t xml:space="preserve"> realiz</w:t>
      </w:r>
      <w:r>
        <w:rPr>
          <w:sz w:val="20"/>
          <w:szCs w:val="20"/>
        </w:rPr>
        <w:t>acja polityk</w:t>
      </w:r>
      <w:r w:rsidRPr="001C4260">
        <w:rPr>
          <w:sz w:val="20"/>
          <w:szCs w:val="20"/>
        </w:rPr>
        <w:t xml:space="preserve"> ochrony środowiska, takich jak dbałość o krajobraz czy inwestyc</w:t>
      </w:r>
      <w:r>
        <w:rPr>
          <w:sz w:val="20"/>
          <w:szCs w:val="20"/>
        </w:rPr>
        <w:t xml:space="preserve">je w odnawialne źródła energii oraz </w:t>
      </w:r>
      <w:r w:rsidRPr="001C4260">
        <w:rPr>
          <w:sz w:val="20"/>
          <w:szCs w:val="20"/>
        </w:rPr>
        <w:t>rozwój agroturystyki.</w:t>
      </w:r>
    </w:p>
  </w:footnote>
  <w:footnote w:id="29">
    <w:p w:rsidR="00811152" w:rsidRDefault="00811152" w:rsidP="00B377AA">
      <w:pPr>
        <w:pStyle w:val="Tekstprzypisudolnego"/>
        <w:jc w:val="both"/>
      </w:pPr>
      <w:r>
        <w:rPr>
          <w:rStyle w:val="Odwoanieprzypisudolnego"/>
        </w:rPr>
        <w:footnoteRef/>
      </w:r>
      <w:r>
        <w:t xml:space="preserve"> Ostateczna liczba osób objętych wsparciem zostanie ustalona po zatwierdzeniu PO WER.</w:t>
      </w:r>
    </w:p>
  </w:footnote>
  <w:footnote w:id="30">
    <w:p w:rsidR="00811152" w:rsidRDefault="00811152" w:rsidP="001D3AFD">
      <w:pPr>
        <w:pStyle w:val="Tekstprzypisudolnego"/>
        <w:jc w:val="both"/>
      </w:pPr>
      <w:r>
        <w:rPr>
          <w:rStyle w:val="Odwoanieprzypisudolnego"/>
        </w:rPr>
        <w:footnoteRef/>
      </w:r>
      <w:r>
        <w:t xml:space="preserve"> Realizacja projektów polega m.in. na: opracowywaniu i upowszechnianiu informacji, materiałów i publikacji z zakresu poradnictwa zawodowego, prowadzeniu i aktualizacji strony internetowej www.eurodoradztwo.praca.gov.pl oraz upowszechnianie produktów projektu na stronie internetowej, organizacji spotkań roboczych i seminariów dotyczących poradnictwa zawodowego, organizacji wizyt studyjnych do Centrów </w:t>
      </w:r>
      <w:proofErr w:type="spellStart"/>
      <w:r>
        <w:t>Euroguidance</w:t>
      </w:r>
      <w:proofErr w:type="spellEnd"/>
      <w:r>
        <w:t xml:space="preserve"> w innych krajach Europy oraz udziale w spotkaniach i konferencjach z zakresu poradnictwa zawodowego w kraju i za granicą.</w:t>
      </w:r>
    </w:p>
  </w:footnote>
  <w:footnote w:id="31">
    <w:p w:rsidR="00811152" w:rsidRDefault="00811152" w:rsidP="001D3AFD">
      <w:pPr>
        <w:pStyle w:val="Tekstprzypisudolnego"/>
        <w:jc w:val="both"/>
      </w:pPr>
      <w:r>
        <w:rPr>
          <w:rStyle w:val="Odwoanieprzypisudolnego"/>
        </w:rPr>
        <w:footnoteRef/>
      </w:r>
      <w:r>
        <w:t xml:space="preserve"> Doskonalenie obejmuje m.in.: opracowywanie i upowszechnianie informacji, materiałów i specjalistycznych wydawnictw dla pośredników pracy, doradców zawodowych lub pracowników pełniących funkcję doradcy klienta, udostępnianie urzędom pracy KZZ - narzędzia do badania zainteresowań zawodowych, monitorowanie jego wykorzystywania oraz doskonalenie narzędzia, wdrożenie w urzędach pracy „Narzędzia do badania kompetencji” (NBK) - nowego narzędzia wspierającego pracę doradców zawodowych w zakresie badania kompetencji, koordynowanie szkoleń dla pracowników urzędów pracy w zakresie KZZ oraz NBK, organizację spotkań </w:t>
      </w:r>
      <w:proofErr w:type="spellStart"/>
      <w:r>
        <w:t>informacyjno–szkoleniowych</w:t>
      </w:r>
      <w:proofErr w:type="spellEnd"/>
      <w:r>
        <w:t>, seminariów i szkoleń dotyczących profilowania pomocy, pośrednictwa pracy i poradnictwa zawodowego, wspieranie rozwoju systemów teleinformatycznych wykorzystywanych przez PSZ do pomocy świadczonej przez te służby, ze szczególnym uwzględnieniem funkcjonalności wspomagających profilowanie pomocy, pośrednictwo pracy oraz poradnictwo zawodowe, popularyzowanie i wspieranie rozwoju w PSZ nowoczesnych form i sposobów komunikacji z osobami korzystającymi z pomocy urzędów pracy i pracodawcami.</w:t>
      </w:r>
    </w:p>
  </w:footnote>
  <w:footnote w:id="32">
    <w:p w:rsidR="00811152" w:rsidRDefault="00811152">
      <w:pPr>
        <w:pStyle w:val="Tekstprzypisudolnego"/>
        <w:jc w:val="both"/>
      </w:pPr>
      <w:r>
        <w:rPr>
          <w:rStyle w:val="Odwoanieprzypisudolnego"/>
        </w:rPr>
        <w:footnoteRef/>
      </w:r>
      <w:r>
        <w:t xml:space="preserve"> Wątek ten był realizowany również w KPDZ/2012-2014 w ramach działania kierunkowego </w:t>
      </w:r>
      <w:r w:rsidRPr="00F309F5">
        <w:rPr>
          <w:i/>
        </w:rPr>
        <w:t>Skuteczne wdrażanie wszystkich elementów modelu Flexicurity.</w:t>
      </w:r>
    </w:p>
  </w:footnote>
  <w:footnote w:id="33">
    <w:p w:rsidR="00811152" w:rsidRDefault="00811152" w:rsidP="00C63F5A">
      <w:pPr>
        <w:pStyle w:val="Tekstprzypisudolnego"/>
        <w:jc w:val="both"/>
      </w:pPr>
      <w:r>
        <w:rPr>
          <w:rStyle w:val="Odwoanieprzypisudolnego"/>
        </w:rPr>
        <w:footnoteRef/>
      </w:r>
      <w:r>
        <w:t xml:space="preserve"> Należy podkreślić, że w przeszłości odnotowywano w Polsce znacznie wyższy poziom mobilności przestrzennej (wewnętrznej) niż ma to miejsce obecnie. Był on skutkiem dużego popytu na pracę ze strony sektora przemysłu. Obecnie w ramach noweli ustawy o promocji zatrudnienia i instytucjach rynku pracy są wdrażane pewne rozwiązania wspierające mobilność przestrzenną i zawodową osób pozostających bez pracy (np. bon na zasiedlenie).</w:t>
      </w:r>
    </w:p>
  </w:footnote>
  <w:footnote w:id="34">
    <w:p w:rsidR="00811152" w:rsidRPr="00C5378E" w:rsidRDefault="00811152" w:rsidP="00EC041D">
      <w:pPr>
        <w:pStyle w:val="Tekstprzypisudolnego"/>
        <w:jc w:val="both"/>
      </w:pPr>
      <w:r>
        <w:rPr>
          <w:rStyle w:val="Odwoanieprzypisudolnego"/>
        </w:rPr>
        <w:footnoteRef/>
      </w:r>
      <w:r>
        <w:t xml:space="preserve"> Wysoki odsetek bezrobocia o długookresowym charakterze sprawia, że posiada ono utrwalony charakter </w:t>
      </w:r>
      <w:r w:rsidRPr="00C5378E">
        <w:t>niezależny od zewnętrznych czynników, takich jak np. wzrost gospodarczy.</w:t>
      </w:r>
    </w:p>
  </w:footnote>
  <w:footnote w:id="35">
    <w:p w:rsidR="00811152" w:rsidRPr="005F3966" w:rsidRDefault="00811152" w:rsidP="00EC041D">
      <w:pPr>
        <w:jc w:val="both"/>
        <w:rPr>
          <w:sz w:val="20"/>
          <w:szCs w:val="20"/>
        </w:rPr>
      </w:pPr>
      <w:r w:rsidRPr="005112FB">
        <w:rPr>
          <w:rStyle w:val="Odwoanieprzypisudolnego"/>
          <w:sz w:val="20"/>
          <w:szCs w:val="20"/>
        </w:rPr>
        <w:footnoteRef/>
      </w:r>
      <w:r w:rsidRPr="005F3966">
        <w:rPr>
          <w:sz w:val="20"/>
          <w:szCs w:val="20"/>
        </w:rPr>
        <w:t xml:space="preserve"> Również </w:t>
      </w:r>
      <w:r>
        <w:rPr>
          <w:sz w:val="20"/>
          <w:szCs w:val="20"/>
        </w:rPr>
        <w:t>z</w:t>
      </w:r>
      <w:r w:rsidRPr="005F3966">
        <w:rPr>
          <w:sz w:val="20"/>
          <w:szCs w:val="20"/>
        </w:rPr>
        <w:t>adanie</w:t>
      </w:r>
      <w:r w:rsidRPr="005F3966">
        <w:rPr>
          <w:b/>
          <w:sz w:val="20"/>
          <w:szCs w:val="20"/>
        </w:rPr>
        <w:t xml:space="preserve"> </w:t>
      </w:r>
      <w:r w:rsidRPr="005F3966">
        <w:rPr>
          <w:i/>
          <w:sz w:val="20"/>
          <w:szCs w:val="20"/>
        </w:rPr>
        <w:t>Trwała integracja z rynkiem pracy osób młodych, w szczególności zaliczanych do grupy NEET oraz zagrożonych wykluczeniem społecznym i wywodzących się ze środowisk marginalizowanych, także poprzez wdrażanie Gwarancji dla Młodzieży</w:t>
      </w:r>
      <w:r w:rsidRPr="005F3966">
        <w:rPr>
          <w:sz w:val="20"/>
          <w:szCs w:val="20"/>
        </w:rPr>
        <w:t xml:space="preserve"> przewiduje działania służące wsparciu mobilności o charakterze zarówno geograficznym</w:t>
      </w:r>
      <w:r>
        <w:rPr>
          <w:sz w:val="20"/>
          <w:szCs w:val="20"/>
        </w:rPr>
        <w:t xml:space="preserve"> oraz międzysektorowym. </w:t>
      </w:r>
      <w:r w:rsidRPr="005112FB">
        <w:rPr>
          <w:sz w:val="20"/>
          <w:szCs w:val="20"/>
        </w:rPr>
        <w:t>W ramach zadania 6.16 Przeciwdziałanie wykluczeniu społecznemu młodzieży i aktywizacja osób młodych na rynku pracy z uwzględnieniem młodzieży z grupy NEET realizowane będą aktywności związane ze wspieraniem serwisu powroty.gov.pl skierowanego do polskich emigrantów.</w:t>
      </w:r>
    </w:p>
    <w:p w:rsidR="00811152" w:rsidRDefault="00811152" w:rsidP="005459A5">
      <w:pPr>
        <w:pStyle w:val="Tekstprzypisudolnego"/>
      </w:pPr>
    </w:p>
  </w:footnote>
  <w:footnote w:id="36">
    <w:p w:rsidR="00811152" w:rsidRDefault="00811152" w:rsidP="000A5398">
      <w:pPr>
        <w:pStyle w:val="Tekstprzypisudolnego"/>
        <w:jc w:val="both"/>
      </w:pPr>
      <w:r w:rsidRPr="00C5378E">
        <w:rPr>
          <w:rStyle w:val="Odwoanieprzypisudolnego"/>
        </w:rPr>
        <w:footnoteRef/>
      </w:r>
      <w:r w:rsidRPr="00C5378E">
        <w:t xml:space="preserve"> W </w:t>
      </w:r>
      <w:r>
        <w:t>z</w:t>
      </w:r>
      <w:r w:rsidRPr="00C5378E">
        <w:t>aleceniu Rady z dnia 8 lipca 2014 r. w sprawie krajowego programu reform Polski z 2014 r. w porównaniu do dokumentu z roku ubiegłego, znalazły się</w:t>
      </w:r>
      <w:r>
        <w:t xml:space="preserve"> nowe elementy tj. zalecenie  o </w:t>
      </w:r>
      <w:r w:rsidRPr="00C5378E">
        <w:t>zwiększeniu udziału osób dorosłych w kształceniu przez całe życie w celu lepszego dostosowania umiejętności do zapotrzebowania na rynku p</w:t>
      </w:r>
      <w:r>
        <w:t>racy.</w:t>
      </w:r>
    </w:p>
  </w:footnote>
  <w:footnote w:id="37">
    <w:p w:rsidR="00811152" w:rsidRDefault="00811152" w:rsidP="00F32577">
      <w:pPr>
        <w:pStyle w:val="Tekstprzypisudolnego"/>
        <w:jc w:val="both"/>
      </w:pPr>
      <w:r>
        <w:rPr>
          <w:rStyle w:val="Odwoanieprzypisudolnego"/>
        </w:rPr>
        <w:footnoteRef/>
      </w:r>
      <w:r>
        <w:t xml:space="preserve"> Zakłada się, że informacje o kwalifikacjach ujętych w ZRK będą powszechnie i łatwo dostępne za pośrednictwem internetowego portalu, a wdrożenie nowych instrumentów przyczyni się m.in. do: zwiększenia jakości, wiarygodności oraz transparentności oferty edukacyjnej oraz kwalifikacji nadawanych poza systemem oświaty i szkolnictwa wyższego, ułatwienia dostępu do informacji o kwalifikacjach nadawanych w Polsce, zwiększenia efektywności wydawania publicznych i prywatnych środków na kształcenie i szkolenie, usprawnienia zarządzania zasobami ludzkimi w przedsiębiorstwach przez uwiarygodnienie oraz zrozumiałą prezentację kompetencji związanych z posiadanymi bądź poszukiwanymi kwalifikacjami, ułatwienia mobilności pracowników na rynku pracy.</w:t>
      </w:r>
    </w:p>
  </w:footnote>
  <w:footnote w:id="38">
    <w:p w:rsidR="00811152" w:rsidRPr="00696F88" w:rsidRDefault="00811152" w:rsidP="00F32577">
      <w:pPr>
        <w:jc w:val="both"/>
        <w:rPr>
          <w:sz w:val="20"/>
          <w:szCs w:val="20"/>
        </w:rPr>
      </w:pPr>
      <w:r>
        <w:rPr>
          <w:rStyle w:val="Odwoanieprzypisudolnego"/>
        </w:rPr>
        <w:footnoteRef/>
      </w:r>
      <w:r>
        <w:t xml:space="preserve"> </w:t>
      </w:r>
      <w:r w:rsidRPr="001C2D42">
        <w:rPr>
          <w:sz w:val="20"/>
          <w:szCs w:val="20"/>
        </w:rPr>
        <w:t xml:space="preserve">Polegający m.in. na: rozwoju i utrzymaniu systemu informatycznego RUR i jego funkcjonalności, </w:t>
      </w:r>
    </w:p>
    <w:p w:rsidR="00811152" w:rsidRDefault="00811152" w:rsidP="00F32577">
      <w:pPr>
        <w:jc w:val="both"/>
      </w:pPr>
      <w:r w:rsidRPr="001C2D42">
        <w:rPr>
          <w:sz w:val="20"/>
          <w:szCs w:val="20"/>
        </w:rPr>
        <w:t xml:space="preserve">weryfikacji zgodności danych podmiotów zarejestrowanych w RUR ze stanem faktycznym, weryfikacji spełnienia kryteriów jakościowych przez podmioty zarejestrowane w RUR w ramach świadczonych usług rozwojowych, upowszechnianiu informacji nt. zasad funkcjonowania RUR wśród przedsiębiorców i pracowników oraz regionalnych i branżowych organizacji partnerów społecznych, organizacji współpracy z </w:t>
      </w:r>
      <w:proofErr w:type="spellStart"/>
      <w:r w:rsidRPr="001C2D42">
        <w:rPr>
          <w:sz w:val="20"/>
          <w:szCs w:val="20"/>
        </w:rPr>
        <w:t>interesariuszami</w:t>
      </w:r>
      <w:proofErr w:type="spellEnd"/>
      <w:r w:rsidRPr="001C2D42">
        <w:rPr>
          <w:sz w:val="20"/>
          <w:szCs w:val="20"/>
        </w:rPr>
        <w:t>, cyklicznej ewaluacji podmiotowych systemów finansowania i RUR oraz realizacja prac koncepcyjno-rozwojowych ukierunkowanych na poprawę efektywności systemu</w:t>
      </w:r>
      <w:r>
        <w:t xml:space="preserve">, </w:t>
      </w:r>
    </w:p>
  </w:footnote>
  <w:footnote w:id="39">
    <w:p w:rsidR="00811152" w:rsidRDefault="00811152" w:rsidP="000A5398">
      <w:pPr>
        <w:pStyle w:val="Tekstprzypisudolnego"/>
        <w:jc w:val="both"/>
      </w:pPr>
      <w:r>
        <w:rPr>
          <w:rStyle w:val="Odwoanieprzypisudolnego"/>
        </w:rPr>
        <w:footnoteRef/>
      </w:r>
      <w:r>
        <w:t xml:space="preserve"> W ramach zadania przewiduje </w:t>
      </w:r>
      <w:r w:rsidRPr="00B15DF9">
        <w:t>się realizację</w:t>
      </w:r>
      <w:r w:rsidRPr="00B15DF9">
        <w:rPr>
          <w:b/>
        </w:rPr>
        <w:t xml:space="preserve"> </w:t>
      </w:r>
      <w:proofErr w:type="spellStart"/>
      <w:r w:rsidRPr="00B15DF9">
        <w:rPr>
          <w:rStyle w:val="Pogrubienie"/>
          <w:b w:val="0"/>
        </w:rPr>
        <w:t>Poddziałania</w:t>
      </w:r>
      <w:proofErr w:type="spellEnd"/>
      <w:r w:rsidRPr="00B15DF9">
        <w:rPr>
          <w:rStyle w:val="Pogrubienie"/>
          <w:b w:val="0"/>
        </w:rPr>
        <w:t xml:space="preserve"> 2.1.1 „Rozwój kapitału ludzkiego w przedsiębiorstwach – projekty konkursowe” oraz </w:t>
      </w:r>
      <w:proofErr w:type="spellStart"/>
      <w:r w:rsidRPr="00B15DF9">
        <w:rPr>
          <w:rStyle w:val="Pogrubienie"/>
          <w:b w:val="0"/>
        </w:rPr>
        <w:t>Poddziałania</w:t>
      </w:r>
      <w:proofErr w:type="spellEnd"/>
      <w:r w:rsidRPr="00B15DF9">
        <w:rPr>
          <w:rStyle w:val="Pogrubienie"/>
          <w:b w:val="0"/>
        </w:rPr>
        <w:t xml:space="preserve"> 2.1.2 „Partnerstwo dla zwiększania adaptacyjności – projekty konkursowe”</w:t>
      </w:r>
      <w:r>
        <w:rPr>
          <w:rStyle w:val="Pogrubienie"/>
          <w:b w:val="0"/>
        </w:rPr>
        <w:t xml:space="preserve"> realizowanych w ramach PO KL.</w:t>
      </w:r>
    </w:p>
  </w:footnote>
  <w:footnote w:id="40">
    <w:p w:rsidR="00811152" w:rsidRPr="003A7670" w:rsidRDefault="00811152" w:rsidP="00AE0CB6">
      <w:pPr>
        <w:jc w:val="both"/>
        <w:rPr>
          <w:sz w:val="20"/>
          <w:szCs w:val="20"/>
          <w:highlight w:val="yellow"/>
        </w:rPr>
      </w:pPr>
      <w:r w:rsidRPr="008F205A">
        <w:rPr>
          <w:rStyle w:val="Odwoanieprzypisudolnego"/>
          <w:sz w:val="20"/>
          <w:szCs w:val="20"/>
        </w:rPr>
        <w:footnoteRef/>
      </w:r>
      <w:r w:rsidRPr="008F205A">
        <w:rPr>
          <w:sz w:val="20"/>
          <w:szCs w:val="20"/>
        </w:rPr>
        <w:t xml:space="preserve"> poprawa dostępu do edukacji na wczesnym poziomie przyczyni się również do podwyższenia jakości kapitału ludzkiego. Zapewnienie opieki większej liczbie dzieci, przyczyni się również do szybszego powrotu kobiet na rynek pracy i wzrostu ich aktywności zawodowej, co przełoży się na lepszą sytuację dochodowa gospodarstw domowych i ograniczenie skali ubóstwa. Ponadto, realizacja działań będzie służyć również osiągnięciu tzw. celu barcelońskiego, przewidującego objęcie opieką instytucjonalną 1/3 dzieci z tej grupy wiekowej.</w:t>
      </w:r>
    </w:p>
  </w:footnote>
  <w:footnote w:id="41">
    <w:p w:rsidR="00811152" w:rsidRDefault="00811152" w:rsidP="005F3966">
      <w:pPr>
        <w:jc w:val="both"/>
      </w:pPr>
      <w:r>
        <w:rPr>
          <w:rStyle w:val="Odwoanieprzypisudolnego"/>
        </w:rPr>
        <w:footnoteRef/>
      </w:r>
      <w:r>
        <w:t xml:space="preserve"> </w:t>
      </w:r>
      <w:r w:rsidRPr="005112FB">
        <w:rPr>
          <w:sz w:val="20"/>
          <w:szCs w:val="20"/>
        </w:rPr>
        <w:t>Instrumenty, o których mowa to:</w:t>
      </w:r>
      <w:r>
        <w:t xml:space="preserve"> </w:t>
      </w:r>
      <w:r w:rsidRPr="005F3966">
        <w:rPr>
          <w:sz w:val="20"/>
          <w:szCs w:val="20"/>
        </w:rPr>
        <w:t>instrumenty i usługi rynku pracy służące indywidualizacji wsparcia oraz pomocy w zakresie określenia ścieżki zawodowej (obligatoryjne), instrumenty i usługi rynku pracy skierowane do osób, które przedwcześnie opuszczają system edukacji lub osób, u których zidentyfikowano potrzebę uzupełnienia lub zdobycia nowych umiejętności i kompetencji, instrumenty i usługi rynku pracy skierowane do osób, które przedwcześnie opuszczają system edukacji lub osób, u których zidentyfikowano potrzebę uzupełnienia lub zdobycia nowych umiejętności i kompetencji, instrumenty i usługi rynku pracy służące zdobyciu doświadczenia zawodowego wymaganego przez pracodawców, instrumenty i usługi rynku pracy służące wsparciu mobilności międzysektorowej i geograficznej, instrumenty i usługi rynku pracy skierowane do osób niepełnosprawnych, instrumenty i usługi rynku pracy służące rozwojowi przedsiębiorczości i samo zatrudnienia.</w:t>
      </w:r>
    </w:p>
    <w:p w:rsidR="00811152" w:rsidRDefault="00811152">
      <w:pPr>
        <w:pStyle w:val="Tekstprzypisudolnego"/>
      </w:pPr>
    </w:p>
  </w:footnote>
  <w:footnote w:id="42">
    <w:p w:rsidR="00811152" w:rsidRDefault="00811152">
      <w:pPr>
        <w:pStyle w:val="Tekstprzypisudolnego"/>
      </w:pPr>
      <w:r>
        <w:rPr>
          <w:rStyle w:val="Odwoanieprzypisudolnego"/>
        </w:rPr>
        <w:footnoteRef/>
      </w:r>
      <w:r>
        <w:t xml:space="preserve"> </w:t>
      </w:r>
      <w:r w:rsidRPr="006F57C0">
        <w:t>Wysokość dofinansowania jest zróżnicowana w zależności od stopnia niepełnosprawności osoby skierowanej na staż i jest wypłacane dodatkowo oprócz stypendium przysługującego stażyście odbywającemu staż ustawowy</w:t>
      </w:r>
      <w:r>
        <w:t>.</w:t>
      </w:r>
    </w:p>
  </w:footnote>
  <w:footnote w:id="43">
    <w:p w:rsidR="00811152" w:rsidRDefault="00811152">
      <w:pPr>
        <w:pStyle w:val="Tekstprzypisudolnego"/>
        <w:jc w:val="both"/>
      </w:pPr>
      <w:r>
        <w:rPr>
          <w:rStyle w:val="Odwoanieprzypisudolnego"/>
        </w:rPr>
        <w:footnoteRef/>
      </w:r>
      <w:r>
        <w:t xml:space="preserve"> Realizowane projekty i zadania przyczynią się do:</w:t>
      </w:r>
    </w:p>
    <w:p w:rsidR="00811152" w:rsidRDefault="00811152">
      <w:pPr>
        <w:pStyle w:val="Tekstprzypisudolnego"/>
        <w:jc w:val="both"/>
      </w:pPr>
      <w:r>
        <w:t>1)zwiększenia skuteczności działań w zakresie prewencji zagrożeń zawodowych w przedsiębiorstwach z uwzględnieniem potrzeby zachowania zdolności do pracy w wydłużonym okresie aktywności zawodowej,</w:t>
      </w:r>
    </w:p>
    <w:p w:rsidR="00811152" w:rsidRDefault="00811152">
      <w:pPr>
        <w:pStyle w:val="Tekstprzypisudolnego"/>
        <w:jc w:val="both"/>
      </w:pPr>
      <w:r>
        <w:t xml:space="preserve">2)podniesienia jakości zarządzania bezpieczeństwem i ochroną zdrowia w przedsiębiorstwach z uwzględnieniem zarządzania wiekiem, </w:t>
      </w:r>
    </w:p>
    <w:p w:rsidR="00811152" w:rsidRDefault="00811152">
      <w:pPr>
        <w:pStyle w:val="Tekstprzypisudolnego"/>
        <w:jc w:val="both"/>
      </w:pPr>
      <w:r>
        <w:t>3)zapewnienia nowoczesnego ujęcia problematyki bezpieczeństwa pracy i ergonomii w programach nauczania na wszystkich jego poziomach oraz doskonalenia kompetencji służb specjalistycznych,</w:t>
      </w:r>
    </w:p>
    <w:p w:rsidR="00811152" w:rsidRDefault="00811152">
      <w:pPr>
        <w:pStyle w:val="Tekstprzypisudolnego"/>
        <w:jc w:val="both"/>
      </w:pPr>
      <w:r>
        <w:t>4)poszerzenia oferty polskiego przemysłu producentów środków ochrony indywidualnej, a w konsekwencji poprawy bezpieczeństwa stosujących je pracowników poprzez udostępnienie nowych, znacząco lepszych wyrobów,</w:t>
      </w:r>
    </w:p>
    <w:p w:rsidR="00811152" w:rsidRDefault="00811152" w:rsidP="003470D9">
      <w:pPr>
        <w:pStyle w:val="Tekstprzypisudolnego"/>
        <w:jc w:val="both"/>
      </w:pPr>
      <w:r>
        <w:t>5)kontynuacji prac legislacyjnych i normalizacyjnych w celu zapewniania zgodności prawa polskiego z prawem UE w dziedzinie bezpieczeństwa i higieny pracy, a także w celu wdrażania do zbioru polskich norm odpowiednich norm europejskich z tej dziedziny,</w:t>
      </w:r>
    </w:p>
    <w:p w:rsidR="00811152" w:rsidRDefault="00811152">
      <w:pPr>
        <w:pStyle w:val="Tekstprzypisudolnego"/>
        <w:jc w:val="both"/>
      </w:pPr>
      <w:r>
        <w:t>6)rozwoju  krajowego systemu oceny zgodności wyrobów i usług odpowiednio do wymagań dyrektyw UE,</w:t>
      </w:r>
    </w:p>
    <w:p w:rsidR="00811152" w:rsidRDefault="00811152">
      <w:pPr>
        <w:pStyle w:val="Tekstprzypisudolnego"/>
        <w:jc w:val="both"/>
      </w:pPr>
      <w:r>
        <w:t>7)zapewnienia aktywnego uczestnictwa Polski w międzynarodowej i europejskiej współpracy w zakresie badań naukowych, a także wymianie dobrych praktyk w dziedzinie bezpieczeństwa i higieny pracy oraz ergonomii,</w:t>
      </w:r>
    </w:p>
    <w:p w:rsidR="00811152" w:rsidRDefault="00811152">
      <w:pPr>
        <w:pStyle w:val="Tekstprzypisudolnego"/>
        <w:jc w:val="both"/>
      </w:pPr>
      <w:r>
        <w:t>zwiększanie skuteczności działań informacyjno-promocyjnych w zakresie bezpieczeństwa i higieny pracy, w tym rozwój działalności polskiego Krajowego Punktu Centralnego Europejskiej Agencji Bezpieczeństwa i Zdrowia w Pracy.</w:t>
      </w:r>
    </w:p>
  </w:footnote>
  <w:footnote w:id="44">
    <w:p w:rsidR="00811152" w:rsidRDefault="00811152">
      <w:pPr>
        <w:jc w:val="both"/>
      </w:pPr>
      <w:r>
        <w:rPr>
          <w:rStyle w:val="Odwoanieprzypisudolnego"/>
        </w:rPr>
        <w:footnoteRef/>
      </w:r>
      <w:r>
        <w:t xml:space="preserve"> </w:t>
      </w:r>
      <w:r w:rsidRPr="00095542">
        <w:rPr>
          <w:sz w:val="20"/>
          <w:szCs w:val="20"/>
        </w:rPr>
        <w:t>Rezultaty działań z I Komponentu, jak i całego projektu, staną się podstawą do przygotowania propozycji nowelizacji ustawy o spółdzielniach socjalnych oraz innych aktów prawnych powiązanych z funkcjonowaniem spółdzielni socjalnych w Polsce.</w:t>
      </w:r>
    </w:p>
  </w:footnote>
  <w:footnote w:id="45">
    <w:p w:rsidR="00811152" w:rsidRDefault="00811152" w:rsidP="00F0720E">
      <w:pPr>
        <w:pStyle w:val="Tekstprzypisudolnego"/>
        <w:jc w:val="both"/>
      </w:pPr>
      <w:r>
        <w:rPr>
          <w:rStyle w:val="Odwoanieprzypisudolnego"/>
        </w:rPr>
        <w:footnoteRef/>
      </w:r>
      <w:r>
        <w:t xml:space="preserve"> </w:t>
      </w:r>
      <w:r w:rsidRPr="00095542">
        <w:t>Zarówno standard, jak i podręcznik otrzymają status zaleceń Ministra Pracy i Polityki Społecznej</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81115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81115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52" w:rsidRDefault="0081115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630"/>
    <w:multiLevelType w:val="hybridMultilevel"/>
    <w:tmpl w:val="D2884C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2936C69"/>
    <w:multiLevelType w:val="hybridMultilevel"/>
    <w:tmpl w:val="6A12D5FE"/>
    <w:lvl w:ilvl="0" w:tplc="6FB84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94524"/>
    <w:multiLevelType w:val="hybridMultilevel"/>
    <w:tmpl w:val="7B0A8F7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840501"/>
    <w:multiLevelType w:val="hybridMultilevel"/>
    <w:tmpl w:val="2FECB6FA"/>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A63B4B"/>
    <w:multiLevelType w:val="hybridMultilevel"/>
    <w:tmpl w:val="C2F486E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903FDC"/>
    <w:multiLevelType w:val="hybridMultilevel"/>
    <w:tmpl w:val="451EECD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9DA14C0"/>
    <w:multiLevelType w:val="hybridMultilevel"/>
    <w:tmpl w:val="9F4A6380"/>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BE3AAD"/>
    <w:multiLevelType w:val="hybridMultilevel"/>
    <w:tmpl w:val="6EFACDC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DF514B"/>
    <w:multiLevelType w:val="hybridMultilevel"/>
    <w:tmpl w:val="C44082A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E71787"/>
    <w:multiLevelType w:val="hybridMultilevel"/>
    <w:tmpl w:val="8668EB4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3362C6"/>
    <w:multiLevelType w:val="hybridMultilevel"/>
    <w:tmpl w:val="2076C0A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AE6BA1"/>
    <w:multiLevelType w:val="hybridMultilevel"/>
    <w:tmpl w:val="7BA4ADF8"/>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F0A20E5"/>
    <w:multiLevelType w:val="hybridMultilevel"/>
    <w:tmpl w:val="4F6AECC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D459FC"/>
    <w:multiLevelType w:val="hybridMultilevel"/>
    <w:tmpl w:val="D5C68D68"/>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790FE3"/>
    <w:multiLevelType w:val="hybridMultilevel"/>
    <w:tmpl w:val="5E78B53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D51A65"/>
    <w:multiLevelType w:val="singleLevel"/>
    <w:tmpl w:val="E16C9C24"/>
    <w:name w:val="Tiret 2"/>
    <w:lvl w:ilvl="0">
      <w:start w:val="1"/>
      <w:numFmt w:val="bullet"/>
      <w:lvlRestart w:val="0"/>
      <w:pStyle w:val="Tiret0"/>
      <w:lvlText w:val="–"/>
      <w:lvlJc w:val="left"/>
      <w:pPr>
        <w:tabs>
          <w:tab w:val="num" w:pos="850"/>
        </w:tabs>
        <w:ind w:left="850" w:hanging="850"/>
      </w:pPr>
    </w:lvl>
  </w:abstractNum>
  <w:abstractNum w:abstractNumId="16">
    <w:nsid w:val="13210FF5"/>
    <w:multiLevelType w:val="hybridMultilevel"/>
    <w:tmpl w:val="C6C85AD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66546DC"/>
    <w:multiLevelType w:val="hybridMultilevel"/>
    <w:tmpl w:val="C50E67A2"/>
    <w:lvl w:ilvl="0" w:tplc="6FB84C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1A3754D5"/>
    <w:multiLevelType w:val="hybridMultilevel"/>
    <w:tmpl w:val="4560C05A"/>
    <w:lvl w:ilvl="0" w:tplc="19F06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1A6E25DA"/>
    <w:multiLevelType w:val="singleLevel"/>
    <w:tmpl w:val="2A50ABCA"/>
    <w:name w:val="List Bullet"/>
    <w:lvl w:ilvl="0">
      <w:start w:val="1"/>
      <w:numFmt w:val="bullet"/>
      <w:lvlRestart w:val="0"/>
      <w:pStyle w:val="Tiret1"/>
      <w:lvlText w:val="–"/>
      <w:lvlJc w:val="left"/>
      <w:pPr>
        <w:tabs>
          <w:tab w:val="num" w:pos="1417"/>
        </w:tabs>
        <w:ind w:left="1417" w:hanging="567"/>
      </w:pPr>
    </w:lvl>
  </w:abstractNum>
  <w:abstractNum w:abstractNumId="20">
    <w:nsid w:val="1BB401AE"/>
    <w:multiLevelType w:val="hybridMultilevel"/>
    <w:tmpl w:val="3BB648E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F703800"/>
    <w:multiLevelType w:val="hybridMultilevel"/>
    <w:tmpl w:val="3CC00A3C"/>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11F5E42"/>
    <w:multiLevelType w:val="hybridMultilevel"/>
    <w:tmpl w:val="CE368AE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5055D2A"/>
    <w:multiLevelType w:val="hybridMultilevel"/>
    <w:tmpl w:val="98268856"/>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51E2C6A"/>
    <w:multiLevelType w:val="hybridMultilevel"/>
    <w:tmpl w:val="1E88B9A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3E1C6A"/>
    <w:multiLevelType w:val="hybridMultilevel"/>
    <w:tmpl w:val="AECC75C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7761B87"/>
    <w:multiLevelType w:val="hybridMultilevel"/>
    <w:tmpl w:val="9EDCF1A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7A07226"/>
    <w:multiLevelType w:val="hybridMultilevel"/>
    <w:tmpl w:val="E898B3D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8A45AA6"/>
    <w:multiLevelType w:val="hybridMultilevel"/>
    <w:tmpl w:val="CC3232A0"/>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9D167B1"/>
    <w:multiLevelType w:val="hybridMultilevel"/>
    <w:tmpl w:val="8D242F20"/>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A69369B"/>
    <w:multiLevelType w:val="hybridMultilevel"/>
    <w:tmpl w:val="23A2584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99574F"/>
    <w:multiLevelType w:val="hybridMultilevel"/>
    <w:tmpl w:val="7D3024B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C86427E"/>
    <w:multiLevelType w:val="hybridMultilevel"/>
    <w:tmpl w:val="BF56C2B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E232565"/>
    <w:multiLevelType w:val="hybridMultilevel"/>
    <w:tmpl w:val="5CA0FE0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EE54D9C"/>
    <w:multiLevelType w:val="hybridMultilevel"/>
    <w:tmpl w:val="4BCA12C0"/>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F4648C4"/>
    <w:multiLevelType w:val="hybridMultilevel"/>
    <w:tmpl w:val="887A19F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4350ECB"/>
    <w:multiLevelType w:val="hybridMultilevel"/>
    <w:tmpl w:val="62E8DA9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4D92FE8"/>
    <w:multiLevelType w:val="hybridMultilevel"/>
    <w:tmpl w:val="20FE360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4E562D3"/>
    <w:multiLevelType w:val="hybridMultilevel"/>
    <w:tmpl w:val="253E45C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57B5F17"/>
    <w:multiLevelType w:val="hybridMultilevel"/>
    <w:tmpl w:val="66B82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D76BCD"/>
    <w:multiLevelType w:val="hybridMultilevel"/>
    <w:tmpl w:val="EF0C4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82B1AD2"/>
    <w:multiLevelType w:val="hybridMultilevel"/>
    <w:tmpl w:val="2BA83200"/>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133E8F"/>
    <w:multiLevelType w:val="hybridMultilevel"/>
    <w:tmpl w:val="B73031D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A42473C"/>
    <w:multiLevelType w:val="hybridMultilevel"/>
    <w:tmpl w:val="F3AC98D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C1E0821"/>
    <w:multiLevelType w:val="hybridMultilevel"/>
    <w:tmpl w:val="26FE33B6"/>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DA94B09"/>
    <w:multiLevelType w:val="hybridMultilevel"/>
    <w:tmpl w:val="D0B2B66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F2833DE"/>
    <w:multiLevelType w:val="hybridMultilevel"/>
    <w:tmpl w:val="08A29FE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F7D6C7D"/>
    <w:multiLevelType w:val="hybridMultilevel"/>
    <w:tmpl w:val="AC06DD1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29E5E03"/>
    <w:multiLevelType w:val="hybridMultilevel"/>
    <w:tmpl w:val="AA7E137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2E76492"/>
    <w:multiLevelType w:val="hybridMultilevel"/>
    <w:tmpl w:val="2612063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42F7DE1"/>
    <w:multiLevelType w:val="hybridMultilevel"/>
    <w:tmpl w:val="C554CD20"/>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53E1737"/>
    <w:multiLevelType w:val="hybridMultilevel"/>
    <w:tmpl w:val="2A02FCB2"/>
    <w:lvl w:ilvl="0" w:tplc="19F06194">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2">
    <w:nsid w:val="457C66A5"/>
    <w:multiLevelType w:val="hybridMultilevel"/>
    <w:tmpl w:val="44F4B37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5BB6A96"/>
    <w:multiLevelType w:val="hybridMultilevel"/>
    <w:tmpl w:val="D38674A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AA43688"/>
    <w:multiLevelType w:val="hybridMultilevel"/>
    <w:tmpl w:val="6FD25DD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E57370D"/>
    <w:multiLevelType w:val="hybridMultilevel"/>
    <w:tmpl w:val="5D1A21E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E5E43C6"/>
    <w:multiLevelType w:val="singleLevel"/>
    <w:tmpl w:val="B8621C8A"/>
    <w:lvl w:ilvl="0">
      <w:start w:val="1"/>
      <w:numFmt w:val="decimal"/>
      <w:lvlText w:val="%1)"/>
      <w:lvlJc w:val="left"/>
      <w:pPr>
        <w:tabs>
          <w:tab w:val="num" w:pos="360"/>
        </w:tabs>
        <w:ind w:left="360" w:hanging="360"/>
      </w:pPr>
    </w:lvl>
  </w:abstractNum>
  <w:abstractNum w:abstractNumId="57">
    <w:nsid w:val="4FB93CB7"/>
    <w:multiLevelType w:val="hybridMultilevel"/>
    <w:tmpl w:val="18C492B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0593B64"/>
    <w:multiLevelType w:val="hybridMultilevel"/>
    <w:tmpl w:val="5E20616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4C02321"/>
    <w:multiLevelType w:val="singleLevel"/>
    <w:tmpl w:val="F01ABF70"/>
    <w:lvl w:ilvl="0">
      <w:start w:val="1"/>
      <w:numFmt w:val="bullet"/>
      <w:lvlText w:val="-"/>
      <w:lvlJc w:val="left"/>
      <w:pPr>
        <w:tabs>
          <w:tab w:val="num" w:pos="360"/>
        </w:tabs>
        <w:ind w:left="360" w:hanging="360"/>
      </w:pPr>
      <w:rPr>
        <w:rFonts w:hint="default"/>
      </w:rPr>
    </w:lvl>
  </w:abstractNum>
  <w:abstractNum w:abstractNumId="60">
    <w:nsid w:val="55BD7AF9"/>
    <w:multiLevelType w:val="hybridMultilevel"/>
    <w:tmpl w:val="CE30AFC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CBF5F02"/>
    <w:multiLevelType w:val="hybridMultilevel"/>
    <w:tmpl w:val="4D422A8C"/>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DC22F0D"/>
    <w:multiLevelType w:val="hybridMultilevel"/>
    <w:tmpl w:val="65DE704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2DC6329"/>
    <w:multiLevelType w:val="hybridMultilevel"/>
    <w:tmpl w:val="CE3C7840"/>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3586B78"/>
    <w:multiLevelType w:val="hybridMultilevel"/>
    <w:tmpl w:val="65586066"/>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508414D"/>
    <w:multiLevelType w:val="hybridMultilevel"/>
    <w:tmpl w:val="F55C87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6606451B"/>
    <w:multiLevelType w:val="hybridMultilevel"/>
    <w:tmpl w:val="D2F0E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6853A17"/>
    <w:multiLevelType w:val="hybridMultilevel"/>
    <w:tmpl w:val="70700506"/>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75C7705"/>
    <w:multiLevelType w:val="hybridMultilevel"/>
    <w:tmpl w:val="B448B5E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7D5200D"/>
    <w:multiLevelType w:val="hybridMultilevel"/>
    <w:tmpl w:val="B1ACA370"/>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87E6FE6"/>
    <w:multiLevelType w:val="hybridMultilevel"/>
    <w:tmpl w:val="3E523132"/>
    <w:lvl w:ilvl="0" w:tplc="19F061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694D7F73"/>
    <w:multiLevelType w:val="hybridMultilevel"/>
    <w:tmpl w:val="5A840EE0"/>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A2846B6"/>
    <w:multiLevelType w:val="hybridMultilevel"/>
    <w:tmpl w:val="E8769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A71495D"/>
    <w:multiLevelType w:val="hybridMultilevel"/>
    <w:tmpl w:val="860E4BD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AF62D5E"/>
    <w:multiLevelType w:val="hybridMultilevel"/>
    <w:tmpl w:val="566034B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B0E5062"/>
    <w:multiLevelType w:val="hybridMultilevel"/>
    <w:tmpl w:val="C950BED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B4F72C9"/>
    <w:multiLevelType w:val="hybridMultilevel"/>
    <w:tmpl w:val="C7B4EF2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C8C73A8"/>
    <w:multiLevelType w:val="hybridMultilevel"/>
    <w:tmpl w:val="9AD8CE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6DEF480F"/>
    <w:multiLevelType w:val="hybridMultilevel"/>
    <w:tmpl w:val="4E36D94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E102213"/>
    <w:multiLevelType w:val="hybridMultilevel"/>
    <w:tmpl w:val="CFF2F85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E1278A7"/>
    <w:multiLevelType w:val="hybridMultilevel"/>
    <w:tmpl w:val="F6801874"/>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F4B4DAE"/>
    <w:multiLevelType w:val="hybridMultilevel"/>
    <w:tmpl w:val="B8400716"/>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0C16ACB"/>
    <w:multiLevelType w:val="hybridMultilevel"/>
    <w:tmpl w:val="5282B88C"/>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0F52750"/>
    <w:multiLevelType w:val="hybridMultilevel"/>
    <w:tmpl w:val="9B466E4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169103B"/>
    <w:multiLevelType w:val="hybridMultilevel"/>
    <w:tmpl w:val="B8121C2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1DB2EF9"/>
    <w:multiLevelType w:val="hybridMultilevel"/>
    <w:tmpl w:val="9272A28E"/>
    <w:lvl w:ilvl="0" w:tplc="F01ABF7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2893B19"/>
    <w:multiLevelType w:val="hybridMultilevel"/>
    <w:tmpl w:val="1826BDAC"/>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5DD78A5"/>
    <w:multiLevelType w:val="hybridMultilevel"/>
    <w:tmpl w:val="6E96F6B2"/>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8245607"/>
    <w:multiLevelType w:val="hybridMultilevel"/>
    <w:tmpl w:val="0518C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791613E2"/>
    <w:multiLevelType w:val="hybridMultilevel"/>
    <w:tmpl w:val="D5EA09D8"/>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9E35516"/>
    <w:multiLevelType w:val="hybridMultilevel"/>
    <w:tmpl w:val="CFC409BA"/>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A170799"/>
    <w:multiLevelType w:val="hybridMultilevel"/>
    <w:tmpl w:val="31BEA16E"/>
    <w:lvl w:ilvl="0" w:tplc="19F06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7"/>
  </w:num>
  <w:num w:numId="4">
    <w:abstractNumId w:val="18"/>
  </w:num>
  <w:num w:numId="5">
    <w:abstractNumId w:val="39"/>
  </w:num>
  <w:num w:numId="6">
    <w:abstractNumId w:val="45"/>
  </w:num>
  <w:num w:numId="7">
    <w:abstractNumId w:val="55"/>
  </w:num>
  <w:num w:numId="8">
    <w:abstractNumId w:val="81"/>
  </w:num>
  <w:num w:numId="9">
    <w:abstractNumId w:val="8"/>
  </w:num>
  <w:num w:numId="10">
    <w:abstractNumId w:val="34"/>
  </w:num>
  <w:num w:numId="11">
    <w:abstractNumId w:val="4"/>
  </w:num>
  <w:num w:numId="12">
    <w:abstractNumId w:val="68"/>
  </w:num>
  <w:num w:numId="13">
    <w:abstractNumId w:val="64"/>
  </w:num>
  <w:num w:numId="14">
    <w:abstractNumId w:val="23"/>
  </w:num>
  <w:num w:numId="15">
    <w:abstractNumId w:val="35"/>
  </w:num>
  <w:num w:numId="16">
    <w:abstractNumId w:val="24"/>
  </w:num>
  <w:num w:numId="17">
    <w:abstractNumId w:val="57"/>
  </w:num>
  <w:num w:numId="18">
    <w:abstractNumId w:val="27"/>
  </w:num>
  <w:num w:numId="19">
    <w:abstractNumId w:val="78"/>
  </w:num>
  <w:num w:numId="20">
    <w:abstractNumId w:val="90"/>
  </w:num>
  <w:num w:numId="21">
    <w:abstractNumId w:val="12"/>
  </w:num>
  <w:num w:numId="22">
    <w:abstractNumId w:val="25"/>
  </w:num>
  <w:num w:numId="23">
    <w:abstractNumId w:val="50"/>
  </w:num>
  <w:num w:numId="24">
    <w:abstractNumId w:val="53"/>
  </w:num>
  <w:num w:numId="25">
    <w:abstractNumId w:val="20"/>
  </w:num>
  <w:num w:numId="26">
    <w:abstractNumId w:val="67"/>
  </w:num>
  <w:num w:numId="27">
    <w:abstractNumId w:val="49"/>
  </w:num>
  <w:num w:numId="28">
    <w:abstractNumId w:val="58"/>
  </w:num>
  <w:num w:numId="29">
    <w:abstractNumId w:val="22"/>
  </w:num>
  <w:num w:numId="30">
    <w:abstractNumId w:val="86"/>
  </w:num>
  <w:num w:numId="31">
    <w:abstractNumId w:val="0"/>
  </w:num>
  <w:num w:numId="32">
    <w:abstractNumId w:val="10"/>
  </w:num>
  <w:num w:numId="33">
    <w:abstractNumId w:val="32"/>
  </w:num>
  <w:num w:numId="34">
    <w:abstractNumId w:val="2"/>
  </w:num>
  <w:num w:numId="35">
    <w:abstractNumId w:val="62"/>
  </w:num>
  <w:num w:numId="36">
    <w:abstractNumId w:val="9"/>
  </w:num>
  <w:num w:numId="37">
    <w:abstractNumId w:val="5"/>
  </w:num>
  <w:num w:numId="38">
    <w:abstractNumId w:val="63"/>
  </w:num>
  <w:num w:numId="39">
    <w:abstractNumId w:val="36"/>
  </w:num>
  <w:num w:numId="40">
    <w:abstractNumId w:val="43"/>
  </w:num>
  <w:num w:numId="41">
    <w:abstractNumId w:val="75"/>
  </w:num>
  <w:num w:numId="42">
    <w:abstractNumId w:val="31"/>
  </w:num>
  <w:num w:numId="43">
    <w:abstractNumId w:val="52"/>
  </w:num>
  <w:num w:numId="44">
    <w:abstractNumId w:val="42"/>
  </w:num>
  <w:num w:numId="45">
    <w:abstractNumId w:val="70"/>
  </w:num>
  <w:num w:numId="46">
    <w:abstractNumId w:val="79"/>
  </w:num>
  <w:num w:numId="47">
    <w:abstractNumId w:val="41"/>
  </w:num>
  <w:num w:numId="48">
    <w:abstractNumId w:val="33"/>
  </w:num>
  <w:num w:numId="49">
    <w:abstractNumId w:val="84"/>
  </w:num>
  <w:num w:numId="50">
    <w:abstractNumId w:val="73"/>
  </w:num>
  <w:num w:numId="51">
    <w:abstractNumId w:val="54"/>
  </w:num>
  <w:num w:numId="52">
    <w:abstractNumId w:val="60"/>
  </w:num>
  <w:num w:numId="53">
    <w:abstractNumId w:val="51"/>
  </w:num>
  <w:num w:numId="54">
    <w:abstractNumId w:val="47"/>
  </w:num>
  <w:num w:numId="55">
    <w:abstractNumId w:val="38"/>
  </w:num>
  <w:num w:numId="56">
    <w:abstractNumId w:val="59"/>
  </w:num>
  <w:num w:numId="57">
    <w:abstractNumId w:val="56"/>
  </w:num>
  <w:num w:numId="58">
    <w:abstractNumId w:val="65"/>
  </w:num>
  <w:num w:numId="59">
    <w:abstractNumId w:val="88"/>
  </w:num>
  <w:num w:numId="60">
    <w:abstractNumId w:val="77"/>
  </w:num>
  <w:num w:numId="61">
    <w:abstractNumId w:val="28"/>
  </w:num>
  <w:num w:numId="62">
    <w:abstractNumId w:val="69"/>
  </w:num>
  <w:num w:numId="63">
    <w:abstractNumId w:val="85"/>
  </w:num>
  <w:num w:numId="64">
    <w:abstractNumId w:val="66"/>
  </w:num>
  <w:num w:numId="65">
    <w:abstractNumId w:val="11"/>
  </w:num>
  <w:num w:numId="66">
    <w:abstractNumId w:val="72"/>
  </w:num>
  <w:num w:numId="67">
    <w:abstractNumId w:val="3"/>
  </w:num>
  <w:num w:numId="68">
    <w:abstractNumId w:val="61"/>
  </w:num>
  <w:num w:numId="69">
    <w:abstractNumId w:val="82"/>
  </w:num>
  <w:num w:numId="70">
    <w:abstractNumId w:val="21"/>
  </w:num>
  <w:num w:numId="71">
    <w:abstractNumId w:val="13"/>
  </w:num>
  <w:num w:numId="72">
    <w:abstractNumId w:val="80"/>
  </w:num>
  <w:num w:numId="73">
    <w:abstractNumId w:val="6"/>
  </w:num>
  <w:num w:numId="74">
    <w:abstractNumId w:val="16"/>
  </w:num>
  <w:num w:numId="75">
    <w:abstractNumId w:val="29"/>
  </w:num>
  <w:num w:numId="76">
    <w:abstractNumId w:val="7"/>
  </w:num>
  <w:num w:numId="77">
    <w:abstractNumId w:val="26"/>
  </w:num>
  <w:num w:numId="78">
    <w:abstractNumId w:val="74"/>
  </w:num>
  <w:num w:numId="79">
    <w:abstractNumId w:val="48"/>
  </w:num>
  <w:num w:numId="80">
    <w:abstractNumId w:val="83"/>
  </w:num>
  <w:num w:numId="81">
    <w:abstractNumId w:val="40"/>
  </w:num>
  <w:num w:numId="82">
    <w:abstractNumId w:val="44"/>
  </w:num>
  <w:num w:numId="83">
    <w:abstractNumId w:val="1"/>
  </w:num>
  <w:num w:numId="84">
    <w:abstractNumId w:val="30"/>
  </w:num>
  <w:num w:numId="85">
    <w:abstractNumId w:val="89"/>
  </w:num>
  <w:num w:numId="86">
    <w:abstractNumId w:val="46"/>
  </w:num>
  <w:num w:numId="87">
    <w:abstractNumId w:val="76"/>
  </w:num>
  <w:num w:numId="88">
    <w:abstractNumId w:val="87"/>
  </w:num>
  <w:num w:numId="89">
    <w:abstractNumId w:val="71"/>
  </w:num>
  <w:num w:numId="90">
    <w:abstractNumId w:val="91"/>
  </w:num>
  <w:num w:numId="91">
    <w:abstractNumId w:val="14"/>
  </w:num>
  <w:num w:numId="92">
    <w:abstractNumId w:val="37"/>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83970"/>
  </w:hdrShapeDefaults>
  <w:footnotePr>
    <w:footnote w:id="-1"/>
    <w:footnote w:id="0"/>
  </w:footnotePr>
  <w:endnotePr>
    <w:endnote w:id="-1"/>
    <w:endnote w:id="0"/>
  </w:endnotePr>
  <w:compat/>
  <w:rsids>
    <w:rsidRoot w:val="00EA2F6B"/>
    <w:rsid w:val="00000B42"/>
    <w:rsid w:val="00000C03"/>
    <w:rsid w:val="000019D2"/>
    <w:rsid w:val="000035BB"/>
    <w:rsid w:val="0000367A"/>
    <w:rsid w:val="00004281"/>
    <w:rsid w:val="000044DC"/>
    <w:rsid w:val="00004C8C"/>
    <w:rsid w:val="00004CFE"/>
    <w:rsid w:val="00004FAD"/>
    <w:rsid w:val="00005718"/>
    <w:rsid w:val="00005F86"/>
    <w:rsid w:val="00006668"/>
    <w:rsid w:val="0000669A"/>
    <w:rsid w:val="00007514"/>
    <w:rsid w:val="00010286"/>
    <w:rsid w:val="00010AC7"/>
    <w:rsid w:val="00010CE2"/>
    <w:rsid w:val="00012257"/>
    <w:rsid w:val="000147B9"/>
    <w:rsid w:val="00014B23"/>
    <w:rsid w:val="00014DB0"/>
    <w:rsid w:val="0001602C"/>
    <w:rsid w:val="00016332"/>
    <w:rsid w:val="00016EA9"/>
    <w:rsid w:val="00017DC0"/>
    <w:rsid w:val="00017ED1"/>
    <w:rsid w:val="00022501"/>
    <w:rsid w:val="00022745"/>
    <w:rsid w:val="00022BCA"/>
    <w:rsid w:val="00024E2F"/>
    <w:rsid w:val="00024F16"/>
    <w:rsid w:val="00026327"/>
    <w:rsid w:val="00026B2B"/>
    <w:rsid w:val="00026F75"/>
    <w:rsid w:val="00027769"/>
    <w:rsid w:val="00027DB9"/>
    <w:rsid w:val="00030CDE"/>
    <w:rsid w:val="00031212"/>
    <w:rsid w:val="000317C7"/>
    <w:rsid w:val="00031D88"/>
    <w:rsid w:val="000337D2"/>
    <w:rsid w:val="000345BB"/>
    <w:rsid w:val="0003467B"/>
    <w:rsid w:val="00034D0E"/>
    <w:rsid w:val="00035DDF"/>
    <w:rsid w:val="00036F06"/>
    <w:rsid w:val="000371BE"/>
    <w:rsid w:val="000402AB"/>
    <w:rsid w:val="00040C44"/>
    <w:rsid w:val="00040FA6"/>
    <w:rsid w:val="00041063"/>
    <w:rsid w:val="00041183"/>
    <w:rsid w:val="00041520"/>
    <w:rsid w:val="000420E7"/>
    <w:rsid w:val="00042191"/>
    <w:rsid w:val="0004234D"/>
    <w:rsid w:val="000431F4"/>
    <w:rsid w:val="000436A0"/>
    <w:rsid w:val="00043757"/>
    <w:rsid w:val="00043C16"/>
    <w:rsid w:val="00045D0B"/>
    <w:rsid w:val="0004606A"/>
    <w:rsid w:val="00051301"/>
    <w:rsid w:val="00053187"/>
    <w:rsid w:val="00053E89"/>
    <w:rsid w:val="0005573B"/>
    <w:rsid w:val="00055BD2"/>
    <w:rsid w:val="00055EA4"/>
    <w:rsid w:val="00056968"/>
    <w:rsid w:val="000600F5"/>
    <w:rsid w:val="000615B2"/>
    <w:rsid w:val="00061EE2"/>
    <w:rsid w:val="00063BD0"/>
    <w:rsid w:val="00064CB7"/>
    <w:rsid w:val="0006554A"/>
    <w:rsid w:val="00066C63"/>
    <w:rsid w:val="00066CA8"/>
    <w:rsid w:val="00066DA2"/>
    <w:rsid w:val="00067F6E"/>
    <w:rsid w:val="00070AEB"/>
    <w:rsid w:val="000712AB"/>
    <w:rsid w:val="00072376"/>
    <w:rsid w:val="00072419"/>
    <w:rsid w:val="00073A38"/>
    <w:rsid w:val="00073C36"/>
    <w:rsid w:val="000742A7"/>
    <w:rsid w:val="00074761"/>
    <w:rsid w:val="00075B74"/>
    <w:rsid w:val="00076376"/>
    <w:rsid w:val="000768BD"/>
    <w:rsid w:val="00077016"/>
    <w:rsid w:val="00077FD9"/>
    <w:rsid w:val="00080373"/>
    <w:rsid w:val="00081777"/>
    <w:rsid w:val="000820AD"/>
    <w:rsid w:val="0008313D"/>
    <w:rsid w:val="00083805"/>
    <w:rsid w:val="000839FB"/>
    <w:rsid w:val="00083B1E"/>
    <w:rsid w:val="000845D0"/>
    <w:rsid w:val="000845E1"/>
    <w:rsid w:val="00084890"/>
    <w:rsid w:val="00085511"/>
    <w:rsid w:val="000861A8"/>
    <w:rsid w:val="00086214"/>
    <w:rsid w:val="00087083"/>
    <w:rsid w:val="0008762D"/>
    <w:rsid w:val="00091E44"/>
    <w:rsid w:val="00092A2B"/>
    <w:rsid w:val="00095098"/>
    <w:rsid w:val="00095542"/>
    <w:rsid w:val="00096416"/>
    <w:rsid w:val="000A3D38"/>
    <w:rsid w:val="000A3E6B"/>
    <w:rsid w:val="000A4A0D"/>
    <w:rsid w:val="000A5398"/>
    <w:rsid w:val="000A560D"/>
    <w:rsid w:val="000A6370"/>
    <w:rsid w:val="000A6FB4"/>
    <w:rsid w:val="000B0CF9"/>
    <w:rsid w:val="000B17E7"/>
    <w:rsid w:val="000B2984"/>
    <w:rsid w:val="000B30C1"/>
    <w:rsid w:val="000B3763"/>
    <w:rsid w:val="000B3CB6"/>
    <w:rsid w:val="000B45A0"/>
    <w:rsid w:val="000B508F"/>
    <w:rsid w:val="000B6014"/>
    <w:rsid w:val="000B713F"/>
    <w:rsid w:val="000B79ED"/>
    <w:rsid w:val="000B7B3F"/>
    <w:rsid w:val="000C0354"/>
    <w:rsid w:val="000C1011"/>
    <w:rsid w:val="000C13BB"/>
    <w:rsid w:val="000C1882"/>
    <w:rsid w:val="000C1AD1"/>
    <w:rsid w:val="000C1AEC"/>
    <w:rsid w:val="000C2AAA"/>
    <w:rsid w:val="000C2F4F"/>
    <w:rsid w:val="000C3198"/>
    <w:rsid w:val="000C343B"/>
    <w:rsid w:val="000C36A8"/>
    <w:rsid w:val="000C3A69"/>
    <w:rsid w:val="000C4F13"/>
    <w:rsid w:val="000C68A6"/>
    <w:rsid w:val="000C779D"/>
    <w:rsid w:val="000D1ED7"/>
    <w:rsid w:val="000D21F8"/>
    <w:rsid w:val="000D24B1"/>
    <w:rsid w:val="000D3005"/>
    <w:rsid w:val="000D4836"/>
    <w:rsid w:val="000D48D3"/>
    <w:rsid w:val="000D4E9E"/>
    <w:rsid w:val="000D5172"/>
    <w:rsid w:val="000D54B9"/>
    <w:rsid w:val="000D5D6F"/>
    <w:rsid w:val="000D6472"/>
    <w:rsid w:val="000D665A"/>
    <w:rsid w:val="000D6AC6"/>
    <w:rsid w:val="000E0B7B"/>
    <w:rsid w:val="000E0DF5"/>
    <w:rsid w:val="000E349D"/>
    <w:rsid w:val="000E46E5"/>
    <w:rsid w:val="000E560A"/>
    <w:rsid w:val="000E5662"/>
    <w:rsid w:val="000E614C"/>
    <w:rsid w:val="000E6345"/>
    <w:rsid w:val="000E7220"/>
    <w:rsid w:val="000E733B"/>
    <w:rsid w:val="000E7EE8"/>
    <w:rsid w:val="000F111B"/>
    <w:rsid w:val="000F2CD1"/>
    <w:rsid w:val="000F2D7B"/>
    <w:rsid w:val="000F3023"/>
    <w:rsid w:val="000F3087"/>
    <w:rsid w:val="000F3F24"/>
    <w:rsid w:val="000F435E"/>
    <w:rsid w:val="000F438B"/>
    <w:rsid w:val="000F4DEF"/>
    <w:rsid w:val="000F537B"/>
    <w:rsid w:val="000F5B91"/>
    <w:rsid w:val="000F605A"/>
    <w:rsid w:val="000F6C22"/>
    <w:rsid w:val="000F6DAB"/>
    <w:rsid w:val="000F7303"/>
    <w:rsid w:val="000F7D71"/>
    <w:rsid w:val="00100A80"/>
    <w:rsid w:val="00100AFE"/>
    <w:rsid w:val="0010133F"/>
    <w:rsid w:val="00101422"/>
    <w:rsid w:val="00101AEA"/>
    <w:rsid w:val="00102721"/>
    <w:rsid w:val="00102B5D"/>
    <w:rsid w:val="00103219"/>
    <w:rsid w:val="0010445A"/>
    <w:rsid w:val="00105383"/>
    <w:rsid w:val="001059C5"/>
    <w:rsid w:val="00107821"/>
    <w:rsid w:val="00107940"/>
    <w:rsid w:val="00110BFE"/>
    <w:rsid w:val="00110C2D"/>
    <w:rsid w:val="001111F8"/>
    <w:rsid w:val="001113DA"/>
    <w:rsid w:val="001125B4"/>
    <w:rsid w:val="001125B8"/>
    <w:rsid w:val="00112809"/>
    <w:rsid w:val="00113049"/>
    <w:rsid w:val="0011329B"/>
    <w:rsid w:val="00113794"/>
    <w:rsid w:val="00113BF5"/>
    <w:rsid w:val="00114104"/>
    <w:rsid w:val="001144A9"/>
    <w:rsid w:val="0011485F"/>
    <w:rsid w:val="00114D9A"/>
    <w:rsid w:val="001153B0"/>
    <w:rsid w:val="001158A6"/>
    <w:rsid w:val="00116198"/>
    <w:rsid w:val="001163D3"/>
    <w:rsid w:val="001212F1"/>
    <w:rsid w:val="00121971"/>
    <w:rsid w:val="00121BB7"/>
    <w:rsid w:val="00121C6B"/>
    <w:rsid w:val="00121E1D"/>
    <w:rsid w:val="00121E67"/>
    <w:rsid w:val="00122A31"/>
    <w:rsid w:val="001232A1"/>
    <w:rsid w:val="001233C9"/>
    <w:rsid w:val="001242F9"/>
    <w:rsid w:val="001243EE"/>
    <w:rsid w:val="00124718"/>
    <w:rsid w:val="00124F4D"/>
    <w:rsid w:val="00125D69"/>
    <w:rsid w:val="001260F6"/>
    <w:rsid w:val="00126386"/>
    <w:rsid w:val="00126537"/>
    <w:rsid w:val="001303DC"/>
    <w:rsid w:val="00130DFA"/>
    <w:rsid w:val="001316D7"/>
    <w:rsid w:val="00131B96"/>
    <w:rsid w:val="00132696"/>
    <w:rsid w:val="001328A1"/>
    <w:rsid w:val="001329BB"/>
    <w:rsid w:val="0013333B"/>
    <w:rsid w:val="0013380A"/>
    <w:rsid w:val="00133F61"/>
    <w:rsid w:val="00134062"/>
    <w:rsid w:val="001341C8"/>
    <w:rsid w:val="001342C3"/>
    <w:rsid w:val="001355DE"/>
    <w:rsid w:val="00135A6C"/>
    <w:rsid w:val="00135EE1"/>
    <w:rsid w:val="0013607A"/>
    <w:rsid w:val="0013681A"/>
    <w:rsid w:val="0013685E"/>
    <w:rsid w:val="00136CF1"/>
    <w:rsid w:val="00140D1B"/>
    <w:rsid w:val="0014196F"/>
    <w:rsid w:val="001423AB"/>
    <w:rsid w:val="00142453"/>
    <w:rsid w:val="0014248C"/>
    <w:rsid w:val="0014336D"/>
    <w:rsid w:val="0014366B"/>
    <w:rsid w:val="001439EF"/>
    <w:rsid w:val="00143B3F"/>
    <w:rsid w:val="001443F7"/>
    <w:rsid w:val="00145FDD"/>
    <w:rsid w:val="00147088"/>
    <w:rsid w:val="00147326"/>
    <w:rsid w:val="00147B3A"/>
    <w:rsid w:val="00147B3C"/>
    <w:rsid w:val="00147F49"/>
    <w:rsid w:val="00150BE2"/>
    <w:rsid w:val="001519EC"/>
    <w:rsid w:val="00152160"/>
    <w:rsid w:val="001521E5"/>
    <w:rsid w:val="001552BB"/>
    <w:rsid w:val="0015535F"/>
    <w:rsid w:val="00156F28"/>
    <w:rsid w:val="0015701B"/>
    <w:rsid w:val="00157756"/>
    <w:rsid w:val="00157B60"/>
    <w:rsid w:val="00161149"/>
    <w:rsid w:val="00161367"/>
    <w:rsid w:val="0016154E"/>
    <w:rsid w:val="00161780"/>
    <w:rsid w:val="00161F8D"/>
    <w:rsid w:val="00162604"/>
    <w:rsid w:val="00162B03"/>
    <w:rsid w:val="00163B68"/>
    <w:rsid w:val="00163BCF"/>
    <w:rsid w:val="001645EE"/>
    <w:rsid w:val="00164887"/>
    <w:rsid w:val="00164DBD"/>
    <w:rsid w:val="0016559B"/>
    <w:rsid w:val="00165CDC"/>
    <w:rsid w:val="00166AA6"/>
    <w:rsid w:val="00170B44"/>
    <w:rsid w:val="00172C3F"/>
    <w:rsid w:val="001732B9"/>
    <w:rsid w:val="001735CB"/>
    <w:rsid w:val="00174CD9"/>
    <w:rsid w:val="00175259"/>
    <w:rsid w:val="00176402"/>
    <w:rsid w:val="00176D3D"/>
    <w:rsid w:val="0017702A"/>
    <w:rsid w:val="00177FBC"/>
    <w:rsid w:val="00180476"/>
    <w:rsid w:val="001816BD"/>
    <w:rsid w:val="00181DAE"/>
    <w:rsid w:val="00182068"/>
    <w:rsid w:val="00182411"/>
    <w:rsid w:val="001830A9"/>
    <w:rsid w:val="001835D4"/>
    <w:rsid w:val="00183B2F"/>
    <w:rsid w:val="00184A8F"/>
    <w:rsid w:val="001852F4"/>
    <w:rsid w:val="00185389"/>
    <w:rsid w:val="00185883"/>
    <w:rsid w:val="00186112"/>
    <w:rsid w:val="00187022"/>
    <w:rsid w:val="00187DB0"/>
    <w:rsid w:val="00187FA2"/>
    <w:rsid w:val="00190D86"/>
    <w:rsid w:val="00191284"/>
    <w:rsid w:val="00191682"/>
    <w:rsid w:val="00192452"/>
    <w:rsid w:val="00192681"/>
    <w:rsid w:val="00193644"/>
    <w:rsid w:val="001938AB"/>
    <w:rsid w:val="0019457B"/>
    <w:rsid w:val="00195567"/>
    <w:rsid w:val="00195976"/>
    <w:rsid w:val="001964FC"/>
    <w:rsid w:val="0019654B"/>
    <w:rsid w:val="00196AB1"/>
    <w:rsid w:val="00196E20"/>
    <w:rsid w:val="001A035A"/>
    <w:rsid w:val="001A0A63"/>
    <w:rsid w:val="001A0F1D"/>
    <w:rsid w:val="001A1270"/>
    <w:rsid w:val="001A1954"/>
    <w:rsid w:val="001A19D7"/>
    <w:rsid w:val="001A1F2A"/>
    <w:rsid w:val="001A273F"/>
    <w:rsid w:val="001A39A3"/>
    <w:rsid w:val="001A3A6F"/>
    <w:rsid w:val="001A4881"/>
    <w:rsid w:val="001A5AA2"/>
    <w:rsid w:val="001A699C"/>
    <w:rsid w:val="001A69AC"/>
    <w:rsid w:val="001A6AF6"/>
    <w:rsid w:val="001A7855"/>
    <w:rsid w:val="001B00B6"/>
    <w:rsid w:val="001B01A1"/>
    <w:rsid w:val="001B0306"/>
    <w:rsid w:val="001B0B3A"/>
    <w:rsid w:val="001B15FB"/>
    <w:rsid w:val="001B1949"/>
    <w:rsid w:val="001B282F"/>
    <w:rsid w:val="001B2A74"/>
    <w:rsid w:val="001B2D3B"/>
    <w:rsid w:val="001B5C2F"/>
    <w:rsid w:val="001B7F8B"/>
    <w:rsid w:val="001C199F"/>
    <w:rsid w:val="001C2D42"/>
    <w:rsid w:val="001C2FF7"/>
    <w:rsid w:val="001C3B28"/>
    <w:rsid w:val="001C4260"/>
    <w:rsid w:val="001C654F"/>
    <w:rsid w:val="001C6736"/>
    <w:rsid w:val="001C76A2"/>
    <w:rsid w:val="001D01C5"/>
    <w:rsid w:val="001D1805"/>
    <w:rsid w:val="001D1A20"/>
    <w:rsid w:val="001D1E5D"/>
    <w:rsid w:val="001D2A67"/>
    <w:rsid w:val="001D2C2D"/>
    <w:rsid w:val="001D3030"/>
    <w:rsid w:val="001D30C1"/>
    <w:rsid w:val="001D3AFD"/>
    <w:rsid w:val="001D3E15"/>
    <w:rsid w:val="001D49EF"/>
    <w:rsid w:val="001D4BDC"/>
    <w:rsid w:val="001D534A"/>
    <w:rsid w:val="001D5412"/>
    <w:rsid w:val="001D60CA"/>
    <w:rsid w:val="001D6AEB"/>
    <w:rsid w:val="001D7137"/>
    <w:rsid w:val="001D78DD"/>
    <w:rsid w:val="001D7999"/>
    <w:rsid w:val="001D7F1A"/>
    <w:rsid w:val="001E1864"/>
    <w:rsid w:val="001E3C37"/>
    <w:rsid w:val="001E4681"/>
    <w:rsid w:val="001E5AA8"/>
    <w:rsid w:val="001E63E0"/>
    <w:rsid w:val="001E7C37"/>
    <w:rsid w:val="001F00E2"/>
    <w:rsid w:val="001F07F6"/>
    <w:rsid w:val="001F09DB"/>
    <w:rsid w:val="001F1630"/>
    <w:rsid w:val="001F2B46"/>
    <w:rsid w:val="001F3DDC"/>
    <w:rsid w:val="001F4DFE"/>
    <w:rsid w:val="001F58BC"/>
    <w:rsid w:val="001F71A6"/>
    <w:rsid w:val="001F736D"/>
    <w:rsid w:val="001F7A7E"/>
    <w:rsid w:val="001F7EED"/>
    <w:rsid w:val="00200DC4"/>
    <w:rsid w:val="00200DCF"/>
    <w:rsid w:val="00200E8D"/>
    <w:rsid w:val="0020303D"/>
    <w:rsid w:val="00203200"/>
    <w:rsid w:val="00204721"/>
    <w:rsid w:val="00206B81"/>
    <w:rsid w:val="00210B87"/>
    <w:rsid w:val="00212C2A"/>
    <w:rsid w:val="00213842"/>
    <w:rsid w:val="00213C3F"/>
    <w:rsid w:val="0021416C"/>
    <w:rsid w:val="00214ECD"/>
    <w:rsid w:val="00214F84"/>
    <w:rsid w:val="00215DCC"/>
    <w:rsid w:val="002160E5"/>
    <w:rsid w:val="00217468"/>
    <w:rsid w:val="002202DA"/>
    <w:rsid w:val="0022096E"/>
    <w:rsid w:val="002213E8"/>
    <w:rsid w:val="002219FE"/>
    <w:rsid w:val="00222110"/>
    <w:rsid w:val="00222278"/>
    <w:rsid w:val="002222C8"/>
    <w:rsid w:val="0022286C"/>
    <w:rsid w:val="00222EAE"/>
    <w:rsid w:val="00224097"/>
    <w:rsid w:val="002245B7"/>
    <w:rsid w:val="00224801"/>
    <w:rsid w:val="00224DC6"/>
    <w:rsid w:val="002257E5"/>
    <w:rsid w:val="002302CF"/>
    <w:rsid w:val="002306D0"/>
    <w:rsid w:val="00230BE4"/>
    <w:rsid w:val="002320BC"/>
    <w:rsid w:val="00233310"/>
    <w:rsid w:val="00233E18"/>
    <w:rsid w:val="00236817"/>
    <w:rsid w:val="00236D3D"/>
    <w:rsid w:val="002405CE"/>
    <w:rsid w:val="00242249"/>
    <w:rsid w:val="00242C37"/>
    <w:rsid w:val="00243B1B"/>
    <w:rsid w:val="00243B78"/>
    <w:rsid w:val="00244FF6"/>
    <w:rsid w:val="002453AA"/>
    <w:rsid w:val="0024544E"/>
    <w:rsid w:val="00245E61"/>
    <w:rsid w:val="002471F8"/>
    <w:rsid w:val="00247670"/>
    <w:rsid w:val="00247760"/>
    <w:rsid w:val="00247A47"/>
    <w:rsid w:val="00247CC7"/>
    <w:rsid w:val="002518BB"/>
    <w:rsid w:val="002518C7"/>
    <w:rsid w:val="002519F8"/>
    <w:rsid w:val="002530D1"/>
    <w:rsid w:val="0025407D"/>
    <w:rsid w:val="00254C10"/>
    <w:rsid w:val="00255D22"/>
    <w:rsid w:val="00255F80"/>
    <w:rsid w:val="002560BC"/>
    <w:rsid w:val="00256AD3"/>
    <w:rsid w:val="00256CB1"/>
    <w:rsid w:val="002577BA"/>
    <w:rsid w:val="00257F0A"/>
    <w:rsid w:val="0026003A"/>
    <w:rsid w:val="002603B1"/>
    <w:rsid w:val="0026079E"/>
    <w:rsid w:val="00260928"/>
    <w:rsid w:val="002609D1"/>
    <w:rsid w:val="00261190"/>
    <w:rsid w:val="00261EC5"/>
    <w:rsid w:val="00262E2E"/>
    <w:rsid w:val="00263306"/>
    <w:rsid w:val="00263DEB"/>
    <w:rsid w:val="00264A38"/>
    <w:rsid w:val="0026520A"/>
    <w:rsid w:val="00265659"/>
    <w:rsid w:val="0026630C"/>
    <w:rsid w:val="0026648C"/>
    <w:rsid w:val="0026665F"/>
    <w:rsid w:val="002669BE"/>
    <w:rsid w:val="00271265"/>
    <w:rsid w:val="002713B3"/>
    <w:rsid w:val="002713D6"/>
    <w:rsid w:val="002717F7"/>
    <w:rsid w:val="00272E8F"/>
    <w:rsid w:val="002738F9"/>
    <w:rsid w:val="0027430E"/>
    <w:rsid w:val="002752FB"/>
    <w:rsid w:val="00275390"/>
    <w:rsid w:val="00275AD5"/>
    <w:rsid w:val="00275BDF"/>
    <w:rsid w:val="00276CA8"/>
    <w:rsid w:val="00280523"/>
    <w:rsid w:val="00280691"/>
    <w:rsid w:val="0028091E"/>
    <w:rsid w:val="00280F10"/>
    <w:rsid w:val="0028148F"/>
    <w:rsid w:val="00281C44"/>
    <w:rsid w:val="00283513"/>
    <w:rsid w:val="0028353F"/>
    <w:rsid w:val="00283965"/>
    <w:rsid w:val="00284D88"/>
    <w:rsid w:val="00285AFA"/>
    <w:rsid w:val="00286D3A"/>
    <w:rsid w:val="00286DC3"/>
    <w:rsid w:val="00287097"/>
    <w:rsid w:val="0029269C"/>
    <w:rsid w:val="002927FB"/>
    <w:rsid w:val="002929F6"/>
    <w:rsid w:val="00293672"/>
    <w:rsid w:val="00294233"/>
    <w:rsid w:val="00294CC5"/>
    <w:rsid w:val="00294CC7"/>
    <w:rsid w:val="00294DAB"/>
    <w:rsid w:val="00294E0C"/>
    <w:rsid w:val="0029573C"/>
    <w:rsid w:val="00295BCC"/>
    <w:rsid w:val="00295D2B"/>
    <w:rsid w:val="0029625E"/>
    <w:rsid w:val="00296470"/>
    <w:rsid w:val="00296B1A"/>
    <w:rsid w:val="002972F5"/>
    <w:rsid w:val="00297AC7"/>
    <w:rsid w:val="00297DDC"/>
    <w:rsid w:val="002A0366"/>
    <w:rsid w:val="002A07E3"/>
    <w:rsid w:val="002A4C58"/>
    <w:rsid w:val="002A5C90"/>
    <w:rsid w:val="002A6458"/>
    <w:rsid w:val="002A649E"/>
    <w:rsid w:val="002A7461"/>
    <w:rsid w:val="002A76A5"/>
    <w:rsid w:val="002A77F8"/>
    <w:rsid w:val="002A7C03"/>
    <w:rsid w:val="002B114E"/>
    <w:rsid w:val="002B16DE"/>
    <w:rsid w:val="002B23A2"/>
    <w:rsid w:val="002B23E3"/>
    <w:rsid w:val="002B2AB9"/>
    <w:rsid w:val="002B393F"/>
    <w:rsid w:val="002B5480"/>
    <w:rsid w:val="002B5800"/>
    <w:rsid w:val="002B5CE6"/>
    <w:rsid w:val="002B6039"/>
    <w:rsid w:val="002B6113"/>
    <w:rsid w:val="002B6DCD"/>
    <w:rsid w:val="002B78EE"/>
    <w:rsid w:val="002B7CD7"/>
    <w:rsid w:val="002C04A2"/>
    <w:rsid w:val="002C0543"/>
    <w:rsid w:val="002C0E11"/>
    <w:rsid w:val="002C190B"/>
    <w:rsid w:val="002C190E"/>
    <w:rsid w:val="002C1A15"/>
    <w:rsid w:val="002C1A5E"/>
    <w:rsid w:val="002C1C1F"/>
    <w:rsid w:val="002C2733"/>
    <w:rsid w:val="002C29F6"/>
    <w:rsid w:val="002C34C3"/>
    <w:rsid w:val="002C36E0"/>
    <w:rsid w:val="002C3B7A"/>
    <w:rsid w:val="002C4229"/>
    <w:rsid w:val="002C4585"/>
    <w:rsid w:val="002C49A8"/>
    <w:rsid w:val="002C4ABF"/>
    <w:rsid w:val="002C5B1F"/>
    <w:rsid w:val="002C5DE8"/>
    <w:rsid w:val="002C64CE"/>
    <w:rsid w:val="002C6617"/>
    <w:rsid w:val="002C6CE7"/>
    <w:rsid w:val="002C73FA"/>
    <w:rsid w:val="002D1B3B"/>
    <w:rsid w:val="002D1C90"/>
    <w:rsid w:val="002D1DCD"/>
    <w:rsid w:val="002D1DE6"/>
    <w:rsid w:val="002D2A4B"/>
    <w:rsid w:val="002D3298"/>
    <w:rsid w:val="002D3840"/>
    <w:rsid w:val="002D3EC3"/>
    <w:rsid w:val="002D5BF2"/>
    <w:rsid w:val="002D6279"/>
    <w:rsid w:val="002D6B03"/>
    <w:rsid w:val="002D772B"/>
    <w:rsid w:val="002D7D83"/>
    <w:rsid w:val="002E1D9A"/>
    <w:rsid w:val="002E1DDA"/>
    <w:rsid w:val="002E252C"/>
    <w:rsid w:val="002E288A"/>
    <w:rsid w:val="002E2DBA"/>
    <w:rsid w:val="002E432B"/>
    <w:rsid w:val="002E4CD0"/>
    <w:rsid w:val="002E5045"/>
    <w:rsid w:val="002E5229"/>
    <w:rsid w:val="002E5A37"/>
    <w:rsid w:val="002E697B"/>
    <w:rsid w:val="002E6C2F"/>
    <w:rsid w:val="002E6E61"/>
    <w:rsid w:val="002E7DAB"/>
    <w:rsid w:val="002F045E"/>
    <w:rsid w:val="002F04FF"/>
    <w:rsid w:val="002F16AA"/>
    <w:rsid w:val="002F2A3D"/>
    <w:rsid w:val="002F2CE5"/>
    <w:rsid w:val="002F3C33"/>
    <w:rsid w:val="002F5422"/>
    <w:rsid w:val="002F545B"/>
    <w:rsid w:val="002F56D3"/>
    <w:rsid w:val="002F588D"/>
    <w:rsid w:val="002F6CA5"/>
    <w:rsid w:val="002F7523"/>
    <w:rsid w:val="00300146"/>
    <w:rsid w:val="0030028D"/>
    <w:rsid w:val="003008A2"/>
    <w:rsid w:val="003024DB"/>
    <w:rsid w:val="00302CA0"/>
    <w:rsid w:val="00303020"/>
    <w:rsid w:val="0030437A"/>
    <w:rsid w:val="00304620"/>
    <w:rsid w:val="00305554"/>
    <w:rsid w:val="00306125"/>
    <w:rsid w:val="00306D28"/>
    <w:rsid w:val="00306FCB"/>
    <w:rsid w:val="00307507"/>
    <w:rsid w:val="003078E8"/>
    <w:rsid w:val="00307E7E"/>
    <w:rsid w:val="00310959"/>
    <w:rsid w:val="00310C24"/>
    <w:rsid w:val="0031262C"/>
    <w:rsid w:val="00312A1A"/>
    <w:rsid w:val="00314667"/>
    <w:rsid w:val="0031529F"/>
    <w:rsid w:val="003156D1"/>
    <w:rsid w:val="00315B1C"/>
    <w:rsid w:val="0031644A"/>
    <w:rsid w:val="00316EE9"/>
    <w:rsid w:val="00317326"/>
    <w:rsid w:val="00317760"/>
    <w:rsid w:val="00317BED"/>
    <w:rsid w:val="00320A5D"/>
    <w:rsid w:val="00320F5F"/>
    <w:rsid w:val="003211FC"/>
    <w:rsid w:val="00321C30"/>
    <w:rsid w:val="00322752"/>
    <w:rsid w:val="003232F9"/>
    <w:rsid w:val="003261E6"/>
    <w:rsid w:val="0032640A"/>
    <w:rsid w:val="00326C8A"/>
    <w:rsid w:val="00326CDB"/>
    <w:rsid w:val="003270C4"/>
    <w:rsid w:val="0033018E"/>
    <w:rsid w:val="00330276"/>
    <w:rsid w:val="00330502"/>
    <w:rsid w:val="00331B83"/>
    <w:rsid w:val="00331C0C"/>
    <w:rsid w:val="00332062"/>
    <w:rsid w:val="00332270"/>
    <w:rsid w:val="003326D2"/>
    <w:rsid w:val="00332A8E"/>
    <w:rsid w:val="003331E2"/>
    <w:rsid w:val="00333E25"/>
    <w:rsid w:val="0033567C"/>
    <w:rsid w:val="003361FC"/>
    <w:rsid w:val="003365A6"/>
    <w:rsid w:val="00336663"/>
    <w:rsid w:val="00336720"/>
    <w:rsid w:val="00336E20"/>
    <w:rsid w:val="00336F25"/>
    <w:rsid w:val="003402E2"/>
    <w:rsid w:val="0034044E"/>
    <w:rsid w:val="00340BC7"/>
    <w:rsid w:val="00341638"/>
    <w:rsid w:val="00341869"/>
    <w:rsid w:val="00342B1C"/>
    <w:rsid w:val="00343023"/>
    <w:rsid w:val="0034308F"/>
    <w:rsid w:val="0034370B"/>
    <w:rsid w:val="003440E2"/>
    <w:rsid w:val="003453C4"/>
    <w:rsid w:val="00345659"/>
    <w:rsid w:val="00345FAF"/>
    <w:rsid w:val="00346723"/>
    <w:rsid w:val="00347003"/>
    <w:rsid w:val="003470D9"/>
    <w:rsid w:val="00347467"/>
    <w:rsid w:val="00351583"/>
    <w:rsid w:val="00352DC3"/>
    <w:rsid w:val="0035359C"/>
    <w:rsid w:val="00356244"/>
    <w:rsid w:val="00356AC1"/>
    <w:rsid w:val="003571EC"/>
    <w:rsid w:val="00357955"/>
    <w:rsid w:val="003600A3"/>
    <w:rsid w:val="00360704"/>
    <w:rsid w:val="003614EA"/>
    <w:rsid w:val="00361F95"/>
    <w:rsid w:val="0036261B"/>
    <w:rsid w:val="003627FD"/>
    <w:rsid w:val="00362955"/>
    <w:rsid w:val="00363461"/>
    <w:rsid w:val="00365DC2"/>
    <w:rsid w:val="00365DCE"/>
    <w:rsid w:val="00366061"/>
    <w:rsid w:val="0036610E"/>
    <w:rsid w:val="00366258"/>
    <w:rsid w:val="00366496"/>
    <w:rsid w:val="003669D9"/>
    <w:rsid w:val="0036705E"/>
    <w:rsid w:val="0037173C"/>
    <w:rsid w:val="00371D69"/>
    <w:rsid w:val="0037252A"/>
    <w:rsid w:val="00372554"/>
    <w:rsid w:val="003728AA"/>
    <w:rsid w:val="00372FDA"/>
    <w:rsid w:val="0037309A"/>
    <w:rsid w:val="0037315E"/>
    <w:rsid w:val="00373A7A"/>
    <w:rsid w:val="00373FE2"/>
    <w:rsid w:val="00375546"/>
    <w:rsid w:val="00375EFB"/>
    <w:rsid w:val="0037659F"/>
    <w:rsid w:val="003768F2"/>
    <w:rsid w:val="00377436"/>
    <w:rsid w:val="00377505"/>
    <w:rsid w:val="00377D5A"/>
    <w:rsid w:val="00380159"/>
    <w:rsid w:val="0038283A"/>
    <w:rsid w:val="003829B5"/>
    <w:rsid w:val="00383F82"/>
    <w:rsid w:val="0038413C"/>
    <w:rsid w:val="00384F97"/>
    <w:rsid w:val="003851D0"/>
    <w:rsid w:val="003862B1"/>
    <w:rsid w:val="00386876"/>
    <w:rsid w:val="0039021A"/>
    <w:rsid w:val="00390ED9"/>
    <w:rsid w:val="00391D90"/>
    <w:rsid w:val="003926DE"/>
    <w:rsid w:val="00393411"/>
    <w:rsid w:val="00393C74"/>
    <w:rsid w:val="00393E80"/>
    <w:rsid w:val="00394A9E"/>
    <w:rsid w:val="00394FF1"/>
    <w:rsid w:val="003952A0"/>
    <w:rsid w:val="0039559A"/>
    <w:rsid w:val="003959B2"/>
    <w:rsid w:val="00395BE9"/>
    <w:rsid w:val="00395D81"/>
    <w:rsid w:val="003967D0"/>
    <w:rsid w:val="003971BC"/>
    <w:rsid w:val="00397948"/>
    <w:rsid w:val="003A0520"/>
    <w:rsid w:val="003A06C1"/>
    <w:rsid w:val="003A113E"/>
    <w:rsid w:val="003A1814"/>
    <w:rsid w:val="003A1EA2"/>
    <w:rsid w:val="003A1F64"/>
    <w:rsid w:val="003A2D79"/>
    <w:rsid w:val="003A404C"/>
    <w:rsid w:val="003A4EE8"/>
    <w:rsid w:val="003A6C3B"/>
    <w:rsid w:val="003A7670"/>
    <w:rsid w:val="003B11A2"/>
    <w:rsid w:val="003B1482"/>
    <w:rsid w:val="003B1487"/>
    <w:rsid w:val="003B14DE"/>
    <w:rsid w:val="003B2100"/>
    <w:rsid w:val="003B385F"/>
    <w:rsid w:val="003B3CBA"/>
    <w:rsid w:val="003B4A5E"/>
    <w:rsid w:val="003B579B"/>
    <w:rsid w:val="003B5A5F"/>
    <w:rsid w:val="003B7033"/>
    <w:rsid w:val="003B7607"/>
    <w:rsid w:val="003B7731"/>
    <w:rsid w:val="003C06E8"/>
    <w:rsid w:val="003C06F4"/>
    <w:rsid w:val="003C1253"/>
    <w:rsid w:val="003C186B"/>
    <w:rsid w:val="003C1B27"/>
    <w:rsid w:val="003C24EE"/>
    <w:rsid w:val="003C26CD"/>
    <w:rsid w:val="003C2E73"/>
    <w:rsid w:val="003C317E"/>
    <w:rsid w:val="003C485D"/>
    <w:rsid w:val="003C4A84"/>
    <w:rsid w:val="003C4F6B"/>
    <w:rsid w:val="003C5C0E"/>
    <w:rsid w:val="003C6319"/>
    <w:rsid w:val="003C6C00"/>
    <w:rsid w:val="003C7763"/>
    <w:rsid w:val="003D0A74"/>
    <w:rsid w:val="003D13A0"/>
    <w:rsid w:val="003D14AA"/>
    <w:rsid w:val="003D2640"/>
    <w:rsid w:val="003D2D05"/>
    <w:rsid w:val="003D37F1"/>
    <w:rsid w:val="003D3887"/>
    <w:rsid w:val="003D3C1E"/>
    <w:rsid w:val="003D46E2"/>
    <w:rsid w:val="003D4807"/>
    <w:rsid w:val="003D4E87"/>
    <w:rsid w:val="003D50EE"/>
    <w:rsid w:val="003D5108"/>
    <w:rsid w:val="003D5F3D"/>
    <w:rsid w:val="003D6C73"/>
    <w:rsid w:val="003D7060"/>
    <w:rsid w:val="003D763B"/>
    <w:rsid w:val="003D7A22"/>
    <w:rsid w:val="003D7E44"/>
    <w:rsid w:val="003E0CF5"/>
    <w:rsid w:val="003E10C6"/>
    <w:rsid w:val="003E17B9"/>
    <w:rsid w:val="003E1EFB"/>
    <w:rsid w:val="003E25D1"/>
    <w:rsid w:val="003E4166"/>
    <w:rsid w:val="003E55D2"/>
    <w:rsid w:val="003E57BE"/>
    <w:rsid w:val="003E6A19"/>
    <w:rsid w:val="003E6AB2"/>
    <w:rsid w:val="003F02DB"/>
    <w:rsid w:val="003F04C5"/>
    <w:rsid w:val="003F078D"/>
    <w:rsid w:val="003F0911"/>
    <w:rsid w:val="003F1D33"/>
    <w:rsid w:val="003F2538"/>
    <w:rsid w:val="003F260D"/>
    <w:rsid w:val="003F26F4"/>
    <w:rsid w:val="003F2969"/>
    <w:rsid w:val="003F30C5"/>
    <w:rsid w:val="003F4793"/>
    <w:rsid w:val="003F5C7B"/>
    <w:rsid w:val="003F5D48"/>
    <w:rsid w:val="003F5EA6"/>
    <w:rsid w:val="003F6A6C"/>
    <w:rsid w:val="003F7E4F"/>
    <w:rsid w:val="0040094C"/>
    <w:rsid w:val="00400E94"/>
    <w:rsid w:val="00401157"/>
    <w:rsid w:val="0040142F"/>
    <w:rsid w:val="00402D61"/>
    <w:rsid w:val="0040332F"/>
    <w:rsid w:val="00404327"/>
    <w:rsid w:val="00404354"/>
    <w:rsid w:val="00404403"/>
    <w:rsid w:val="004047AB"/>
    <w:rsid w:val="00404E7E"/>
    <w:rsid w:val="00405206"/>
    <w:rsid w:val="00405718"/>
    <w:rsid w:val="004057B9"/>
    <w:rsid w:val="00407296"/>
    <w:rsid w:val="004103CC"/>
    <w:rsid w:val="00410E30"/>
    <w:rsid w:val="004113CB"/>
    <w:rsid w:val="00411B02"/>
    <w:rsid w:val="00412051"/>
    <w:rsid w:val="00412260"/>
    <w:rsid w:val="00412736"/>
    <w:rsid w:val="00413156"/>
    <w:rsid w:val="00413551"/>
    <w:rsid w:val="00414875"/>
    <w:rsid w:val="00415F28"/>
    <w:rsid w:val="00416007"/>
    <w:rsid w:val="004168E9"/>
    <w:rsid w:val="0041694A"/>
    <w:rsid w:val="00417262"/>
    <w:rsid w:val="00417581"/>
    <w:rsid w:val="00420061"/>
    <w:rsid w:val="004208A4"/>
    <w:rsid w:val="00420EFA"/>
    <w:rsid w:val="00421A10"/>
    <w:rsid w:val="00421C67"/>
    <w:rsid w:val="004236A9"/>
    <w:rsid w:val="00423EFC"/>
    <w:rsid w:val="0042587C"/>
    <w:rsid w:val="00425C60"/>
    <w:rsid w:val="00425E93"/>
    <w:rsid w:val="0042635F"/>
    <w:rsid w:val="004265E3"/>
    <w:rsid w:val="0042688D"/>
    <w:rsid w:val="004268DB"/>
    <w:rsid w:val="00427905"/>
    <w:rsid w:val="0043136B"/>
    <w:rsid w:val="004317E5"/>
    <w:rsid w:val="004330B3"/>
    <w:rsid w:val="004332B3"/>
    <w:rsid w:val="0043372D"/>
    <w:rsid w:val="00434A28"/>
    <w:rsid w:val="004351D3"/>
    <w:rsid w:val="00436455"/>
    <w:rsid w:val="00436D3E"/>
    <w:rsid w:val="00437267"/>
    <w:rsid w:val="00437A51"/>
    <w:rsid w:val="00440724"/>
    <w:rsid w:val="004418DC"/>
    <w:rsid w:val="004421AC"/>
    <w:rsid w:val="0044278F"/>
    <w:rsid w:val="00442ADD"/>
    <w:rsid w:val="00442CFA"/>
    <w:rsid w:val="00442D35"/>
    <w:rsid w:val="0044387B"/>
    <w:rsid w:val="00443A0F"/>
    <w:rsid w:val="00443FD0"/>
    <w:rsid w:val="0044486E"/>
    <w:rsid w:val="00445A0E"/>
    <w:rsid w:val="004461BE"/>
    <w:rsid w:val="0044683A"/>
    <w:rsid w:val="004468F4"/>
    <w:rsid w:val="00446E26"/>
    <w:rsid w:val="0044792A"/>
    <w:rsid w:val="00447DCB"/>
    <w:rsid w:val="00447F71"/>
    <w:rsid w:val="00450E78"/>
    <w:rsid w:val="00451BF0"/>
    <w:rsid w:val="00451D16"/>
    <w:rsid w:val="00451D82"/>
    <w:rsid w:val="00452466"/>
    <w:rsid w:val="0045291A"/>
    <w:rsid w:val="00452E66"/>
    <w:rsid w:val="00452F85"/>
    <w:rsid w:val="00454940"/>
    <w:rsid w:val="00454DD3"/>
    <w:rsid w:val="00455027"/>
    <w:rsid w:val="004555D3"/>
    <w:rsid w:val="00455713"/>
    <w:rsid w:val="00455FBB"/>
    <w:rsid w:val="0045631D"/>
    <w:rsid w:val="0045684C"/>
    <w:rsid w:val="0045691A"/>
    <w:rsid w:val="00457993"/>
    <w:rsid w:val="00457B1E"/>
    <w:rsid w:val="00457B41"/>
    <w:rsid w:val="004609E7"/>
    <w:rsid w:val="004611A6"/>
    <w:rsid w:val="00461590"/>
    <w:rsid w:val="00462D3B"/>
    <w:rsid w:val="00463807"/>
    <w:rsid w:val="00463AC1"/>
    <w:rsid w:val="00463FE1"/>
    <w:rsid w:val="004651FA"/>
    <w:rsid w:val="00465E2B"/>
    <w:rsid w:val="00465E2C"/>
    <w:rsid w:val="004662B6"/>
    <w:rsid w:val="0046631E"/>
    <w:rsid w:val="00466F03"/>
    <w:rsid w:val="004677CA"/>
    <w:rsid w:val="0047041B"/>
    <w:rsid w:val="00470B20"/>
    <w:rsid w:val="004718CB"/>
    <w:rsid w:val="00471BD2"/>
    <w:rsid w:val="00472D89"/>
    <w:rsid w:val="00473B13"/>
    <w:rsid w:val="004742EF"/>
    <w:rsid w:val="004753B5"/>
    <w:rsid w:val="0047596E"/>
    <w:rsid w:val="00475D38"/>
    <w:rsid w:val="0047646E"/>
    <w:rsid w:val="00482113"/>
    <w:rsid w:val="00485727"/>
    <w:rsid w:val="00487447"/>
    <w:rsid w:val="00487A46"/>
    <w:rsid w:val="0049069F"/>
    <w:rsid w:val="00490B98"/>
    <w:rsid w:val="00492858"/>
    <w:rsid w:val="00492E79"/>
    <w:rsid w:val="0049362F"/>
    <w:rsid w:val="00493A39"/>
    <w:rsid w:val="004946B0"/>
    <w:rsid w:val="004949E6"/>
    <w:rsid w:val="00494A24"/>
    <w:rsid w:val="00494F85"/>
    <w:rsid w:val="0049512F"/>
    <w:rsid w:val="0049591C"/>
    <w:rsid w:val="00495CDF"/>
    <w:rsid w:val="004A0114"/>
    <w:rsid w:val="004A0CAB"/>
    <w:rsid w:val="004A171E"/>
    <w:rsid w:val="004A184F"/>
    <w:rsid w:val="004A18CA"/>
    <w:rsid w:val="004A1976"/>
    <w:rsid w:val="004A1E38"/>
    <w:rsid w:val="004A1EB3"/>
    <w:rsid w:val="004A23C5"/>
    <w:rsid w:val="004A37A2"/>
    <w:rsid w:val="004A3D0B"/>
    <w:rsid w:val="004A3E76"/>
    <w:rsid w:val="004A42F1"/>
    <w:rsid w:val="004A5F44"/>
    <w:rsid w:val="004A6EF7"/>
    <w:rsid w:val="004A7A1B"/>
    <w:rsid w:val="004B0234"/>
    <w:rsid w:val="004B05B4"/>
    <w:rsid w:val="004B1485"/>
    <w:rsid w:val="004B1F73"/>
    <w:rsid w:val="004B2DAB"/>
    <w:rsid w:val="004B3162"/>
    <w:rsid w:val="004B4AB4"/>
    <w:rsid w:val="004B5A99"/>
    <w:rsid w:val="004B5C6B"/>
    <w:rsid w:val="004B6F84"/>
    <w:rsid w:val="004B7345"/>
    <w:rsid w:val="004C017C"/>
    <w:rsid w:val="004C0B7B"/>
    <w:rsid w:val="004C13F2"/>
    <w:rsid w:val="004C230B"/>
    <w:rsid w:val="004C315C"/>
    <w:rsid w:val="004C4562"/>
    <w:rsid w:val="004C478D"/>
    <w:rsid w:val="004C4B31"/>
    <w:rsid w:val="004C4E74"/>
    <w:rsid w:val="004C5333"/>
    <w:rsid w:val="004C5410"/>
    <w:rsid w:val="004C6269"/>
    <w:rsid w:val="004C6827"/>
    <w:rsid w:val="004C6928"/>
    <w:rsid w:val="004C6D7B"/>
    <w:rsid w:val="004C6F25"/>
    <w:rsid w:val="004C7F22"/>
    <w:rsid w:val="004D0176"/>
    <w:rsid w:val="004D01D3"/>
    <w:rsid w:val="004D065C"/>
    <w:rsid w:val="004D0E37"/>
    <w:rsid w:val="004D11E2"/>
    <w:rsid w:val="004D16F8"/>
    <w:rsid w:val="004D19B5"/>
    <w:rsid w:val="004D1E9D"/>
    <w:rsid w:val="004D2C4B"/>
    <w:rsid w:val="004D4A85"/>
    <w:rsid w:val="004D4CDE"/>
    <w:rsid w:val="004D4EE7"/>
    <w:rsid w:val="004D68BB"/>
    <w:rsid w:val="004E0127"/>
    <w:rsid w:val="004E0413"/>
    <w:rsid w:val="004E0722"/>
    <w:rsid w:val="004E148C"/>
    <w:rsid w:val="004E187A"/>
    <w:rsid w:val="004E1BB4"/>
    <w:rsid w:val="004E1D21"/>
    <w:rsid w:val="004E23A9"/>
    <w:rsid w:val="004E23B8"/>
    <w:rsid w:val="004E2A7D"/>
    <w:rsid w:val="004E2B9E"/>
    <w:rsid w:val="004E7A14"/>
    <w:rsid w:val="004F0063"/>
    <w:rsid w:val="004F195B"/>
    <w:rsid w:val="004F1B9C"/>
    <w:rsid w:val="004F24BC"/>
    <w:rsid w:val="004F2581"/>
    <w:rsid w:val="004F2B02"/>
    <w:rsid w:val="004F53B7"/>
    <w:rsid w:val="004F672B"/>
    <w:rsid w:val="004F74BE"/>
    <w:rsid w:val="00500559"/>
    <w:rsid w:val="00500601"/>
    <w:rsid w:val="0050080F"/>
    <w:rsid w:val="00500828"/>
    <w:rsid w:val="00500A0A"/>
    <w:rsid w:val="00501BC0"/>
    <w:rsid w:val="00501C4F"/>
    <w:rsid w:val="00502189"/>
    <w:rsid w:val="00502F0E"/>
    <w:rsid w:val="00503036"/>
    <w:rsid w:val="00503CA4"/>
    <w:rsid w:val="00503D69"/>
    <w:rsid w:val="0050591F"/>
    <w:rsid w:val="005064DB"/>
    <w:rsid w:val="00506783"/>
    <w:rsid w:val="00506CAE"/>
    <w:rsid w:val="005078FF"/>
    <w:rsid w:val="00510652"/>
    <w:rsid w:val="005112FB"/>
    <w:rsid w:val="0051166B"/>
    <w:rsid w:val="0051183D"/>
    <w:rsid w:val="00512646"/>
    <w:rsid w:val="005126FA"/>
    <w:rsid w:val="00512A4C"/>
    <w:rsid w:val="00512F62"/>
    <w:rsid w:val="005140C9"/>
    <w:rsid w:val="0051453A"/>
    <w:rsid w:val="00514AE0"/>
    <w:rsid w:val="00514D31"/>
    <w:rsid w:val="00514E3D"/>
    <w:rsid w:val="0051587A"/>
    <w:rsid w:val="00515D07"/>
    <w:rsid w:val="00515DA9"/>
    <w:rsid w:val="00515EB1"/>
    <w:rsid w:val="0051638B"/>
    <w:rsid w:val="00516940"/>
    <w:rsid w:val="00516D08"/>
    <w:rsid w:val="0051712C"/>
    <w:rsid w:val="00517575"/>
    <w:rsid w:val="005204B1"/>
    <w:rsid w:val="00522EEA"/>
    <w:rsid w:val="00523A77"/>
    <w:rsid w:val="005240FB"/>
    <w:rsid w:val="00525644"/>
    <w:rsid w:val="00525D43"/>
    <w:rsid w:val="00527D09"/>
    <w:rsid w:val="00527E6D"/>
    <w:rsid w:val="00530798"/>
    <w:rsid w:val="005308F7"/>
    <w:rsid w:val="00531170"/>
    <w:rsid w:val="005337DD"/>
    <w:rsid w:val="0053443E"/>
    <w:rsid w:val="00534ECB"/>
    <w:rsid w:val="00535193"/>
    <w:rsid w:val="005368F9"/>
    <w:rsid w:val="005377AA"/>
    <w:rsid w:val="005411DA"/>
    <w:rsid w:val="005422FD"/>
    <w:rsid w:val="005435A2"/>
    <w:rsid w:val="00543ABB"/>
    <w:rsid w:val="00543F20"/>
    <w:rsid w:val="0054488C"/>
    <w:rsid w:val="005459A5"/>
    <w:rsid w:val="00547BC9"/>
    <w:rsid w:val="00547F76"/>
    <w:rsid w:val="00547F8A"/>
    <w:rsid w:val="00550407"/>
    <w:rsid w:val="00550698"/>
    <w:rsid w:val="00552D95"/>
    <w:rsid w:val="00553236"/>
    <w:rsid w:val="0055440C"/>
    <w:rsid w:val="00555325"/>
    <w:rsid w:val="00555E68"/>
    <w:rsid w:val="0055607A"/>
    <w:rsid w:val="0055760A"/>
    <w:rsid w:val="00557FD7"/>
    <w:rsid w:val="0056067A"/>
    <w:rsid w:val="00561CB8"/>
    <w:rsid w:val="00564796"/>
    <w:rsid w:val="005649D8"/>
    <w:rsid w:val="00564D95"/>
    <w:rsid w:val="00565372"/>
    <w:rsid w:val="00566F8B"/>
    <w:rsid w:val="005674E8"/>
    <w:rsid w:val="00567505"/>
    <w:rsid w:val="0056775A"/>
    <w:rsid w:val="00567CD9"/>
    <w:rsid w:val="0057178B"/>
    <w:rsid w:val="00571E67"/>
    <w:rsid w:val="00572290"/>
    <w:rsid w:val="00572C92"/>
    <w:rsid w:val="00573703"/>
    <w:rsid w:val="00573CB8"/>
    <w:rsid w:val="00574984"/>
    <w:rsid w:val="00574B25"/>
    <w:rsid w:val="00574C91"/>
    <w:rsid w:val="0057575F"/>
    <w:rsid w:val="005760DF"/>
    <w:rsid w:val="00576332"/>
    <w:rsid w:val="0057640B"/>
    <w:rsid w:val="005774ED"/>
    <w:rsid w:val="00577607"/>
    <w:rsid w:val="005810B3"/>
    <w:rsid w:val="0058192B"/>
    <w:rsid w:val="00581982"/>
    <w:rsid w:val="0058215A"/>
    <w:rsid w:val="005849F9"/>
    <w:rsid w:val="00584D37"/>
    <w:rsid w:val="005858CE"/>
    <w:rsid w:val="00586DD8"/>
    <w:rsid w:val="005874D0"/>
    <w:rsid w:val="00587548"/>
    <w:rsid w:val="005913B9"/>
    <w:rsid w:val="005933A0"/>
    <w:rsid w:val="00594437"/>
    <w:rsid w:val="00594DEE"/>
    <w:rsid w:val="005963E7"/>
    <w:rsid w:val="005969EE"/>
    <w:rsid w:val="00596A1A"/>
    <w:rsid w:val="00596BD4"/>
    <w:rsid w:val="005971CF"/>
    <w:rsid w:val="0059737D"/>
    <w:rsid w:val="0059775B"/>
    <w:rsid w:val="00597A63"/>
    <w:rsid w:val="005A0321"/>
    <w:rsid w:val="005A0324"/>
    <w:rsid w:val="005A0506"/>
    <w:rsid w:val="005A06F8"/>
    <w:rsid w:val="005A112D"/>
    <w:rsid w:val="005A2986"/>
    <w:rsid w:val="005A2F29"/>
    <w:rsid w:val="005A3696"/>
    <w:rsid w:val="005A4260"/>
    <w:rsid w:val="005A4486"/>
    <w:rsid w:val="005A4A90"/>
    <w:rsid w:val="005A4D98"/>
    <w:rsid w:val="005A6357"/>
    <w:rsid w:val="005A6507"/>
    <w:rsid w:val="005A6629"/>
    <w:rsid w:val="005A6743"/>
    <w:rsid w:val="005A6CD4"/>
    <w:rsid w:val="005A6D6B"/>
    <w:rsid w:val="005A7022"/>
    <w:rsid w:val="005A7596"/>
    <w:rsid w:val="005A7888"/>
    <w:rsid w:val="005A7AA9"/>
    <w:rsid w:val="005B0388"/>
    <w:rsid w:val="005B094A"/>
    <w:rsid w:val="005B0F9D"/>
    <w:rsid w:val="005B164D"/>
    <w:rsid w:val="005B1F6B"/>
    <w:rsid w:val="005B270D"/>
    <w:rsid w:val="005B290A"/>
    <w:rsid w:val="005B341E"/>
    <w:rsid w:val="005B3479"/>
    <w:rsid w:val="005B5A2F"/>
    <w:rsid w:val="005B5F52"/>
    <w:rsid w:val="005B64F4"/>
    <w:rsid w:val="005B6FE5"/>
    <w:rsid w:val="005B7491"/>
    <w:rsid w:val="005B7D64"/>
    <w:rsid w:val="005C0CAC"/>
    <w:rsid w:val="005C139B"/>
    <w:rsid w:val="005C140D"/>
    <w:rsid w:val="005C2766"/>
    <w:rsid w:val="005C27BB"/>
    <w:rsid w:val="005C4487"/>
    <w:rsid w:val="005C60F2"/>
    <w:rsid w:val="005C65E6"/>
    <w:rsid w:val="005D039F"/>
    <w:rsid w:val="005D0FBC"/>
    <w:rsid w:val="005D1B46"/>
    <w:rsid w:val="005D20F4"/>
    <w:rsid w:val="005D3525"/>
    <w:rsid w:val="005D37F7"/>
    <w:rsid w:val="005D3BAF"/>
    <w:rsid w:val="005D48BD"/>
    <w:rsid w:val="005D4BBB"/>
    <w:rsid w:val="005D5CCB"/>
    <w:rsid w:val="005D6AB7"/>
    <w:rsid w:val="005D6BAE"/>
    <w:rsid w:val="005D7953"/>
    <w:rsid w:val="005E1A10"/>
    <w:rsid w:val="005E1B14"/>
    <w:rsid w:val="005E1FD7"/>
    <w:rsid w:val="005E25F4"/>
    <w:rsid w:val="005E2C7B"/>
    <w:rsid w:val="005E48CC"/>
    <w:rsid w:val="005E55B0"/>
    <w:rsid w:val="005F000E"/>
    <w:rsid w:val="005F0A48"/>
    <w:rsid w:val="005F2AB1"/>
    <w:rsid w:val="005F3966"/>
    <w:rsid w:val="005F3E93"/>
    <w:rsid w:val="005F4027"/>
    <w:rsid w:val="005F5B16"/>
    <w:rsid w:val="005F68C7"/>
    <w:rsid w:val="005F6A2F"/>
    <w:rsid w:val="005F7ACE"/>
    <w:rsid w:val="0060032C"/>
    <w:rsid w:val="006016D2"/>
    <w:rsid w:val="00601973"/>
    <w:rsid w:val="0060288C"/>
    <w:rsid w:val="00602974"/>
    <w:rsid w:val="00604C6F"/>
    <w:rsid w:val="00604EF2"/>
    <w:rsid w:val="006056A3"/>
    <w:rsid w:val="006074DD"/>
    <w:rsid w:val="00607950"/>
    <w:rsid w:val="00610704"/>
    <w:rsid w:val="00611E79"/>
    <w:rsid w:val="0061283E"/>
    <w:rsid w:val="00612B14"/>
    <w:rsid w:val="00613137"/>
    <w:rsid w:val="006141F4"/>
    <w:rsid w:val="0061457B"/>
    <w:rsid w:val="00614E49"/>
    <w:rsid w:val="006154F7"/>
    <w:rsid w:val="00615D6E"/>
    <w:rsid w:val="00616962"/>
    <w:rsid w:val="00616D9C"/>
    <w:rsid w:val="006172B3"/>
    <w:rsid w:val="00617F09"/>
    <w:rsid w:val="006201EE"/>
    <w:rsid w:val="006206A2"/>
    <w:rsid w:val="00620A23"/>
    <w:rsid w:val="00620B7B"/>
    <w:rsid w:val="00621A03"/>
    <w:rsid w:val="00621D0A"/>
    <w:rsid w:val="006225A6"/>
    <w:rsid w:val="006228DE"/>
    <w:rsid w:val="00622AC1"/>
    <w:rsid w:val="006248A4"/>
    <w:rsid w:val="0062494C"/>
    <w:rsid w:val="00624A9D"/>
    <w:rsid w:val="00624B26"/>
    <w:rsid w:val="00625511"/>
    <w:rsid w:val="006255D2"/>
    <w:rsid w:val="00625B61"/>
    <w:rsid w:val="00625C3E"/>
    <w:rsid w:val="00626287"/>
    <w:rsid w:val="006277D8"/>
    <w:rsid w:val="00627DE7"/>
    <w:rsid w:val="00627DEE"/>
    <w:rsid w:val="00627FEB"/>
    <w:rsid w:val="00630019"/>
    <w:rsid w:val="00631B49"/>
    <w:rsid w:val="006323F5"/>
    <w:rsid w:val="006326D7"/>
    <w:rsid w:val="006335C0"/>
    <w:rsid w:val="00633976"/>
    <w:rsid w:val="006339F0"/>
    <w:rsid w:val="0063429E"/>
    <w:rsid w:val="006354D9"/>
    <w:rsid w:val="006369AD"/>
    <w:rsid w:val="00636BE0"/>
    <w:rsid w:val="00636F9B"/>
    <w:rsid w:val="0063769F"/>
    <w:rsid w:val="00637A6A"/>
    <w:rsid w:val="00640C52"/>
    <w:rsid w:val="00641868"/>
    <w:rsid w:val="0064318F"/>
    <w:rsid w:val="006436AE"/>
    <w:rsid w:val="006436EB"/>
    <w:rsid w:val="00643935"/>
    <w:rsid w:val="006456E0"/>
    <w:rsid w:val="0064790B"/>
    <w:rsid w:val="006510A0"/>
    <w:rsid w:val="00652185"/>
    <w:rsid w:val="006522F5"/>
    <w:rsid w:val="006542BE"/>
    <w:rsid w:val="00654664"/>
    <w:rsid w:val="006549E4"/>
    <w:rsid w:val="00654C44"/>
    <w:rsid w:val="00654C7C"/>
    <w:rsid w:val="006552A9"/>
    <w:rsid w:val="00656833"/>
    <w:rsid w:val="006603E2"/>
    <w:rsid w:val="0066088F"/>
    <w:rsid w:val="00661D66"/>
    <w:rsid w:val="00662C0A"/>
    <w:rsid w:val="00662EA6"/>
    <w:rsid w:val="00663B84"/>
    <w:rsid w:val="00664769"/>
    <w:rsid w:val="00664C45"/>
    <w:rsid w:val="00665DCD"/>
    <w:rsid w:val="006663D5"/>
    <w:rsid w:val="00666E73"/>
    <w:rsid w:val="006671A9"/>
    <w:rsid w:val="006676A4"/>
    <w:rsid w:val="00670022"/>
    <w:rsid w:val="00670261"/>
    <w:rsid w:val="00670315"/>
    <w:rsid w:val="00670371"/>
    <w:rsid w:val="00670B5E"/>
    <w:rsid w:val="006727A4"/>
    <w:rsid w:val="0067401D"/>
    <w:rsid w:val="00674907"/>
    <w:rsid w:val="00674CBD"/>
    <w:rsid w:val="00675385"/>
    <w:rsid w:val="00675A57"/>
    <w:rsid w:val="006766FB"/>
    <w:rsid w:val="00676E06"/>
    <w:rsid w:val="00677574"/>
    <w:rsid w:val="00677919"/>
    <w:rsid w:val="00677E00"/>
    <w:rsid w:val="0068005E"/>
    <w:rsid w:val="0068039F"/>
    <w:rsid w:val="00680BEE"/>
    <w:rsid w:val="006813E8"/>
    <w:rsid w:val="006818A4"/>
    <w:rsid w:val="00682442"/>
    <w:rsid w:val="006827A6"/>
    <w:rsid w:val="006835CA"/>
    <w:rsid w:val="006840C3"/>
    <w:rsid w:val="0068477F"/>
    <w:rsid w:val="00684E92"/>
    <w:rsid w:val="00685225"/>
    <w:rsid w:val="00685A62"/>
    <w:rsid w:val="00685E95"/>
    <w:rsid w:val="00687EFB"/>
    <w:rsid w:val="00690251"/>
    <w:rsid w:val="00690932"/>
    <w:rsid w:val="00690965"/>
    <w:rsid w:val="006913A6"/>
    <w:rsid w:val="00692AE8"/>
    <w:rsid w:val="00695518"/>
    <w:rsid w:val="00695AF2"/>
    <w:rsid w:val="006968B0"/>
    <w:rsid w:val="00696F88"/>
    <w:rsid w:val="0069762D"/>
    <w:rsid w:val="006A0623"/>
    <w:rsid w:val="006A0B54"/>
    <w:rsid w:val="006A1DED"/>
    <w:rsid w:val="006A1E63"/>
    <w:rsid w:val="006A2910"/>
    <w:rsid w:val="006A2B90"/>
    <w:rsid w:val="006A2DB0"/>
    <w:rsid w:val="006A3A89"/>
    <w:rsid w:val="006A61B6"/>
    <w:rsid w:val="006A6B9C"/>
    <w:rsid w:val="006A7AE4"/>
    <w:rsid w:val="006B0F06"/>
    <w:rsid w:val="006B1300"/>
    <w:rsid w:val="006B1812"/>
    <w:rsid w:val="006B1C90"/>
    <w:rsid w:val="006B21B8"/>
    <w:rsid w:val="006B3419"/>
    <w:rsid w:val="006B46F3"/>
    <w:rsid w:val="006B4CE9"/>
    <w:rsid w:val="006B5655"/>
    <w:rsid w:val="006B64BE"/>
    <w:rsid w:val="006B7518"/>
    <w:rsid w:val="006C007E"/>
    <w:rsid w:val="006C06F2"/>
    <w:rsid w:val="006C0DCD"/>
    <w:rsid w:val="006C223F"/>
    <w:rsid w:val="006C29E0"/>
    <w:rsid w:val="006C2E75"/>
    <w:rsid w:val="006C3425"/>
    <w:rsid w:val="006C36AA"/>
    <w:rsid w:val="006C3E48"/>
    <w:rsid w:val="006C4003"/>
    <w:rsid w:val="006C4B66"/>
    <w:rsid w:val="006C4DEC"/>
    <w:rsid w:val="006C4EE1"/>
    <w:rsid w:val="006C6A60"/>
    <w:rsid w:val="006C74A5"/>
    <w:rsid w:val="006C758D"/>
    <w:rsid w:val="006C7E56"/>
    <w:rsid w:val="006D025E"/>
    <w:rsid w:val="006D063B"/>
    <w:rsid w:val="006D1188"/>
    <w:rsid w:val="006D18B0"/>
    <w:rsid w:val="006D20D4"/>
    <w:rsid w:val="006D3453"/>
    <w:rsid w:val="006D3F0C"/>
    <w:rsid w:val="006D4521"/>
    <w:rsid w:val="006D4E9F"/>
    <w:rsid w:val="006D5029"/>
    <w:rsid w:val="006D52A3"/>
    <w:rsid w:val="006D68F9"/>
    <w:rsid w:val="006D70EC"/>
    <w:rsid w:val="006E0099"/>
    <w:rsid w:val="006E0A61"/>
    <w:rsid w:val="006E0BA5"/>
    <w:rsid w:val="006E252C"/>
    <w:rsid w:val="006E25DB"/>
    <w:rsid w:val="006E33F0"/>
    <w:rsid w:val="006E3A6F"/>
    <w:rsid w:val="006E405C"/>
    <w:rsid w:val="006E46E0"/>
    <w:rsid w:val="006E539D"/>
    <w:rsid w:val="006E5F63"/>
    <w:rsid w:val="006E73AC"/>
    <w:rsid w:val="006E79FF"/>
    <w:rsid w:val="006F0BFF"/>
    <w:rsid w:val="006F232D"/>
    <w:rsid w:val="006F26DE"/>
    <w:rsid w:val="006F2D69"/>
    <w:rsid w:val="006F3348"/>
    <w:rsid w:val="006F446B"/>
    <w:rsid w:val="006F46F4"/>
    <w:rsid w:val="006F4A0B"/>
    <w:rsid w:val="006F561C"/>
    <w:rsid w:val="006F57C0"/>
    <w:rsid w:val="006F5CFF"/>
    <w:rsid w:val="006F6815"/>
    <w:rsid w:val="006F727D"/>
    <w:rsid w:val="006F7651"/>
    <w:rsid w:val="006F77AB"/>
    <w:rsid w:val="0070046F"/>
    <w:rsid w:val="007024D5"/>
    <w:rsid w:val="00702986"/>
    <w:rsid w:val="00702A85"/>
    <w:rsid w:val="00702D48"/>
    <w:rsid w:val="00702DDE"/>
    <w:rsid w:val="00702DE8"/>
    <w:rsid w:val="00703043"/>
    <w:rsid w:val="00703BC5"/>
    <w:rsid w:val="00704319"/>
    <w:rsid w:val="00704351"/>
    <w:rsid w:val="00705BFF"/>
    <w:rsid w:val="007062DC"/>
    <w:rsid w:val="0070642B"/>
    <w:rsid w:val="0070764E"/>
    <w:rsid w:val="007076F8"/>
    <w:rsid w:val="00707B8F"/>
    <w:rsid w:val="00707CF6"/>
    <w:rsid w:val="0071099E"/>
    <w:rsid w:val="00710A3E"/>
    <w:rsid w:val="007114B8"/>
    <w:rsid w:val="00711AA5"/>
    <w:rsid w:val="00712454"/>
    <w:rsid w:val="00712A99"/>
    <w:rsid w:val="0071300B"/>
    <w:rsid w:val="00713F33"/>
    <w:rsid w:val="00715416"/>
    <w:rsid w:val="00716133"/>
    <w:rsid w:val="00716277"/>
    <w:rsid w:val="00717957"/>
    <w:rsid w:val="00720602"/>
    <w:rsid w:val="00721F8D"/>
    <w:rsid w:val="00722EAC"/>
    <w:rsid w:val="00724C20"/>
    <w:rsid w:val="0072569A"/>
    <w:rsid w:val="00726067"/>
    <w:rsid w:val="00726CA1"/>
    <w:rsid w:val="00727CE1"/>
    <w:rsid w:val="0073022C"/>
    <w:rsid w:val="0073072A"/>
    <w:rsid w:val="007317B4"/>
    <w:rsid w:val="0073213A"/>
    <w:rsid w:val="00732800"/>
    <w:rsid w:val="007329BA"/>
    <w:rsid w:val="007330F6"/>
    <w:rsid w:val="007334B7"/>
    <w:rsid w:val="007346D9"/>
    <w:rsid w:val="00735202"/>
    <w:rsid w:val="00735B0A"/>
    <w:rsid w:val="00735CE5"/>
    <w:rsid w:val="0073719B"/>
    <w:rsid w:val="00737FF1"/>
    <w:rsid w:val="00740144"/>
    <w:rsid w:val="00740397"/>
    <w:rsid w:val="007413AC"/>
    <w:rsid w:val="00742A41"/>
    <w:rsid w:val="00742DC5"/>
    <w:rsid w:val="007435F1"/>
    <w:rsid w:val="007439CE"/>
    <w:rsid w:val="00743A6E"/>
    <w:rsid w:val="0074410B"/>
    <w:rsid w:val="00744B62"/>
    <w:rsid w:val="00744DC5"/>
    <w:rsid w:val="0074579A"/>
    <w:rsid w:val="007468EC"/>
    <w:rsid w:val="00746C78"/>
    <w:rsid w:val="00746DF7"/>
    <w:rsid w:val="00750109"/>
    <w:rsid w:val="007506C4"/>
    <w:rsid w:val="00751DF9"/>
    <w:rsid w:val="007520A1"/>
    <w:rsid w:val="007522A8"/>
    <w:rsid w:val="00753B29"/>
    <w:rsid w:val="00753F18"/>
    <w:rsid w:val="00755F74"/>
    <w:rsid w:val="00757B0C"/>
    <w:rsid w:val="007611C0"/>
    <w:rsid w:val="007611C3"/>
    <w:rsid w:val="00761E18"/>
    <w:rsid w:val="007624F9"/>
    <w:rsid w:val="00762DC2"/>
    <w:rsid w:val="00763CEA"/>
    <w:rsid w:val="007643C1"/>
    <w:rsid w:val="007643F4"/>
    <w:rsid w:val="00766169"/>
    <w:rsid w:val="00767ACB"/>
    <w:rsid w:val="00767CF8"/>
    <w:rsid w:val="007701C3"/>
    <w:rsid w:val="00770223"/>
    <w:rsid w:val="00770702"/>
    <w:rsid w:val="00770798"/>
    <w:rsid w:val="00771398"/>
    <w:rsid w:val="007717CC"/>
    <w:rsid w:val="007719E2"/>
    <w:rsid w:val="00772617"/>
    <w:rsid w:val="00772D96"/>
    <w:rsid w:val="00773D5B"/>
    <w:rsid w:val="007747B9"/>
    <w:rsid w:val="00774D03"/>
    <w:rsid w:val="00774D21"/>
    <w:rsid w:val="0077561B"/>
    <w:rsid w:val="00775791"/>
    <w:rsid w:val="00776843"/>
    <w:rsid w:val="00776BAC"/>
    <w:rsid w:val="0078061B"/>
    <w:rsid w:val="00780CA5"/>
    <w:rsid w:val="00780F5E"/>
    <w:rsid w:val="0078110C"/>
    <w:rsid w:val="0078314D"/>
    <w:rsid w:val="00783A2E"/>
    <w:rsid w:val="00783AE4"/>
    <w:rsid w:val="00785859"/>
    <w:rsid w:val="00785EB1"/>
    <w:rsid w:val="00786FDE"/>
    <w:rsid w:val="007902BA"/>
    <w:rsid w:val="007905D3"/>
    <w:rsid w:val="00792050"/>
    <w:rsid w:val="007923D2"/>
    <w:rsid w:val="007924FA"/>
    <w:rsid w:val="00793198"/>
    <w:rsid w:val="007938D7"/>
    <w:rsid w:val="00793E08"/>
    <w:rsid w:val="00794061"/>
    <w:rsid w:val="00794DBC"/>
    <w:rsid w:val="00795FC5"/>
    <w:rsid w:val="007973FF"/>
    <w:rsid w:val="007A0D1B"/>
    <w:rsid w:val="007A0E9B"/>
    <w:rsid w:val="007A10D7"/>
    <w:rsid w:val="007A18C1"/>
    <w:rsid w:val="007A18DF"/>
    <w:rsid w:val="007A2A47"/>
    <w:rsid w:val="007A2C40"/>
    <w:rsid w:val="007A3AF6"/>
    <w:rsid w:val="007A4009"/>
    <w:rsid w:val="007A412E"/>
    <w:rsid w:val="007A4C7A"/>
    <w:rsid w:val="007A4D77"/>
    <w:rsid w:val="007A5B9B"/>
    <w:rsid w:val="007A68E9"/>
    <w:rsid w:val="007B01BC"/>
    <w:rsid w:val="007B076A"/>
    <w:rsid w:val="007B0ED5"/>
    <w:rsid w:val="007B161E"/>
    <w:rsid w:val="007B255C"/>
    <w:rsid w:val="007B39BD"/>
    <w:rsid w:val="007B4029"/>
    <w:rsid w:val="007B4D9A"/>
    <w:rsid w:val="007B5592"/>
    <w:rsid w:val="007B5B6B"/>
    <w:rsid w:val="007B5C4A"/>
    <w:rsid w:val="007B5D42"/>
    <w:rsid w:val="007B78E9"/>
    <w:rsid w:val="007C0249"/>
    <w:rsid w:val="007C0436"/>
    <w:rsid w:val="007C0CE8"/>
    <w:rsid w:val="007C127D"/>
    <w:rsid w:val="007C128B"/>
    <w:rsid w:val="007C14E2"/>
    <w:rsid w:val="007C1D06"/>
    <w:rsid w:val="007C1D88"/>
    <w:rsid w:val="007C2576"/>
    <w:rsid w:val="007C36D3"/>
    <w:rsid w:val="007C56E4"/>
    <w:rsid w:val="007C58FF"/>
    <w:rsid w:val="007C5E77"/>
    <w:rsid w:val="007C720C"/>
    <w:rsid w:val="007C7C04"/>
    <w:rsid w:val="007D0C10"/>
    <w:rsid w:val="007D0E73"/>
    <w:rsid w:val="007D1B14"/>
    <w:rsid w:val="007D240C"/>
    <w:rsid w:val="007D3857"/>
    <w:rsid w:val="007D3BF6"/>
    <w:rsid w:val="007D540D"/>
    <w:rsid w:val="007D601E"/>
    <w:rsid w:val="007D79D9"/>
    <w:rsid w:val="007D7A55"/>
    <w:rsid w:val="007D7B18"/>
    <w:rsid w:val="007D7CB4"/>
    <w:rsid w:val="007E039A"/>
    <w:rsid w:val="007E03EE"/>
    <w:rsid w:val="007E0CFD"/>
    <w:rsid w:val="007E26F1"/>
    <w:rsid w:val="007E3710"/>
    <w:rsid w:val="007E54AA"/>
    <w:rsid w:val="007E6C34"/>
    <w:rsid w:val="007E6F10"/>
    <w:rsid w:val="007E70CF"/>
    <w:rsid w:val="007F093F"/>
    <w:rsid w:val="007F0B36"/>
    <w:rsid w:val="007F1134"/>
    <w:rsid w:val="007F1CBA"/>
    <w:rsid w:val="007F2201"/>
    <w:rsid w:val="007F2687"/>
    <w:rsid w:val="007F469B"/>
    <w:rsid w:val="007F4CBD"/>
    <w:rsid w:val="007F6507"/>
    <w:rsid w:val="007F74AB"/>
    <w:rsid w:val="007F76B3"/>
    <w:rsid w:val="008008F1"/>
    <w:rsid w:val="008014F2"/>
    <w:rsid w:val="00801FE7"/>
    <w:rsid w:val="008029CB"/>
    <w:rsid w:val="00802B06"/>
    <w:rsid w:val="0080301E"/>
    <w:rsid w:val="00804281"/>
    <w:rsid w:val="008045A6"/>
    <w:rsid w:val="00804DF1"/>
    <w:rsid w:val="00807182"/>
    <w:rsid w:val="008073B0"/>
    <w:rsid w:val="00807922"/>
    <w:rsid w:val="00807EFF"/>
    <w:rsid w:val="00811152"/>
    <w:rsid w:val="008111A5"/>
    <w:rsid w:val="00814BEB"/>
    <w:rsid w:val="00816D56"/>
    <w:rsid w:val="008179EE"/>
    <w:rsid w:val="00817C62"/>
    <w:rsid w:val="00817D9D"/>
    <w:rsid w:val="00820590"/>
    <w:rsid w:val="0082081F"/>
    <w:rsid w:val="008221B7"/>
    <w:rsid w:val="0082232E"/>
    <w:rsid w:val="008226FB"/>
    <w:rsid w:val="00822AB8"/>
    <w:rsid w:val="00823CA9"/>
    <w:rsid w:val="008244F3"/>
    <w:rsid w:val="00824605"/>
    <w:rsid w:val="00824A5C"/>
    <w:rsid w:val="00825534"/>
    <w:rsid w:val="00825726"/>
    <w:rsid w:val="00825FD2"/>
    <w:rsid w:val="00826250"/>
    <w:rsid w:val="00826633"/>
    <w:rsid w:val="00826E6A"/>
    <w:rsid w:val="0082768D"/>
    <w:rsid w:val="008277EE"/>
    <w:rsid w:val="00827DF6"/>
    <w:rsid w:val="0083208C"/>
    <w:rsid w:val="00832E26"/>
    <w:rsid w:val="00833A4C"/>
    <w:rsid w:val="00833F55"/>
    <w:rsid w:val="00834130"/>
    <w:rsid w:val="0083543A"/>
    <w:rsid w:val="008360A2"/>
    <w:rsid w:val="00836F38"/>
    <w:rsid w:val="00840080"/>
    <w:rsid w:val="0084019C"/>
    <w:rsid w:val="008408F2"/>
    <w:rsid w:val="00840D8C"/>
    <w:rsid w:val="008429ED"/>
    <w:rsid w:val="00843232"/>
    <w:rsid w:val="0084333F"/>
    <w:rsid w:val="0084657D"/>
    <w:rsid w:val="008475A6"/>
    <w:rsid w:val="00847E5A"/>
    <w:rsid w:val="008507A3"/>
    <w:rsid w:val="008511A4"/>
    <w:rsid w:val="0085145F"/>
    <w:rsid w:val="00851EAF"/>
    <w:rsid w:val="00852076"/>
    <w:rsid w:val="00853048"/>
    <w:rsid w:val="00853BB6"/>
    <w:rsid w:val="00853C54"/>
    <w:rsid w:val="00854066"/>
    <w:rsid w:val="0085451E"/>
    <w:rsid w:val="00854815"/>
    <w:rsid w:val="00854AB1"/>
    <w:rsid w:val="00855068"/>
    <w:rsid w:val="0085531C"/>
    <w:rsid w:val="008556C2"/>
    <w:rsid w:val="00856DF6"/>
    <w:rsid w:val="0086016A"/>
    <w:rsid w:val="0086074B"/>
    <w:rsid w:val="00860C69"/>
    <w:rsid w:val="00862C6E"/>
    <w:rsid w:val="00863C7C"/>
    <w:rsid w:val="008651B9"/>
    <w:rsid w:val="00865356"/>
    <w:rsid w:val="00865446"/>
    <w:rsid w:val="00865524"/>
    <w:rsid w:val="00865562"/>
    <w:rsid w:val="0086583A"/>
    <w:rsid w:val="008663BC"/>
    <w:rsid w:val="00866C30"/>
    <w:rsid w:val="008703C9"/>
    <w:rsid w:val="0087059F"/>
    <w:rsid w:val="0087142F"/>
    <w:rsid w:val="008737F9"/>
    <w:rsid w:val="008741AF"/>
    <w:rsid w:val="008741FC"/>
    <w:rsid w:val="00876687"/>
    <w:rsid w:val="00876874"/>
    <w:rsid w:val="00877A88"/>
    <w:rsid w:val="00880A91"/>
    <w:rsid w:val="008813E9"/>
    <w:rsid w:val="0088288F"/>
    <w:rsid w:val="00882CA9"/>
    <w:rsid w:val="00883222"/>
    <w:rsid w:val="00883692"/>
    <w:rsid w:val="008847EF"/>
    <w:rsid w:val="008857D9"/>
    <w:rsid w:val="00885A10"/>
    <w:rsid w:val="00885D15"/>
    <w:rsid w:val="00886B5F"/>
    <w:rsid w:val="00887536"/>
    <w:rsid w:val="00890638"/>
    <w:rsid w:val="00890839"/>
    <w:rsid w:val="00891F21"/>
    <w:rsid w:val="00891F92"/>
    <w:rsid w:val="00893B83"/>
    <w:rsid w:val="00894320"/>
    <w:rsid w:val="00895069"/>
    <w:rsid w:val="00895119"/>
    <w:rsid w:val="00895371"/>
    <w:rsid w:val="008953F8"/>
    <w:rsid w:val="00896666"/>
    <w:rsid w:val="00897D07"/>
    <w:rsid w:val="008A1731"/>
    <w:rsid w:val="008A1C22"/>
    <w:rsid w:val="008A3867"/>
    <w:rsid w:val="008A3FCA"/>
    <w:rsid w:val="008A579C"/>
    <w:rsid w:val="008A57B4"/>
    <w:rsid w:val="008A6D12"/>
    <w:rsid w:val="008A7CC7"/>
    <w:rsid w:val="008B1704"/>
    <w:rsid w:val="008B26F6"/>
    <w:rsid w:val="008B3A17"/>
    <w:rsid w:val="008B3CFF"/>
    <w:rsid w:val="008B41EE"/>
    <w:rsid w:val="008B43CD"/>
    <w:rsid w:val="008B532A"/>
    <w:rsid w:val="008B5865"/>
    <w:rsid w:val="008B5E95"/>
    <w:rsid w:val="008B65C0"/>
    <w:rsid w:val="008B7378"/>
    <w:rsid w:val="008B7DF9"/>
    <w:rsid w:val="008C0C14"/>
    <w:rsid w:val="008C14CB"/>
    <w:rsid w:val="008C284B"/>
    <w:rsid w:val="008C4170"/>
    <w:rsid w:val="008C469B"/>
    <w:rsid w:val="008C4810"/>
    <w:rsid w:val="008C492A"/>
    <w:rsid w:val="008C617C"/>
    <w:rsid w:val="008C667E"/>
    <w:rsid w:val="008D04D7"/>
    <w:rsid w:val="008D1C01"/>
    <w:rsid w:val="008D238A"/>
    <w:rsid w:val="008D243D"/>
    <w:rsid w:val="008D2C1E"/>
    <w:rsid w:val="008D4D13"/>
    <w:rsid w:val="008D4FDC"/>
    <w:rsid w:val="008D64AC"/>
    <w:rsid w:val="008D6EEA"/>
    <w:rsid w:val="008D7010"/>
    <w:rsid w:val="008D7089"/>
    <w:rsid w:val="008D77E0"/>
    <w:rsid w:val="008E0EEE"/>
    <w:rsid w:val="008E1E56"/>
    <w:rsid w:val="008E22F7"/>
    <w:rsid w:val="008E24AB"/>
    <w:rsid w:val="008E25CE"/>
    <w:rsid w:val="008E27ED"/>
    <w:rsid w:val="008E30A2"/>
    <w:rsid w:val="008E5992"/>
    <w:rsid w:val="008E59E1"/>
    <w:rsid w:val="008E6DF7"/>
    <w:rsid w:val="008F03B5"/>
    <w:rsid w:val="008F0E79"/>
    <w:rsid w:val="008F205A"/>
    <w:rsid w:val="008F2357"/>
    <w:rsid w:val="008F258C"/>
    <w:rsid w:val="008F393A"/>
    <w:rsid w:val="008F450F"/>
    <w:rsid w:val="008F4A9F"/>
    <w:rsid w:val="008F4E02"/>
    <w:rsid w:val="008F5D57"/>
    <w:rsid w:val="008F6866"/>
    <w:rsid w:val="008F6AF6"/>
    <w:rsid w:val="008F78A0"/>
    <w:rsid w:val="008F7AF2"/>
    <w:rsid w:val="008F7AF4"/>
    <w:rsid w:val="00900962"/>
    <w:rsid w:val="00900A15"/>
    <w:rsid w:val="00900E9D"/>
    <w:rsid w:val="0090204F"/>
    <w:rsid w:val="009032C0"/>
    <w:rsid w:val="009033D2"/>
    <w:rsid w:val="00903B53"/>
    <w:rsid w:val="00904E37"/>
    <w:rsid w:val="00905B7B"/>
    <w:rsid w:val="00905DC1"/>
    <w:rsid w:val="009061E9"/>
    <w:rsid w:val="0091067D"/>
    <w:rsid w:val="00910765"/>
    <w:rsid w:val="009107FB"/>
    <w:rsid w:val="00910EF4"/>
    <w:rsid w:val="00910FD3"/>
    <w:rsid w:val="009115F3"/>
    <w:rsid w:val="009122DA"/>
    <w:rsid w:val="00912EB2"/>
    <w:rsid w:val="0091410F"/>
    <w:rsid w:val="00916B72"/>
    <w:rsid w:val="00916EA0"/>
    <w:rsid w:val="00921E53"/>
    <w:rsid w:val="00922229"/>
    <w:rsid w:val="00922589"/>
    <w:rsid w:val="00922AD8"/>
    <w:rsid w:val="00923A3F"/>
    <w:rsid w:val="009253D0"/>
    <w:rsid w:val="00925685"/>
    <w:rsid w:val="0092683C"/>
    <w:rsid w:val="009278CF"/>
    <w:rsid w:val="00927B44"/>
    <w:rsid w:val="00927C15"/>
    <w:rsid w:val="00927DDE"/>
    <w:rsid w:val="00930B64"/>
    <w:rsid w:val="009318C1"/>
    <w:rsid w:val="009320AF"/>
    <w:rsid w:val="00932EE9"/>
    <w:rsid w:val="009334FC"/>
    <w:rsid w:val="009341D6"/>
    <w:rsid w:val="00934216"/>
    <w:rsid w:val="009345B0"/>
    <w:rsid w:val="00935195"/>
    <w:rsid w:val="009364AE"/>
    <w:rsid w:val="00936D10"/>
    <w:rsid w:val="00936FC2"/>
    <w:rsid w:val="009370C7"/>
    <w:rsid w:val="00937D5B"/>
    <w:rsid w:val="009410F3"/>
    <w:rsid w:val="00941352"/>
    <w:rsid w:val="00941781"/>
    <w:rsid w:val="00942261"/>
    <w:rsid w:val="00942574"/>
    <w:rsid w:val="0094375E"/>
    <w:rsid w:val="00943C04"/>
    <w:rsid w:val="00943CED"/>
    <w:rsid w:val="00943FC7"/>
    <w:rsid w:val="009443D4"/>
    <w:rsid w:val="009445E6"/>
    <w:rsid w:val="00944ADD"/>
    <w:rsid w:val="00944D5B"/>
    <w:rsid w:val="0094607B"/>
    <w:rsid w:val="0094607F"/>
    <w:rsid w:val="009460C4"/>
    <w:rsid w:val="0094749F"/>
    <w:rsid w:val="009540A0"/>
    <w:rsid w:val="00954363"/>
    <w:rsid w:val="009549C2"/>
    <w:rsid w:val="00954CE2"/>
    <w:rsid w:val="00954E46"/>
    <w:rsid w:val="0095576F"/>
    <w:rsid w:val="00955928"/>
    <w:rsid w:val="00955B81"/>
    <w:rsid w:val="00956FEC"/>
    <w:rsid w:val="009575E6"/>
    <w:rsid w:val="0095781F"/>
    <w:rsid w:val="00961790"/>
    <w:rsid w:val="00961DF2"/>
    <w:rsid w:val="00962825"/>
    <w:rsid w:val="00962D02"/>
    <w:rsid w:val="00962E81"/>
    <w:rsid w:val="009644F6"/>
    <w:rsid w:val="00964908"/>
    <w:rsid w:val="009649AB"/>
    <w:rsid w:val="00964BE9"/>
    <w:rsid w:val="009666CC"/>
    <w:rsid w:val="009671F9"/>
    <w:rsid w:val="00967F13"/>
    <w:rsid w:val="00970B95"/>
    <w:rsid w:val="00971C07"/>
    <w:rsid w:val="00971E29"/>
    <w:rsid w:val="009720CD"/>
    <w:rsid w:val="00972197"/>
    <w:rsid w:val="00973830"/>
    <w:rsid w:val="00973F78"/>
    <w:rsid w:val="00973FD4"/>
    <w:rsid w:val="00974498"/>
    <w:rsid w:val="00977B1A"/>
    <w:rsid w:val="009803CD"/>
    <w:rsid w:val="00982391"/>
    <w:rsid w:val="00982BCF"/>
    <w:rsid w:val="009830C6"/>
    <w:rsid w:val="0098311D"/>
    <w:rsid w:val="009833F6"/>
    <w:rsid w:val="00983449"/>
    <w:rsid w:val="00983FB2"/>
    <w:rsid w:val="0098489B"/>
    <w:rsid w:val="00984A0E"/>
    <w:rsid w:val="00985FC8"/>
    <w:rsid w:val="00986795"/>
    <w:rsid w:val="00986945"/>
    <w:rsid w:val="00987407"/>
    <w:rsid w:val="00987609"/>
    <w:rsid w:val="00990DEB"/>
    <w:rsid w:val="00992AFC"/>
    <w:rsid w:val="00993E17"/>
    <w:rsid w:val="0099441A"/>
    <w:rsid w:val="0099540F"/>
    <w:rsid w:val="009A0703"/>
    <w:rsid w:val="009A0C4A"/>
    <w:rsid w:val="009A0FEA"/>
    <w:rsid w:val="009A12D4"/>
    <w:rsid w:val="009A1B32"/>
    <w:rsid w:val="009A203A"/>
    <w:rsid w:val="009A38A3"/>
    <w:rsid w:val="009A426B"/>
    <w:rsid w:val="009A4546"/>
    <w:rsid w:val="009A4B86"/>
    <w:rsid w:val="009A5341"/>
    <w:rsid w:val="009A597F"/>
    <w:rsid w:val="009A5B2B"/>
    <w:rsid w:val="009A64EC"/>
    <w:rsid w:val="009A7117"/>
    <w:rsid w:val="009A7A27"/>
    <w:rsid w:val="009A7DF1"/>
    <w:rsid w:val="009B0059"/>
    <w:rsid w:val="009B047C"/>
    <w:rsid w:val="009B06A4"/>
    <w:rsid w:val="009B0908"/>
    <w:rsid w:val="009B09B5"/>
    <w:rsid w:val="009B12BF"/>
    <w:rsid w:val="009B1632"/>
    <w:rsid w:val="009B2B06"/>
    <w:rsid w:val="009B2DE3"/>
    <w:rsid w:val="009B4706"/>
    <w:rsid w:val="009B4B16"/>
    <w:rsid w:val="009B4EF7"/>
    <w:rsid w:val="009B50AB"/>
    <w:rsid w:val="009B5851"/>
    <w:rsid w:val="009B6D28"/>
    <w:rsid w:val="009C201B"/>
    <w:rsid w:val="009C3CEF"/>
    <w:rsid w:val="009C44F7"/>
    <w:rsid w:val="009C49A1"/>
    <w:rsid w:val="009C5E23"/>
    <w:rsid w:val="009C678B"/>
    <w:rsid w:val="009C68DF"/>
    <w:rsid w:val="009C695E"/>
    <w:rsid w:val="009C7321"/>
    <w:rsid w:val="009D034B"/>
    <w:rsid w:val="009D0648"/>
    <w:rsid w:val="009D0B69"/>
    <w:rsid w:val="009D0E35"/>
    <w:rsid w:val="009D176F"/>
    <w:rsid w:val="009D2058"/>
    <w:rsid w:val="009D2848"/>
    <w:rsid w:val="009D2DF6"/>
    <w:rsid w:val="009D3017"/>
    <w:rsid w:val="009D305D"/>
    <w:rsid w:val="009D3B30"/>
    <w:rsid w:val="009D4F6E"/>
    <w:rsid w:val="009D5880"/>
    <w:rsid w:val="009D5927"/>
    <w:rsid w:val="009D5D6D"/>
    <w:rsid w:val="009D62DD"/>
    <w:rsid w:val="009D7118"/>
    <w:rsid w:val="009D73F6"/>
    <w:rsid w:val="009D7C8B"/>
    <w:rsid w:val="009E1424"/>
    <w:rsid w:val="009E2FC6"/>
    <w:rsid w:val="009E3A00"/>
    <w:rsid w:val="009E44D9"/>
    <w:rsid w:val="009E47D3"/>
    <w:rsid w:val="009E5653"/>
    <w:rsid w:val="009E6329"/>
    <w:rsid w:val="009E6643"/>
    <w:rsid w:val="009E6FE6"/>
    <w:rsid w:val="009E77F2"/>
    <w:rsid w:val="009F014D"/>
    <w:rsid w:val="009F043C"/>
    <w:rsid w:val="009F0502"/>
    <w:rsid w:val="009F0AF7"/>
    <w:rsid w:val="009F1585"/>
    <w:rsid w:val="009F22CD"/>
    <w:rsid w:val="009F3036"/>
    <w:rsid w:val="009F464F"/>
    <w:rsid w:val="009F4B03"/>
    <w:rsid w:val="009F4C09"/>
    <w:rsid w:val="009F4DFD"/>
    <w:rsid w:val="009F604A"/>
    <w:rsid w:val="009F655D"/>
    <w:rsid w:val="009F789A"/>
    <w:rsid w:val="009F7C77"/>
    <w:rsid w:val="00A00197"/>
    <w:rsid w:val="00A0198D"/>
    <w:rsid w:val="00A01E8A"/>
    <w:rsid w:val="00A02185"/>
    <w:rsid w:val="00A024D8"/>
    <w:rsid w:val="00A02A19"/>
    <w:rsid w:val="00A03BC2"/>
    <w:rsid w:val="00A04EC4"/>
    <w:rsid w:val="00A05B2A"/>
    <w:rsid w:val="00A05D7E"/>
    <w:rsid w:val="00A05E04"/>
    <w:rsid w:val="00A06057"/>
    <w:rsid w:val="00A0636C"/>
    <w:rsid w:val="00A0691A"/>
    <w:rsid w:val="00A0721A"/>
    <w:rsid w:val="00A07B0A"/>
    <w:rsid w:val="00A100F8"/>
    <w:rsid w:val="00A103A8"/>
    <w:rsid w:val="00A10879"/>
    <w:rsid w:val="00A10CBE"/>
    <w:rsid w:val="00A11021"/>
    <w:rsid w:val="00A113C3"/>
    <w:rsid w:val="00A11D15"/>
    <w:rsid w:val="00A12E97"/>
    <w:rsid w:val="00A143F7"/>
    <w:rsid w:val="00A14514"/>
    <w:rsid w:val="00A1519D"/>
    <w:rsid w:val="00A15309"/>
    <w:rsid w:val="00A1537C"/>
    <w:rsid w:val="00A15A26"/>
    <w:rsid w:val="00A16330"/>
    <w:rsid w:val="00A16D93"/>
    <w:rsid w:val="00A171FF"/>
    <w:rsid w:val="00A173CA"/>
    <w:rsid w:val="00A17BD3"/>
    <w:rsid w:val="00A20120"/>
    <w:rsid w:val="00A21928"/>
    <w:rsid w:val="00A22FB6"/>
    <w:rsid w:val="00A232C3"/>
    <w:rsid w:val="00A23767"/>
    <w:rsid w:val="00A23B31"/>
    <w:rsid w:val="00A24627"/>
    <w:rsid w:val="00A24CCD"/>
    <w:rsid w:val="00A252F3"/>
    <w:rsid w:val="00A25E68"/>
    <w:rsid w:val="00A262A0"/>
    <w:rsid w:val="00A26ACB"/>
    <w:rsid w:val="00A275D4"/>
    <w:rsid w:val="00A27C27"/>
    <w:rsid w:val="00A27D35"/>
    <w:rsid w:val="00A30FA5"/>
    <w:rsid w:val="00A31717"/>
    <w:rsid w:val="00A34E23"/>
    <w:rsid w:val="00A35135"/>
    <w:rsid w:val="00A3605D"/>
    <w:rsid w:val="00A3648C"/>
    <w:rsid w:val="00A367FB"/>
    <w:rsid w:val="00A37698"/>
    <w:rsid w:val="00A378E2"/>
    <w:rsid w:val="00A42828"/>
    <w:rsid w:val="00A42906"/>
    <w:rsid w:val="00A4316F"/>
    <w:rsid w:val="00A431BD"/>
    <w:rsid w:val="00A435AA"/>
    <w:rsid w:val="00A44E1F"/>
    <w:rsid w:val="00A46186"/>
    <w:rsid w:val="00A4668B"/>
    <w:rsid w:val="00A4714C"/>
    <w:rsid w:val="00A4745D"/>
    <w:rsid w:val="00A47BEC"/>
    <w:rsid w:val="00A47C3B"/>
    <w:rsid w:val="00A504A3"/>
    <w:rsid w:val="00A50752"/>
    <w:rsid w:val="00A508F1"/>
    <w:rsid w:val="00A516CD"/>
    <w:rsid w:val="00A51E3B"/>
    <w:rsid w:val="00A52789"/>
    <w:rsid w:val="00A52924"/>
    <w:rsid w:val="00A5293C"/>
    <w:rsid w:val="00A530F8"/>
    <w:rsid w:val="00A53241"/>
    <w:rsid w:val="00A538A9"/>
    <w:rsid w:val="00A53F17"/>
    <w:rsid w:val="00A540DC"/>
    <w:rsid w:val="00A54D47"/>
    <w:rsid w:val="00A552A7"/>
    <w:rsid w:val="00A56221"/>
    <w:rsid w:val="00A56733"/>
    <w:rsid w:val="00A57267"/>
    <w:rsid w:val="00A60CEF"/>
    <w:rsid w:val="00A61F53"/>
    <w:rsid w:val="00A63966"/>
    <w:rsid w:val="00A6409D"/>
    <w:rsid w:val="00A644A8"/>
    <w:rsid w:val="00A6455B"/>
    <w:rsid w:val="00A64DD4"/>
    <w:rsid w:val="00A64EDE"/>
    <w:rsid w:val="00A654B4"/>
    <w:rsid w:val="00A6595E"/>
    <w:rsid w:val="00A6663B"/>
    <w:rsid w:val="00A67FDE"/>
    <w:rsid w:val="00A70595"/>
    <w:rsid w:val="00A70ADE"/>
    <w:rsid w:val="00A71144"/>
    <w:rsid w:val="00A71AB4"/>
    <w:rsid w:val="00A723D8"/>
    <w:rsid w:val="00A73B6B"/>
    <w:rsid w:val="00A746A5"/>
    <w:rsid w:val="00A7568E"/>
    <w:rsid w:val="00A75BB0"/>
    <w:rsid w:val="00A76B0E"/>
    <w:rsid w:val="00A77028"/>
    <w:rsid w:val="00A77451"/>
    <w:rsid w:val="00A77638"/>
    <w:rsid w:val="00A80D6E"/>
    <w:rsid w:val="00A8230C"/>
    <w:rsid w:val="00A83773"/>
    <w:rsid w:val="00A8390F"/>
    <w:rsid w:val="00A83D2E"/>
    <w:rsid w:val="00A8512F"/>
    <w:rsid w:val="00A85E42"/>
    <w:rsid w:val="00A85ED8"/>
    <w:rsid w:val="00A8708D"/>
    <w:rsid w:val="00A872B8"/>
    <w:rsid w:val="00A90131"/>
    <w:rsid w:val="00A9161C"/>
    <w:rsid w:val="00A91820"/>
    <w:rsid w:val="00A92B75"/>
    <w:rsid w:val="00A92E28"/>
    <w:rsid w:val="00A93F3E"/>
    <w:rsid w:val="00A96039"/>
    <w:rsid w:val="00A96C09"/>
    <w:rsid w:val="00A97D94"/>
    <w:rsid w:val="00AA4842"/>
    <w:rsid w:val="00AA6272"/>
    <w:rsid w:val="00AA685F"/>
    <w:rsid w:val="00AA6D92"/>
    <w:rsid w:val="00AA7040"/>
    <w:rsid w:val="00AA7080"/>
    <w:rsid w:val="00AA72A6"/>
    <w:rsid w:val="00AA7DE1"/>
    <w:rsid w:val="00AB0FD2"/>
    <w:rsid w:val="00AB250B"/>
    <w:rsid w:val="00AB2CDE"/>
    <w:rsid w:val="00AB46A5"/>
    <w:rsid w:val="00AB53C5"/>
    <w:rsid w:val="00AB5B71"/>
    <w:rsid w:val="00AB62AD"/>
    <w:rsid w:val="00AB7A89"/>
    <w:rsid w:val="00AB7F1E"/>
    <w:rsid w:val="00AC05AE"/>
    <w:rsid w:val="00AC09CD"/>
    <w:rsid w:val="00AC129C"/>
    <w:rsid w:val="00AC143D"/>
    <w:rsid w:val="00AC1776"/>
    <w:rsid w:val="00AC1C77"/>
    <w:rsid w:val="00AC325A"/>
    <w:rsid w:val="00AC3AB0"/>
    <w:rsid w:val="00AC41EF"/>
    <w:rsid w:val="00AC5034"/>
    <w:rsid w:val="00AC56EC"/>
    <w:rsid w:val="00AC65D8"/>
    <w:rsid w:val="00AC68E3"/>
    <w:rsid w:val="00AC7ED9"/>
    <w:rsid w:val="00AD045D"/>
    <w:rsid w:val="00AD0D0A"/>
    <w:rsid w:val="00AD0D20"/>
    <w:rsid w:val="00AD15B4"/>
    <w:rsid w:val="00AD1DD3"/>
    <w:rsid w:val="00AD3283"/>
    <w:rsid w:val="00AD32F0"/>
    <w:rsid w:val="00AD38F4"/>
    <w:rsid w:val="00AD5636"/>
    <w:rsid w:val="00AD5CFB"/>
    <w:rsid w:val="00AD5E80"/>
    <w:rsid w:val="00AD6619"/>
    <w:rsid w:val="00AD6ADB"/>
    <w:rsid w:val="00AD7A24"/>
    <w:rsid w:val="00AD7EA7"/>
    <w:rsid w:val="00AD7F26"/>
    <w:rsid w:val="00AE032C"/>
    <w:rsid w:val="00AE0706"/>
    <w:rsid w:val="00AE07C6"/>
    <w:rsid w:val="00AE0CB6"/>
    <w:rsid w:val="00AE1A3C"/>
    <w:rsid w:val="00AE2602"/>
    <w:rsid w:val="00AE2E30"/>
    <w:rsid w:val="00AE3487"/>
    <w:rsid w:val="00AE3621"/>
    <w:rsid w:val="00AE4793"/>
    <w:rsid w:val="00AE4E9C"/>
    <w:rsid w:val="00AE63AD"/>
    <w:rsid w:val="00AE7B5A"/>
    <w:rsid w:val="00AE7DC2"/>
    <w:rsid w:val="00AF0AB6"/>
    <w:rsid w:val="00AF0FBA"/>
    <w:rsid w:val="00AF1C79"/>
    <w:rsid w:val="00AF1FA7"/>
    <w:rsid w:val="00AF3C5B"/>
    <w:rsid w:val="00AF4B57"/>
    <w:rsid w:val="00AF4BF4"/>
    <w:rsid w:val="00AF4C8B"/>
    <w:rsid w:val="00AF6EEB"/>
    <w:rsid w:val="00AF75BD"/>
    <w:rsid w:val="00AF761C"/>
    <w:rsid w:val="00AF7978"/>
    <w:rsid w:val="00AF7A19"/>
    <w:rsid w:val="00B0045F"/>
    <w:rsid w:val="00B005B1"/>
    <w:rsid w:val="00B0170E"/>
    <w:rsid w:val="00B02A30"/>
    <w:rsid w:val="00B03AB3"/>
    <w:rsid w:val="00B049D2"/>
    <w:rsid w:val="00B05061"/>
    <w:rsid w:val="00B052B5"/>
    <w:rsid w:val="00B065D9"/>
    <w:rsid w:val="00B07B9F"/>
    <w:rsid w:val="00B103C8"/>
    <w:rsid w:val="00B12578"/>
    <w:rsid w:val="00B12B7C"/>
    <w:rsid w:val="00B1442F"/>
    <w:rsid w:val="00B15605"/>
    <w:rsid w:val="00B15DF9"/>
    <w:rsid w:val="00B17323"/>
    <w:rsid w:val="00B2031F"/>
    <w:rsid w:val="00B20519"/>
    <w:rsid w:val="00B20F71"/>
    <w:rsid w:val="00B21B5B"/>
    <w:rsid w:val="00B2215F"/>
    <w:rsid w:val="00B2266E"/>
    <w:rsid w:val="00B2286B"/>
    <w:rsid w:val="00B23150"/>
    <w:rsid w:val="00B237E7"/>
    <w:rsid w:val="00B23DE5"/>
    <w:rsid w:val="00B24348"/>
    <w:rsid w:val="00B24DE5"/>
    <w:rsid w:val="00B262BC"/>
    <w:rsid w:val="00B26CC6"/>
    <w:rsid w:val="00B26EB6"/>
    <w:rsid w:val="00B27309"/>
    <w:rsid w:val="00B314B1"/>
    <w:rsid w:val="00B3200E"/>
    <w:rsid w:val="00B32D19"/>
    <w:rsid w:val="00B3367D"/>
    <w:rsid w:val="00B33A50"/>
    <w:rsid w:val="00B34B6A"/>
    <w:rsid w:val="00B377AA"/>
    <w:rsid w:val="00B3788E"/>
    <w:rsid w:val="00B37D87"/>
    <w:rsid w:val="00B4036D"/>
    <w:rsid w:val="00B42E98"/>
    <w:rsid w:val="00B43573"/>
    <w:rsid w:val="00B43DF2"/>
    <w:rsid w:val="00B44055"/>
    <w:rsid w:val="00B445AB"/>
    <w:rsid w:val="00B445DE"/>
    <w:rsid w:val="00B44ACE"/>
    <w:rsid w:val="00B452E4"/>
    <w:rsid w:val="00B45F4B"/>
    <w:rsid w:val="00B463DE"/>
    <w:rsid w:val="00B464E1"/>
    <w:rsid w:val="00B46860"/>
    <w:rsid w:val="00B476DF"/>
    <w:rsid w:val="00B47E1E"/>
    <w:rsid w:val="00B514F6"/>
    <w:rsid w:val="00B51697"/>
    <w:rsid w:val="00B5174F"/>
    <w:rsid w:val="00B519C0"/>
    <w:rsid w:val="00B52C39"/>
    <w:rsid w:val="00B538AF"/>
    <w:rsid w:val="00B53B52"/>
    <w:rsid w:val="00B53ED7"/>
    <w:rsid w:val="00B54EA2"/>
    <w:rsid w:val="00B5584E"/>
    <w:rsid w:val="00B5594A"/>
    <w:rsid w:val="00B559C1"/>
    <w:rsid w:val="00B56AE5"/>
    <w:rsid w:val="00B56BE4"/>
    <w:rsid w:val="00B56C0E"/>
    <w:rsid w:val="00B57253"/>
    <w:rsid w:val="00B573D0"/>
    <w:rsid w:val="00B5759C"/>
    <w:rsid w:val="00B60456"/>
    <w:rsid w:val="00B62316"/>
    <w:rsid w:val="00B6283B"/>
    <w:rsid w:val="00B62B5C"/>
    <w:rsid w:val="00B62FA3"/>
    <w:rsid w:val="00B631A6"/>
    <w:rsid w:val="00B63742"/>
    <w:rsid w:val="00B63F3A"/>
    <w:rsid w:val="00B64B3E"/>
    <w:rsid w:val="00B64D96"/>
    <w:rsid w:val="00B65C5D"/>
    <w:rsid w:val="00B661B1"/>
    <w:rsid w:val="00B67BB6"/>
    <w:rsid w:val="00B67FCA"/>
    <w:rsid w:val="00B702F2"/>
    <w:rsid w:val="00B73CCD"/>
    <w:rsid w:val="00B75684"/>
    <w:rsid w:val="00B75C3D"/>
    <w:rsid w:val="00B765E9"/>
    <w:rsid w:val="00B76890"/>
    <w:rsid w:val="00B7692F"/>
    <w:rsid w:val="00B76F6A"/>
    <w:rsid w:val="00B770AA"/>
    <w:rsid w:val="00B77A0E"/>
    <w:rsid w:val="00B8050C"/>
    <w:rsid w:val="00B80741"/>
    <w:rsid w:val="00B81A7E"/>
    <w:rsid w:val="00B82CFF"/>
    <w:rsid w:val="00B83318"/>
    <w:rsid w:val="00B84005"/>
    <w:rsid w:val="00B850D2"/>
    <w:rsid w:val="00B85378"/>
    <w:rsid w:val="00B85C96"/>
    <w:rsid w:val="00B85D7E"/>
    <w:rsid w:val="00B8600A"/>
    <w:rsid w:val="00B8613F"/>
    <w:rsid w:val="00B86315"/>
    <w:rsid w:val="00B87EE6"/>
    <w:rsid w:val="00B90604"/>
    <w:rsid w:val="00B9073C"/>
    <w:rsid w:val="00B9116B"/>
    <w:rsid w:val="00B91450"/>
    <w:rsid w:val="00B919D2"/>
    <w:rsid w:val="00B91C83"/>
    <w:rsid w:val="00B91DB0"/>
    <w:rsid w:val="00B92203"/>
    <w:rsid w:val="00B922C2"/>
    <w:rsid w:val="00B92B51"/>
    <w:rsid w:val="00B930CD"/>
    <w:rsid w:val="00B93967"/>
    <w:rsid w:val="00B943EF"/>
    <w:rsid w:val="00B945EE"/>
    <w:rsid w:val="00B94B70"/>
    <w:rsid w:val="00B94E15"/>
    <w:rsid w:val="00B96348"/>
    <w:rsid w:val="00B96B11"/>
    <w:rsid w:val="00B976EA"/>
    <w:rsid w:val="00BA0E49"/>
    <w:rsid w:val="00BA1346"/>
    <w:rsid w:val="00BA1940"/>
    <w:rsid w:val="00BA22E5"/>
    <w:rsid w:val="00BA373B"/>
    <w:rsid w:val="00BA4B6B"/>
    <w:rsid w:val="00BA6E34"/>
    <w:rsid w:val="00BA7310"/>
    <w:rsid w:val="00BA7D42"/>
    <w:rsid w:val="00BB04C6"/>
    <w:rsid w:val="00BB1312"/>
    <w:rsid w:val="00BB196A"/>
    <w:rsid w:val="00BB22B5"/>
    <w:rsid w:val="00BB2545"/>
    <w:rsid w:val="00BB354B"/>
    <w:rsid w:val="00BB5C9C"/>
    <w:rsid w:val="00BB6AFC"/>
    <w:rsid w:val="00BB7224"/>
    <w:rsid w:val="00BB7323"/>
    <w:rsid w:val="00BB7664"/>
    <w:rsid w:val="00BC065F"/>
    <w:rsid w:val="00BC09E6"/>
    <w:rsid w:val="00BC0C5F"/>
    <w:rsid w:val="00BC1281"/>
    <w:rsid w:val="00BC1FD3"/>
    <w:rsid w:val="00BC3F79"/>
    <w:rsid w:val="00BC5259"/>
    <w:rsid w:val="00BC5735"/>
    <w:rsid w:val="00BC6214"/>
    <w:rsid w:val="00BC6AFD"/>
    <w:rsid w:val="00BD12BF"/>
    <w:rsid w:val="00BD1414"/>
    <w:rsid w:val="00BD1763"/>
    <w:rsid w:val="00BD1D75"/>
    <w:rsid w:val="00BD2B3D"/>
    <w:rsid w:val="00BD3E05"/>
    <w:rsid w:val="00BD3E0F"/>
    <w:rsid w:val="00BD4476"/>
    <w:rsid w:val="00BD4607"/>
    <w:rsid w:val="00BD4684"/>
    <w:rsid w:val="00BD4A09"/>
    <w:rsid w:val="00BD5658"/>
    <w:rsid w:val="00BD571C"/>
    <w:rsid w:val="00BD6541"/>
    <w:rsid w:val="00BD6FBA"/>
    <w:rsid w:val="00BE0A9A"/>
    <w:rsid w:val="00BE0B66"/>
    <w:rsid w:val="00BE0CA7"/>
    <w:rsid w:val="00BE10C1"/>
    <w:rsid w:val="00BE20D7"/>
    <w:rsid w:val="00BE36D1"/>
    <w:rsid w:val="00BE3890"/>
    <w:rsid w:val="00BE4706"/>
    <w:rsid w:val="00BE4853"/>
    <w:rsid w:val="00BE50F3"/>
    <w:rsid w:val="00BE539A"/>
    <w:rsid w:val="00BE631B"/>
    <w:rsid w:val="00BE644A"/>
    <w:rsid w:val="00BE69D5"/>
    <w:rsid w:val="00BE7454"/>
    <w:rsid w:val="00BE758D"/>
    <w:rsid w:val="00BF0E0C"/>
    <w:rsid w:val="00BF1F5D"/>
    <w:rsid w:val="00BF1FFD"/>
    <w:rsid w:val="00BF2289"/>
    <w:rsid w:val="00BF2A00"/>
    <w:rsid w:val="00BF2EC4"/>
    <w:rsid w:val="00BF32D6"/>
    <w:rsid w:val="00BF3F31"/>
    <w:rsid w:val="00BF3F53"/>
    <w:rsid w:val="00BF4C89"/>
    <w:rsid w:val="00BF5349"/>
    <w:rsid w:val="00BF565D"/>
    <w:rsid w:val="00BF6024"/>
    <w:rsid w:val="00BF6473"/>
    <w:rsid w:val="00BF7578"/>
    <w:rsid w:val="00C01491"/>
    <w:rsid w:val="00C016BD"/>
    <w:rsid w:val="00C021DA"/>
    <w:rsid w:val="00C023AC"/>
    <w:rsid w:val="00C031B7"/>
    <w:rsid w:val="00C0389B"/>
    <w:rsid w:val="00C04C48"/>
    <w:rsid w:val="00C055B8"/>
    <w:rsid w:val="00C0644D"/>
    <w:rsid w:val="00C064D3"/>
    <w:rsid w:val="00C07008"/>
    <w:rsid w:val="00C07CA9"/>
    <w:rsid w:val="00C111B2"/>
    <w:rsid w:val="00C12EC5"/>
    <w:rsid w:val="00C13124"/>
    <w:rsid w:val="00C1323D"/>
    <w:rsid w:val="00C13624"/>
    <w:rsid w:val="00C138BD"/>
    <w:rsid w:val="00C139A9"/>
    <w:rsid w:val="00C1679B"/>
    <w:rsid w:val="00C168C6"/>
    <w:rsid w:val="00C20CCE"/>
    <w:rsid w:val="00C210BE"/>
    <w:rsid w:val="00C21C28"/>
    <w:rsid w:val="00C23157"/>
    <w:rsid w:val="00C234B3"/>
    <w:rsid w:val="00C240E6"/>
    <w:rsid w:val="00C243CB"/>
    <w:rsid w:val="00C25134"/>
    <w:rsid w:val="00C268EA"/>
    <w:rsid w:val="00C26F77"/>
    <w:rsid w:val="00C2703F"/>
    <w:rsid w:val="00C2765D"/>
    <w:rsid w:val="00C27D38"/>
    <w:rsid w:val="00C30CDA"/>
    <w:rsid w:val="00C31CEA"/>
    <w:rsid w:val="00C33325"/>
    <w:rsid w:val="00C33471"/>
    <w:rsid w:val="00C33FD2"/>
    <w:rsid w:val="00C351D7"/>
    <w:rsid w:val="00C3731E"/>
    <w:rsid w:val="00C378B0"/>
    <w:rsid w:val="00C37CCC"/>
    <w:rsid w:val="00C40297"/>
    <w:rsid w:val="00C42416"/>
    <w:rsid w:val="00C427D3"/>
    <w:rsid w:val="00C42A08"/>
    <w:rsid w:val="00C42F5F"/>
    <w:rsid w:val="00C435A1"/>
    <w:rsid w:val="00C43A0D"/>
    <w:rsid w:val="00C43F03"/>
    <w:rsid w:val="00C442D7"/>
    <w:rsid w:val="00C45393"/>
    <w:rsid w:val="00C45398"/>
    <w:rsid w:val="00C46E33"/>
    <w:rsid w:val="00C47CCF"/>
    <w:rsid w:val="00C50119"/>
    <w:rsid w:val="00C506B8"/>
    <w:rsid w:val="00C521DA"/>
    <w:rsid w:val="00C5235C"/>
    <w:rsid w:val="00C52B24"/>
    <w:rsid w:val="00C53118"/>
    <w:rsid w:val="00C5378E"/>
    <w:rsid w:val="00C54413"/>
    <w:rsid w:val="00C548C2"/>
    <w:rsid w:val="00C5599E"/>
    <w:rsid w:val="00C55E0C"/>
    <w:rsid w:val="00C55F26"/>
    <w:rsid w:val="00C5647D"/>
    <w:rsid w:val="00C611B9"/>
    <w:rsid w:val="00C613AD"/>
    <w:rsid w:val="00C613C9"/>
    <w:rsid w:val="00C618DE"/>
    <w:rsid w:val="00C620E7"/>
    <w:rsid w:val="00C62880"/>
    <w:rsid w:val="00C629A4"/>
    <w:rsid w:val="00C63F5A"/>
    <w:rsid w:val="00C65F7A"/>
    <w:rsid w:val="00C66069"/>
    <w:rsid w:val="00C663F3"/>
    <w:rsid w:val="00C66444"/>
    <w:rsid w:val="00C7054A"/>
    <w:rsid w:val="00C7075A"/>
    <w:rsid w:val="00C7123B"/>
    <w:rsid w:val="00C7153A"/>
    <w:rsid w:val="00C71A06"/>
    <w:rsid w:val="00C71B18"/>
    <w:rsid w:val="00C71BDA"/>
    <w:rsid w:val="00C721BF"/>
    <w:rsid w:val="00C72E78"/>
    <w:rsid w:val="00C73454"/>
    <w:rsid w:val="00C735F4"/>
    <w:rsid w:val="00C73CF4"/>
    <w:rsid w:val="00C75BFD"/>
    <w:rsid w:val="00C75DF9"/>
    <w:rsid w:val="00C76247"/>
    <w:rsid w:val="00C77183"/>
    <w:rsid w:val="00C77444"/>
    <w:rsid w:val="00C8012E"/>
    <w:rsid w:val="00C80CF2"/>
    <w:rsid w:val="00C80E74"/>
    <w:rsid w:val="00C811E0"/>
    <w:rsid w:val="00C81621"/>
    <w:rsid w:val="00C83AC4"/>
    <w:rsid w:val="00C8482C"/>
    <w:rsid w:val="00C85A03"/>
    <w:rsid w:val="00C860DC"/>
    <w:rsid w:val="00C86410"/>
    <w:rsid w:val="00C86636"/>
    <w:rsid w:val="00C86E31"/>
    <w:rsid w:val="00C86E85"/>
    <w:rsid w:val="00C87DD5"/>
    <w:rsid w:val="00C90327"/>
    <w:rsid w:val="00C90AFD"/>
    <w:rsid w:val="00C9101D"/>
    <w:rsid w:val="00C9276D"/>
    <w:rsid w:val="00C9337C"/>
    <w:rsid w:val="00C93456"/>
    <w:rsid w:val="00C938C5"/>
    <w:rsid w:val="00C94F9F"/>
    <w:rsid w:val="00C963F3"/>
    <w:rsid w:val="00C96B75"/>
    <w:rsid w:val="00C97319"/>
    <w:rsid w:val="00CA0690"/>
    <w:rsid w:val="00CA121F"/>
    <w:rsid w:val="00CA189A"/>
    <w:rsid w:val="00CA217E"/>
    <w:rsid w:val="00CA2902"/>
    <w:rsid w:val="00CA345F"/>
    <w:rsid w:val="00CA35FE"/>
    <w:rsid w:val="00CA446D"/>
    <w:rsid w:val="00CA5579"/>
    <w:rsid w:val="00CA5677"/>
    <w:rsid w:val="00CA5FF3"/>
    <w:rsid w:val="00CB061B"/>
    <w:rsid w:val="00CB19DE"/>
    <w:rsid w:val="00CB214D"/>
    <w:rsid w:val="00CB32D3"/>
    <w:rsid w:val="00CB37E2"/>
    <w:rsid w:val="00CB48C1"/>
    <w:rsid w:val="00CB4E7E"/>
    <w:rsid w:val="00CB6751"/>
    <w:rsid w:val="00CB6AC3"/>
    <w:rsid w:val="00CB7141"/>
    <w:rsid w:val="00CB728F"/>
    <w:rsid w:val="00CB7EE7"/>
    <w:rsid w:val="00CC02F0"/>
    <w:rsid w:val="00CC0AB4"/>
    <w:rsid w:val="00CC1BF8"/>
    <w:rsid w:val="00CC1C22"/>
    <w:rsid w:val="00CC1C27"/>
    <w:rsid w:val="00CC22D1"/>
    <w:rsid w:val="00CC2CC9"/>
    <w:rsid w:val="00CC2D0D"/>
    <w:rsid w:val="00CC3EAA"/>
    <w:rsid w:val="00CC3F21"/>
    <w:rsid w:val="00CC44DB"/>
    <w:rsid w:val="00CC489E"/>
    <w:rsid w:val="00CC49D8"/>
    <w:rsid w:val="00CC5DD0"/>
    <w:rsid w:val="00CC6D61"/>
    <w:rsid w:val="00CC7218"/>
    <w:rsid w:val="00CC774A"/>
    <w:rsid w:val="00CC798B"/>
    <w:rsid w:val="00CC7BEF"/>
    <w:rsid w:val="00CD011C"/>
    <w:rsid w:val="00CD09B3"/>
    <w:rsid w:val="00CD0D0C"/>
    <w:rsid w:val="00CD3573"/>
    <w:rsid w:val="00CD35AA"/>
    <w:rsid w:val="00CD35EB"/>
    <w:rsid w:val="00CD461F"/>
    <w:rsid w:val="00CD5788"/>
    <w:rsid w:val="00CD5830"/>
    <w:rsid w:val="00CD58E9"/>
    <w:rsid w:val="00CD591D"/>
    <w:rsid w:val="00CD6076"/>
    <w:rsid w:val="00CD6B20"/>
    <w:rsid w:val="00CD777E"/>
    <w:rsid w:val="00CD7C5E"/>
    <w:rsid w:val="00CE01F0"/>
    <w:rsid w:val="00CE0825"/>
    <w:rsid w:val="00CE1B57"/>
    <w:rsid w:val="00CE3BB1"/>
    <w:rsid w:val="00CE3D94"/>
    <w:rsid w:val="00CE4282"/>
    <w:rsid w:val="00CE4AD4"/>
    <w:rsid w:val="00CE51F7"/>
    <w:rsid w:val="00CE53F4"/>
    <w:rsid w:val="00CE54A0"/>
    <w:rsid w:val="00CE62A6"/>
    <w:rsid w:val="00CE6B88"/>
    <w:rsid w:val="00CE79CB"/>
    <w:rsid w:val="00CF0163"/>
    <w:rsid w:val="00CF08D8"/>
    <w:rsid w:val="00CF2A85"/>
    <w:rsid w:val="00CF2ADD"/>
    <w:rsid w:val="00CF379C"/>
    <w:rsid w:val="00CF4148"/>
    <w:rsid w:val="00CF43AB"/>
    <w:rsid w:val="00CF5275"/>
    <w:rsid w:val="00CF5653"/>
    <w:rsid w:val="00CF648E"/>
    <w:rsid w:val="00CF68DD"/>
    <w:rsid w:val="00CF73C2"/>
    <w:rsid w:val="00D00B26"/>
    <w:rsid w:val="00D01C89"/>
    <w:rsid w:val="00D01E87"/>
    <w:rsid w:val="00D02077"/>
    <w:rsid w:val="00D021FF"/>
    <w:rsid w:val="00D02BAE"/>
    <w:rsid w:val="00D033F1"/>
    <w:rsid w:val="00D0533F"/>
    <w:rsid w:val="00D05FC4"/>
    <w:rsid w:val="00D0610F"/>
    <w:rsid w:val="00D064DB"/>
    <w:rsid w:val="00D06E03"/>
    <w:rsid w:val="00D07D2C"/>
    <w:rsid w:val="00D10EEB"/>
    <w:rsid w:val="00D13578"/>
    <w:rsid w:val="00D13771"/>
    <w:rsid w:val="00D13AAE"/>
    <w:rsid w:val="00D13E18"/>
    <w:rsid w:val="00D141C6"/>
    <w:rsid w:val="00D148DC"/>
    <w:rsid w:val="00D14B08"/>
    <w:rsid w:val="00D14EA6"/>
    <w:rsid w:val="00D178B4"/>
    <w:rsid w:val="00D1796D"/>
    <w:rsid w:val="00D17E00"/>
    <w:rsid w:val="00D2125B"/>
    <w:rsid w:val="00D22365"/>
    <w:rsid w:val="00D24309"/>
    <w:rsid w:val="00D249E1"/>
    <w:rsid w:val="00D253E9"/>
    <w:rsid w:val="00D2733C"/>
    <w:rsid w:val="00D302CD"/>
    <w:rsid w:val="00D3219B"/>
    <w:rsid w:val="00D32932"/>
    <w:rsid w:val="00D34017"/>
    <w:rsid w:val="00D34F45"/>
    <w:rsid w:val="00D3507F"/>
    <w:rsid w:val="00D351A3"/>
    <w:rsid w:val="00D35D7A"/>
    <w:rsid w:val="00D3658D"/>
    <w:rsid w:val="00D365BF"/>
    <w:rsid w:val="00D366F9"/>
    <w:rsid w:val="00D37240"/>
    <w:rsid w:val="00D374C1"/>
    <w:rsid w:val="00D375D4"/>
    <w:rsid w:val="00D40E0F"/>
    <w:rsid w:val="00D41940"/>
    <w:rsid w:val="00D4273F"/>
    <w:rsid w:val="00D42B13"/>
    <w:rsid w:val="00D42B73"/>
    <w:rsid w:val="00D43F41"/>
    <w:rsid w:val="00D44456"/>
    <w:rsid w:val="00D45CA7"/>
    <w:rsid w:val="00D4679D"/>
    <w:rsid w:val="00D478F1"/>
    <w:rsid w:val="00D50234"/>
    <w:rsid w:val="00D507FB"/>
    <w:rsid w:val="00D5090C"/>
    <w:rsid w:val="00D50BDC"/>
    <w:rsid w:val="00D515AD"/>
    <w:rsid w:val="00D51EE1"/>
    <w:rsid w:val="00D530BB"/>
    <w:rsid w:val="00D539C3"/>
    <w:rsid w:val="00D54045"/>
    <w:rsid w:val="00D54DFA"/>
    <w:rsid w:val="00D55535"/>
    <w:rsid w:val="00D56593"/>
    <w:rsid w:val="00D56C39"/>
    <w:rsid w:val="00D57DCA"/>
    <w:rsid w:val="00D57E50"/>
    <w:rsid w:val="00D616F8"/>
    <w:rsid w:val="00D61BEF"/>
    <w:rsid w:val="00D61EE3"/>
    <w:rsid w:val="00D624EC"/>
    <w:rsid w:val="00D63814"/>
    <w:rsid w:val="00D63924"/>
    <w:rsid w:val="00D6422F"/>
    <w:rsid w:val="00D64EC6"/>
    <w:rsid w:val="00D65596"/>
    <w:rsid w:val="00D65E51"/>
    <w:rsid w:val="00D65E81"/>
    <w:rsid w:val="00D6622B"/>
    <w:rsid w:val="00D66813"/>
    <w:rsid w:val="00D71B75"/>
    <w:rsid w:val="00D71E6B"/>
    <w:rsid w:val="00D7441D"/>
    <w:rsid w:val="00D745EB"/>
    <w:rsid w:val="00D7472F"/>
    <w:rsid w:val="00D74F29"/>
    <w:rsid w:val="00D75E0D"/>
    <w:rsid w:val="00D76656"/>
    <w:rsid w:val="00D77199"/>
    <w:rsid w:val="00D80D2D"/>
    <w:rsid w:val="00D81C5C"/>
    <w:rsid w:val="00D83120"/>
    <w:rsid w:val="00D8330E"/>
    <w:rsid w:val="00D8439C"/>
    <w:rsid w:val="00D84820"/>
    <w:rsid w:val="00D85E6F"/>
    <w:rsid w:val="00D8661C"/>
    <w:rsid w:val="00D87807"/>
    <w:rsid w:val="00D87D1B"/>
    <w:rsid w:val="00D90409"/>
    <w:rsid w:val="00D91D39"/>
    <w:rsid w:val="00D9257B"/>
    <w:rsid w:val="00D93D35"/>
    <w:rsid w:val="00D940C8"/>
    <w:rsid w:val="00D941C5"/>
    <w:rsid w:val="00D94651"/>
    <w:rsid w:val="00D94C5F"/>
    <w:rsid w:val="00D94C65"/>
    <w:rsid w:val="00D95D64"/>
    <w:rsid w:val="00D96079"/>
    <w:rsid w:val="00D960F9"/>
    <w:rsid w:val="00D96CAF"/>
    <w:rsid w:val="00D97EC9"/>
    <w:rsid w:val="00DA0F73"/>
    <w:rsid w:val="00DA1062"/>
    <w:rsid w:val="00DA16A9"/>
    <w:rsid w:val="00DA273E"/>
    <w:rsid w:val="00DA2A06"/>
    <w:rsid w:val="00DA3573"/>
    <w:rsid w:val="00DA41BE"/>
    <w:rsid w:val="00DA5620"/>
    <w:rsid w:val="00DA6763"/>
    <w:rsid w:val="00DA6924"/>
    <w:rsid w:val="00DB0D87"/>
    <w:rsid w:val="00DB1513"/>
    <w:rsid w:val="00DB1C59"/>
    <w:rsid w:val="00DB374E"/>
    <w:rsid w:val="00DB3BD9"/>
    <w:rsid w:val="00DB57DC"/>
    <w:rsid w:val="00DB6048"/>
    <w:rsid w:val="00DB6F8F"/>
    <w:rsid w:val="00DB7D39"/>
    <w:rsid w:val="00DB7FE9"/>
    <w:rsid w:val="00DC0394"/>
    <w:rsid w:val="00DC0615"/>
    <w:rsid w:val="00DC088D"/>
    <w:rsid w:val="00DC09A1"/>
    <w:rsid w:val="00DC0BF1"/>
    <w:rsid w:val="00DC30A0"/>
    <w:rsid w:val="00DC388F"/>
    <w:rsid w:val="00DC4554"/>
    <w:rsid w:val="00DC49E2"/>
    <w:rsid w:val="00DC4B5A"/>
    <w:rsid w:val="00DC4C26"/>
    <w:rsid w:val="00DC5B67"/>
    <w:rsid w:val="00DC6566"/>
    <w:rsid w:val="00DD02F9"/>
    <w:rsid w:val="00DD0697"/>
    <w:rsid w:val="00DD16E4"/>
    <w:rsid w:val="00DD1843"/>
    <w:rsid w:val="00DD2306"/>
    <w:rsid w:val="00DD28A5"/>
    <w:rsid w:val="00DD2A60"/>
    <w:rsid w:val="00DD2C3A"/>
    <w:rsid w:val="00DD4566"/>
    <w:rsid w:val="00DD4A6F"/>
    <w:rsid w:val="00DD4C8D"/>
    <w:rsid w:val="00DD5A72"/>
    <w:rsid w:val="00DD71A4"/>
    <w:rsid w:val="00DD7705"/>
    <w:rsid w:val="00DE0441"/>
    <w:rsid w:val="00DE064C"/>
    <w:rsid w:val="00DE1321"/>
    <w:rsid w:val="00DE17D9"/>
    <w:rsid w:val="00DE24F7"/>
    <w:rsid w:val="00DE26EC"/>
    <w:rsid w:val="00DE2B70"/>
    <w:rsid w:val="00DE2CCC"/>
    <w:rsid w:val="00DE2F2B"/>
    <w:rsid w:val="00DE302E"/>
    <w:rsid w:val="00DE3166"/>
    <w:rsid w:val="00DE36E7"/>
    <w:rsid w:val="00DE3B53"/>
    <w:rsid w:val="00DE3F6A"/>
    <w:rsid w:val="00DE4A0C"/>
    <w:rsid w:val="00DE4CF6"/>
    <w:rsid w:val="00DE55B8"/>
    <w:rsid w:val="00DE5764"/>
    <w:rsid w:val="00DE5F35"/>
    <w:rsid w:val="00DE6EBF"/>
    <w:rsid w:val="00DE758F"/>
    <w:rsid w:val="00DE78B8"/>
    <w:rsid w:val="00DE7C30"/>
    <w:rsid w:val="00DF1827"/>
    <w:rsid w:val="00DF1C0C"/>
    <w:rsid w:val="00DF2078"/>
    <w:rsid w:val="00DF31D2"/>
    <w:rsid w:val="00DF421F"/>
    <w:rsid w:val="00DF44C2"/>
    <w:rsid w:val="00DF4E5D"/>
    <w:rsid w:val="00DF6C74"/>
    <w:rsid w:val="00DF6F11"/>
    <w:rsid w:val="00DF7237"/>
    <w:rsid w:val="00DF7331"/>
    <w:rsid w:val="00DF762D"/>
    <w:rsid w:val="00DF7752"/>
    <w:rsid w:val="00E01455"/>
    <w:rsid w:val="00E01EAF"/>
    <w:rsid w:val="00E0207F"/>
    <w:rsid w:val="00E0239E"/>
    <w:rsid w:val="00E03590"/>
    <w:rsid w:val="00E03E01"/>
    <w:rsid w:val="00E046F9"/>
    <w:rsid w:val="00E0546F"/>
    <w:rsid w:val="00E05B8B"/>
    <w:rsid w:val="00E060B5"/>
    <w:rsid w:val="00E062B4"/>
    <w:rsid w:val="00E06369"/>
    <w:rsid w:val="00E07091"/>
    <w:rsid w:val="00E079B9"/>
    <w:rsid w:val="00E11C43"/>
    <w:rsid w:val="00E11D26"/>
    <w:rsid w:val="00E132A3"/>
    <w:rsid w:val="00E1361D"/>
    <w:rsid w:val="00E13963"/>
    <w:rsid w:val="00E143B8"/>
    <w:rsid w:val="00E148AC"/>
    <w:rsid w:val="00E1498A"/>
    <w:rsid w:val="00E14B74"/>
    <w:rsid w:val="00E150C6"/>
    <w:rsid w:val="00E157A0"/>
    <w:rsid w:val="00E16B08"/>
    <w:rsid w:val="00E1779B"/>
    <w:rsid w:val="00E17AAD"/>
    <w:rsid w:val="00E17F85"/>
    <w:rsid w:val="00E2086B"/>
    <w:rsid w:val="00E20C42"/>
    <w:rsid w:val="00E20D97"/>
    <w:rsid w:val="00E211FA"/>
    <w:rsid w:val="00E222E2"/>
    <w:rsid w:val="00E2271C"/>
    <w:rsid w:val="00E23092"/>
    <w:rsid w:val="00E23254"/>
    <w:rsid w:val="00E23380"/>
    <w:rsid w:val="00E2344A"/>
    <w:rsid w:val="00E24A57"/>
    <w:rsid w:val="00E2504D"/>
    <w:rsid w:val="00E25700"/>
    <w:rsid w:val="00E257C7"/>
    <w:rsid w:val="00E26919"/>
    <w:rsid w:val="00E27353"/>
    <w:rsid w:val="00E30A56"/>
    <w:rsid w:val="00E3198A"/>
    <w:rsid w:val="00E31FD9"/>
    <w:rsid w:val="00E32D0C"/>
    <w:rsid w:val="00E35213"/>
    <w:rsid w:val="00E35BD1"/>
    <w:rsid w:val="00E35CE9"/>
    <w:rsid w:val="00E36753"/>
    <w:rsid w:val="00E36B40"/>
    <w:rsid w:val="00E373A7"/>
    <w:rsid w:val="00E375FD"/>
    <w:rsid w:val="00E40468"/>
    <w:rsid w:val="00E404FE"/>
    <w:rsid w:val="00E40FFE"/>
    <w:rsid w:val="00E41D39"/>
    <w:rsid w:val="00E4250A"/>
    <w:rsid w:val="00E43183"/>
    <w:rsid w:val="00E438F0"/>
    <w:rsid w:val="00E43A9B"/>
    <w:rsid w:val="00E445C2"/>
    <w:rsid w:val="00E44762"/>
    <w:rsid w:val="00E4675A"/>
    <w:rsid w:val="00E46E62"/>
    <w:rsid w:val="00E470EE"/>
    <w:rsid w:val="00E5017C"/>
    <w:rsid w:val="00E515AB"/>
    <w:rsid w:val="00E51DDD"/>
    <w:rsid w:val="00E51E87"/>
    <w:rsid w:val="00E52677"/>
    <w:rsid w:val="00E536C1"/>
    <w:rsid w:val="00E536CC"/>
    <w:rsid w:val="00E539E5"/>
    <w:rsid w:val="00E53FB0"/>
    <w:rsid w:val="00E54185"/>
    <w:rsid w:val="00E54C2E"/>
    <w:rsid w:val="00E55E79"/>
    <w:rsid w:val="00E56029"/>
    <w:rsid w:val="00E560FA"/>
    <w:rsid w:val="00E56D9D"/>
    <w:rsid w:val="00E56FAE"/>
    <w:rsid w:val="00E61AD2"/>
    <w:rsid w:val="00E61CA0"/>
    <w:rsid w:val="00E62EC6"/>
    <w:rsid w:val="00E64039"/>
    <w:rsid w:val="00E6417E"/>
    <w:rsid w:val="00E641C5"/>
    <w:rsid w:val="00E647B2"/>
    <w:rsid w:val="00E648D3"/>
    <w:rsid w:val="00E64C51"/>
    <w:rsid w:val="00E66434"/>
    <w:rsid w:val="00E66AB2"/>
    <w:rsid w:val="00E66DEF"/>
    <w:rsid w:val="00E671D5"/>
    <w:rsid w:val="00E67FD9"/>
    <w:rsid w:val="00E736B9"/>
    <w:rsid w:val="00E736F5"/>
    <w:rsid w:val="00E73E2A"/>
    <w:rsid w:val="00E741A3"/>
    <w:rsid w:val="00E745C4"/>
    <w:rsid w:val="00E74775"/>
    <w:rsid w:val="00E752E0"/>
    <w:rsid w:val="00E76C8E"/>
    <w:rsid w:val="00E7712E"/>
    <w:rsid w:val="00E7751B"/>
    <w:rsid w:val="00E802A7"/>
    <w:rsid w:val="00E805D2"/>
    <w:rsid w:val="00E80698"/>
    <w:rsid w:val="00E8093D"/>
    <w:rsid w:val="00E81844"/>
    <w:rsid w:val="00E81CD3"/>
    <w:rsid w:val="00E82BC1"/>
    <w:rsid w:val="00E8438F"/>
    <w:rsid w:val="00E8540A"/>
    <w:rsid w:val="00E8550A"/>
    <w:rsid w:val="00E85A43"/>
    <w:rsid w:val="00E86B96"/>
    <w:rsid w:val="00E8785B"/>
    <w:rsid w:val="00E87D25"/>
    <w:rsid w:val="00E9008C"/>
    <w:rsid w:val="00E902AA"/>
    <w:rsid w:val="00E909B5"/>
    <w:rsid w:val="00E911AC"/>
    <w:rsid w:val="00E924A4"/>
    <w:rsid w:val="00E934B0"/>
    <w:rsid w:val="00E93DF7"/>
    <w:rsid w:val="00E94311"/>
    <w:rsid w:val="00E957CE"/>
    <w:rsid w:val="00E978B3"/>
    <w:rsid w:val="00EA0B3C"/>
    <w:rsid w:val="00EA0BC8"/>
    <w:rsid w:val="00EA0EC4"/>
    <w:rsid w:val="00EA121A"/>
    <w:rsid w:val="00EA2C18"/>
    <w:rsid w:val="00EA2F6B"/>
    <w:rsid w:val="00EA334E"/>
    <w:rsid w:val="00EA3C39"/>
    <w:rsid w:val="00EA5676"/>
    <w:rsid w:val="00EA6691"/>
    <w:rsid w:val="00EB0C65"/>
    <w:rsid w:val="00EB0CC1"/>
    <w:rsid w:val="00EB12BA"/>
    <w:rsid w:val="00EB20DB"/>
    <w:rsid w:val="00EB31DF"/>
    <w:rsid w:val="00EB533F"/>
    <w:rsid w:val="00EB7058"/>
    <w:rsid w:val="00EB73DA"/>
    <w:rsid w:val="00EB7D2C"/>
    <w:rsid w:val="00EC0372"/>
    <w:rsid w:val="00EC041D"/>
    <w:rsid w:val="00EC0A61"/>
    <w:rsid w:val="00EC0CCB"/>
    <w:rsid w:val="00EC1B5A"/>
    <w:rsid w:val="00EC1F48"/>
    <w:rsid w:val="00EC2539"/>
    <w:rsid w:val="00EC38AE"/>
    <w:rsid w:val="00EC3FD5"/>
    <w:rsid w:val="00EC4BA8"/>
    <w:rsid w:val="00EC4E24"/>
    <w:rsid w:val="00EC5F2F"/>
    <w:rsid w:val="00EC6533"/>
    <w:rsid w:val="00EC7567"/>
    <w:rsid w:val="00EC7788"/>
    <w:rsid w:val="00EC7A36"/>
    <w:rsid w:val="00ED00DD"/>
    <w:rsid w:val="00ED02AD"/>
    <w:rsid w:val="00ED04BF"/>
    <w:rsid w:val="00ED053C"/>
    <w:rsid w:val="00ED1DBD"/>
    <w:rsid w:val="00ED1DC9"/>
    <w:rsid w:val="00ED20DE"/>
    <w:rsid w:val="00ED2298"/>
    <w:rsid w:val="00ED2373"/>
    <w:rsid w:val="00ED2607"/>
    <w:rsid w:val="00ED2F97"/>
    <w:rsid w:val="00ED44AE"/>
    <w:rsid w:val="00ED6A4B"/>
    <w:rsid w:val="00ED6FC1"/>
    <w:rsid w:val="00ED730D"/>
    <w:rsid w:val="00ED7788"/>
    <w:rsid w:val="00EE085A"/>
    <w:rsid w:val="00EE2D9B"/>
    <w:rsid w:val="00EE3975"/>
    <w:rsid w:val="00EE5314"/>
    <w:rsid w:val="00EE5379"/>
    <w:rsid w:val="00EE6002"/>
    <w:rsid w:val="00EE606F"/>
    <w:rsid w:val="00EE7413"/>
    <w:rsid w:val="00EE7564"/>
    <w:rsid w:val="00EE7917"/>
    <w:rsid w:val="00EF0083"/>
    <w:rsid w:val="00EF40BE"/>
    <w:rsid w:val="00EF4236"/>
    <w:rsid w:val="00EF4A78"/>
    <w:rsid w:val="00EF51A6"/>
    <w:rsid w:val="00EF5A5A"/>
    <w:rsid w:val="00EF6456"/>
    <w:rsid w:val="00EF6E25"/>
    <w:rsid w:val="00EF7F21"/>
    <w:rsid w:val="00F002E4"/>
    <w:rsid w:val="00F00337"/>
    <w:rsid w:val="00F00374"/>
    <w:rsid w:val="00F00866"/>
    <w:rsid w:val="00F00D58"/>
    <w:rsid w:val="00F016A0"/>
    <w:rsid w:val="00F016F8"/>
    <w:rsid w:val="00F01853"/>
    <w:rsid w:val="00F01968"/>
    <w:rsid w:val="00F0379D"/>
    <w:rsid w:val="00F0462A"/>
    <w:rsid w:val="00F04ED9"/>
    <w:rsid w:val="00F04FF9"/>
    <w:rsid w:val="00F0596E"/>
    <w:rsid w:val="00F068C0"/>
    <w:rsid w:val="00F06E8C"/>
    <w:rsid w:val="00F0720E"/>
    <w:rsid w:val="00F07334"/>
    <w:rsid w:val="00F073B1"/>
    <w:rsid w:val="00F07D19"/>
    <w:rsid w:val="00F10ADE"/>
    <w:rsid w:val="00F11BF2"/>
    <w:rsid w:val="00F14068"/>
    <w:rsid w:val="00F15410"/>
    <w:rsid w:val="00F15DDD"/>
    <w:rsid w:val="00F1699F"/>
    <w:rsid w:val="00F16D00"/>
    <w:rsid w:val="00F20AB1"/>
    <w:rsid w:val="00F20E48"/>
    <w:rsid w:val="00F21062"/>
    <w:rsid w:val="00F213A6"/>
    <w:rsid w:val="00F217A4"/>
    <w:rsid w:val="00F22F46"/>
    <w:rsid w:val="00F252DA"/>
    <w:rsid w:val="00F26C8A"/>
    <w:rsid w:val="00F26ECA"/>
    <w:rsid w:val="00F27918"/>
    <w:rsid w:val="00F30342"/>
    <w:rsid w:val="00F309F5"/>
    <w:rsid w:val="00F30B2E"/>
    <w:rsid w:val="00F313E6"/>
    <w:rsid w:val="00F314C4"/>
    <w:rsid w:val="00F320E5"/>
    <w:rsid w:val="00F321C8"/>
    <w:rsid w:val="00F32419"/>
    <w:rsid w:val="00F32577"/>
    <w:rsid w:val="00F337C3"/>
    <w:rsid w:val="00F33FB2"/>
    <w:rsid w:val="00F35059"/>
    <w:rsid w:val="00F351AF"/>
    <w:rsid w:val="00F355A4"/>
    <w:rsid w:val="00F359CD"/>
    <w:rsid w:val="00F35B24"/>
    <w:rsid w:val="00F36449"/>
    <w:rsid w:val="00F3650A"/>
    <w:rsid w:val="00F37F76"/>
    <w:rsid w:val="00F404AB"/>
    <w:rsid w:val="00F407E2"/>
    <w:rsid w:val="00F40B34"/>
    <w:rsid w:val="00F43291"/>
    <w:rsid w:val="00F439A7"/>
    <w:rsid w:val="00F43D08"/>
    <w:rsid w:val="00F456FB"/>
    <w:rsid w:val="00F4581F"/>
    <w:rsid w:val="00F46031"/>
    <w:rsid w:val="00F47177"/>
    <w:rsid w:val="00F50DEB"/>
    <w:rsid w:val="00F514C2"/>
    <w:rsid w:val="00F522E5"/>
    <w:rsid w:val="00F52DFF"/>
    <w:rsid w:val="00F55B16"/>
    <w:rsid w:val="00F577BB"/>
    <w:rsid w:val="00F57A0E"/>
    <w:rsid w:val="00F620DC"/>
    <w:rsid w:val="00F62812"/>
    <w:rsid w:val="00F63004"/>
    <w:rsid w:val="00F635B0"/>
    <w:rsid w:val="00F63FB3"/>
    <w:rsid w:val="00F6506B"/>
    <w:rsid w:val="00F653B2"/>
    <w:rsid w:val="00F66A75"/>
    <w:rsid w:val="00F66A7C"/>
    <w:rsid w:val="00F66BF7"/>
    <w:rsid w:val="00F67F32"/>
    <w:rsid w:val="00F70008"/>
    <w:rsid w:val="00F70FB9"/>
    <w:rsid w:val="00F71528"/>
    <w:rsid w:val="00F72484"/>
    <w:rsid w:val="00F72596"/>
    <w:rsid w:val="00F72CD0"/>
    <w:rsid w:val="00F73C0E"/>
    <w:rsid w:val="00F746E4"/>
    <w:rsid w:val="00F747A3"/>
    <w:rsid w:val="00F74B68"/>
    <w:rsid w:val="00F75D9F"/>
    <w:rsid w:val="00F76594"/>
    <w:rsid w:val="00F766AF"/>
    <w:rsid w:val="00F76BBC"/>
    <w:rsid w:val="00F77E16"/>
    <w:rsid w:val="00F80A21"/>
    <w:rsid w:val="00F80E6C"/>
    <w:rsid w:val="00F82D75"/>
    <w:rsid w:val="00F82F5A"/>
    <w:rsid w:val="00F8324F"/>
    <w:rsid w:val="00F83C82"/>
    <w:rsid w:val="00F83D91"/>
    <w:rsid w:val="00F83EC1"/>
    <w:rsid w:val="00F846A4"/>
    <w:rsid w:val="00F848FB"/>
    <w:rsid w:val="00F84E99"/>
    <w:rsid w:val="00F84FA1"/>
    <w:rsid w:val="00F850CA"/>
    <w:rsid w:val="00F8568A"/>
    <w:rsid w:val="00F86AC3"/>
    <w:rsid w:val="00F86F67"/>
    <w:rsid w:val="00F87117"/>
    <w:rsid w:val="00F900FA"/>
    <w:rsid w:val="00F90467"/>
    <w:rsid w:val="00F904AB"/>
    <w:rsid w:val="00F904B8"/>
    <w:rsid w:val="00F91960"/>
    <w:rsid w:val="00F92843"/>
    <w:rsid w:val="00F944BF"/>
    <w:rsid w:val="00F94746"/>
    <w:rsid w:val="00F947E5"/>
    <w:rsid w:val="00F94BBB"/>
    <w:rsid w:val="00F95CB3"/>
    <w:rsid w:val="00F962DB"/>
    <w:rsid w:val="00F96901"/>
    <w:rsid w:val="00F96B58"/>
    <w:rsid w:val="00F973D4"/>
    <w:rsid w:val="00F97E7B"/>
    <w:rsid w:val="00FA0C0A"/>
    <w:rsid w:val="00FA1626"/>
    <w:rsid w:val="00FA191C"/>
    <w:rsid w:val="00FA2455"/>
    <w:rsid w:val="00FA2668"/>
    <w:rsid w:val="00FA26FC"/>
    <w:rsid w:val="00FA2719"/>
    <w:rsid w:val="00FA33FD"/>
    <w:rsid w:val="00FA3C6F"/>
    <w:rsid w:val="00FA42E8"/>
    <w:rsid w:val="00FA4405"/>
    <w:rsid w:val="00FA6CD5"/>
    <w:rsid w:val="00FA73B7"/>
    <w:rsid w:val="00FA73BD"/>
    <w:rsid w:val="00FB0E77"/>
    <w:rsid w:val="00FB165F"/>
    <w:rsid w:val="00FB1947"/>
    <w:rsid w:val="00FB2FB3"/>
    <w:rsid w:val="00FB38C4"/>
    <w:rsid w:val="00FB4314"/>
    <w:rsid w:val="00FB462A"/>
    <w:rsid w:val="00FB498F"/>
    <w:rsid w:val="00FB49D5"/>
    <w:rsid w:val="00FB5526"/>
    <w:rsid w:val="00FB5A9C"/>
    <w:rsid w:val="00FC122F"/>
    <w:rsid w:val="00FC2D3E"/>
    <w:rsid w:val="00FC32FF"/>
    <w:rsid w:val="00FC36DA"/>
    <w:rsid w:val="00FC4A7A"/>
    <w:rsid w:val="00FC58A2"/>
    <w:rsid w:val="00FC5CBC"/>
    <w:rsid w:val="00FC6F0B"/>
    <w:rsid w:val="00FC7E24"/>
    <w:rsid w:val="00FD0686"/>
    <w:rsid w:val="00FD1525"/>
    <w:rsid w:val="00FD1787"/>
    <w:rsid w:val="00FD1E92"/>
    <w:rsid w:val="00FD1F35"/>
    <w:rsid w:val="00FD213C"/>
    <w:rsid w:val="00FD294D"/>
    <w:rsid w:val="00FD3D0D"/>
    <w:rsid w:val="00FD3D26"/>
    <w:rsid w:val="00FD4316"/>
    <w:rsid w:val="00FD4C2E"/>
    <w:rsid w:val="00FD55AC"/>
    <w:rsid w:val="00FD5813"/>
    <w:rsid w:val="00FD5A84"/>
    <w:rsid w:val="00FD7B3D"/>
    <w:rsid w:val="00FD7CF6"/>
    <w:rsid w:val="00FE01F7"/>
    <w:rsid w:val="00FE101E"/>
    <w:rsid w:val="00FE188C"/>
    <w:rsid w:val="00FE1895"/>
    <w:rsid w:val="00FE1D53"/>
    <w:rsid w:val="00FE2151"/>
    <w:rsid w:val="00FE4BFB"/>
    <w:rsid w:val="00FE4ED0"/>
    <w:rsid w:val="00FE5E74"/>
    <w:rsid w:val="00FE5E7D"/>
    <w:rsid w:val="00FE65BF"/>
    <w:rsid w:val="00FE71BA"/>
    <w:rsid w:val="00FE7E22"/>
    <w:rsid w:val="00FF0A98"/>
    <w:rsid w:val="00FF0BB7"/>
    <w:rsid w:val="00FF2291"/>
    <w:rsid w:val="00FF252D"/>
    <w:rsid w:val="00FF3584"/>
    <w:rsid w:val="00FF3C9E"/>
    <w:rsid w:val="00FF403C"/>
    <w:rsid w:val="00FF4049"/>
    <w:rsid w:val="00FF5BA0"/>
    <w:rsid w:val="00FF5C83"/>
    <w:rsid w:val="00FF5DD0"/>
    <w:rsid w:val="00FF71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39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1954"/>
    <w:rPr>
      <w:sz w:val="24"/>
      <w:szCs w:val="24"/>
    </w:rPr>
  </w:style>
  <w:style w:type="paragraph" w:styleId="Nagwek1">
    <w:name w:val="heading 1"/>
    <w:basedOn w:val="Normalny"/>
    <w:next w:val="Normalny"/>
    <w:link w:val="Nagwek1Znak"/>
    <w:qFormat/>
    <w:rsid w:val="004317E5"/>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4317E5"/>
    <w:pPr>
      <w:keepNext/>
      <w:outlineLvl w:val="1"/>
    </w:pPr>
    <w:rPr>
      <w:szCs w:val="20"/>
    </w:rPr>
  </w:style>
  <w:style w:type="paragraph" w:styleId="Nagwek3">
    <w:name w:val="heading 3"/>
    <w:basedOn w:val="Normalny"/>
    <w:next w:val="Normalny"/>
    <w:qFormat/>
    <w:rsid w:val="004317E5"/>
    <w:pPr>
      <w:keepNext/>
      <w:spacing w:before="120"/>
      <w:outlineLvl w:val="2"/>
    </w:pPr>
    <w:rPr>
      <w:szCs w:val="20"/>
    </w:rPr>
  </w:style>
  <w:style w:type="paragraph" w:styleId="Nagwek8">
    <w:name w:val="heading 8"/>
    <w:basedOn w:val="Normalny"/>
    <w:next w:val="Normalny"/>
    <w:link w:val="Nagwek8Znak"/>
    <w:uiPriority w:val="9"/>
    <w:semiHidden/>
    <w:unhideWhenUsed/>
    <w:qFormat/>
    <w:rsid w:val="00AD15B4"/>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93F3E"/>
    <w:rPr>
      <w:rFonts w:ascii="Arial" w:hAnsi="Arial" w:cs="Arial"/>
      <w:b/>
      <w:bCs/>
      <w:kern w:val="32"/>
      <w:sz w:val="32"/>
      <w:szCs w:val="32"/>
    </w:rPr>
  </w:style>
  <w:style w:type="character" w:customStyle="1" w:styleId="Nagwek2Znak">
    <w:name w:val="Nagłówek 2 Znak"/>
    <w:link w:val="Nagwek2"/>
    <w:uiPriority w:val="9"/>
    <w:rsid w:val="00AD15B4"/>
    <w:rPr>
      <w:sz w:val="24"/>
    </w:rPr>
  </w:style>
  <w:style w:type="character" w:customStyle="1" w:styleId="Nagwek8Znak">
    <w:name w:val="Nagłówek 8 Znak"/>
    <w:link w:val="Nagwek8"/>
    <w:uiPriority w:val="9"/>
    <w:semiHidden/>
    <w:rsid w:val="00AD15B4"/>
    <w:rPr>
      <w:rFonts w:ascii="Cambria" w:eastAsia="Times New Roman" w:hAnsi="Cambria" w:cs="Times New Roman"/>
      <w:color w:val="404040"/>
    </w:rPr>
  </w:style>
  <w:style w:type="paragraph" w:customStyle="1" w:styleId="ListDash1">
    <w:name w:val="List Dash 1"/>
    <w:basedOn w:val="Normalny"/>
    <w:rsid w:val="004317E5"/>
    <w:pPr>
      <w:tabs>
        <w:tab w:val="num" w:pos="1134"/>
      </w:tabs>
      <w:spacing w:before="120" w:after="120"/>
      <w:ind w:left="1134" w:hanging="283"/>
      <w:jc w:val="both"/>
    </w:pPr>
    <w:rPr>
      <w:szCs w:val="20"/>
    </w:rPr>
  </w:style>
  <w:style w:type="paragraph" w:styleId="Stopka">
    <w:name w:val="footer"/>
    <w:basedOn w:val="Normalny"/>
    <w:link w:val="StopkaZnak"/>
    <w:uiPriority w:val="99"/>
    <w:rsid w:val="004317E5"/>
    <w:pPr>
      <w:tabs>
        <w:tab w:val="center" w:pos="4536"/>
        <w:tab w:val="right" w:pos="9072"/>
      </w:tabs>
    </w:pPr>
    <w:rPr>
      <w:sz w:val="20"/>
      <w:szCs w:val="20"/>
    </w:rPr>
  </w:style>
  <w:style w:type="character" w:customStyle="1" w:styleId="StopkaZnak">
    <w:name w:val="Stopka Znak"/>
    <w:basedOn w:val="Domylnaczcionkaakapitu"/>
    <w:link w:val="Stopka"/>
    <w:uiPriority w:val="99"/>
    <w:rsid w:val="00AD15B4"/>
  </w:style>
  <w:style w:type="character" w:styleId="Numerstrony">
    <w:name w:val="page number"/>
    <w:basedOn w:val="Domylnaczcionkaakapitu"/>
    <w:semiHidden/>
    <w:rsid w:val="004317E5"/>
  </w:style>
  <w:style w:type="paragraph" w:styleId="Tytu">
    <w:name w:val="Title"/>
    <w:basedOn w:val="Normalny"/>
    <w:link w:val="TytuZnak"/>
    <w:qFormat/>
    <w:rsid w:val="004317E5"/>
    <w:pPr>
      <w:jc w:val="center"/>
    </w:pPr>
    <w:rPr>
      <w:b/>
      <w:szCs w:val="20"/>
    </w:rPr>
  </w:style>
  <w:style w:type="paragraph" w:styleId="Tekstpodstawowy">
    <w:name w:val="Body Text"/>
    <w:aliases w:val="pomniejszony,Tekst wciety 2 st,Tekst wci,b,ety 2 st,bt,szaro,b1,Tekst podstawowy Znak Znak Znak Znak Znak Znak Znak Znak,Tekst wcięty 2 st,ęty 2 st,Tekst wciêty 2 st,êty 2 st"/>
    <w:basedOn w:val="Normalny"/>
    <w:link w:val="TekstpodstawowyZnak"/>
    <w:uiPriority w:val="99"/>
    <w:rsid w:val="004317E5"/>
    <w:pPr>
      <w:jc w:val="both"/>
    </w:pPr>
    <w:rPr>
      <w:szCs w:val="20"/>
    </w:rPr>
  </w:style>
  <w:style w:type="character" w:customStyle="1" w:styleId="TekstpodstawowyZnak">
    <w:name w:val="Tekst podstawowy Znak"/>
    <w:aliases w:val="pomniejszony Znak,Tekst wciety 2 st Znak,Tekst wci Znak,b Znak,ety 2 st Znak,bt Znak,szaro Znak,b1 Znak,Tekst podstawowy Znak Znak Znak Znak Znak Znak Znak Znak Znak,Tekst wcięty 2 st Znak,ęty 2 st Znak,Tekst wciêty 2 st Znak"/>
    <w:link w:val="Tekstpodstawowy"/>
    <w:uiPriority w:val="99"/>
    <w:rsid w:val="00BB354B"/>
    <w:rPr>
      <w:sz w:val="24"/>
    </w:rPr>
  </w:style>
  <w:style w:type="character" w:styleId="Odwoanieprzypisudolnego">
    <w:name w:val="footnote reference"/>
    <w:aliases w:val="Footnote Reference Number,E FNZ,-E Fußnotenzeichen,Footnote#,Footnote symbol,Footnote,Times 10 Point,Exposant 3 Point,Ref,de nota al pie,Footnote reference number,note TESI,SUPERS,EN Footnote Reference"/>
    <w:rsid w:val="004317E5"/>
    <w:rPr>
      <w:vertAlign w:val="superscript"/>
    </w:rPr>
  </w:style>
  <w:style w:type="paragraph" w:customStyle="1" w:styleId="Default">
    <w:name w:val="Default"/>
    <w:rsid w:val="004317E5"/>
    <w:pPr>
      <w:autoSpaceDE w:val="0"/>
      <w:autoSpaceDN w:val="0"/>
      <w:adjustRightInd w:val="0"/>
    </w:pPr>
    <w:rPr>
      <w:color w:val="000000"/>
      <w:sz w:val="24"/>
      <w:szCs w:val="24"/>
    </w:rPr>
  </w:style>
  <w:style w:type="paragraph" w:styleId="Tekstprzypisudolnego">
    <w:name w:val="footnote text"/>
    <w:aliases w:val="Podrozdział,Podrozdzia3,-E Fuﬂnotentext,Fuﬂnotentext Ursprung,Fußnotentext Ursprung,-E Fußnotentext,Footnote text,Tekst przypisu Znak Znak Znak Znak,Tekst przypisu Znak Znak Znak Znak Znak,Footnote Text OCR"/>
    <w:basedOn w:val="Normalny"/>
    <w:link w:val="TekstprzypisudolnegoZnak"/>
    <w:rsid w:val="004317E5"/>
    <w:rPr>
      <w:sz w:val="20"/>
      <w:szCs w:val="20"/>
    </w:rPr>
  </w:style>
  <w:style w:type="character" w:customStyle="1" w:styleId="TekstprzypisudolnegoZnak">
    <w:name w:val="Tekst przypisu dolnego Znak"/>
    <w:aliases w:val="Podrozdział Znak,Podrozdzia3 Znak,-E Fuﬂnotentext Znak,Fuﬂnotentext Ursprung Znak,Fußnotentext Ursprung Znak,-E Fußnotentext Znak,Footnote text Znak,Tekst przypisu Znak Znak Znak Znak Znak1,Footnote Text OCR Znak"/>
    <w:basedOn w:val="Domylnaczcionkaakapitu"/>
    <w:link w:val="Tekstprzypisudolnego"/>
    <w:rsid w:val="00BB354B"/>
  </w:style>
  <w:style w:type="paragraph" w:customStyle="1" w:styleId="Tiret1">
    <w:name w:val="Tiret 1"/>
    <w:basedOn w:val="Normalny"/>
    <w:rsid w:val="004317E5"/>
    <w:pPr>
      <w:numPr>
        <w:numId w:val="1"/>
      </w:numPr>
      <w:spacing w:before="120" w:after="120" w:line="360" w:lineRule="auto"/>
    </w:pPr>
    <w:rPr>
      <w:szCs w:val="20"/>
      <w:lang w:eastAsia="en-US"/>
    </w:rPr>
  </w:style>
  <w:style w:type="paragraph" w:customStyle="1" w:styleId="ManualConsidrant">
    <w:name w:val="Manual Considérant"/>
    <w:basedOn w:val="Normalny"/>
    <w:rsid w:val="004317E5"/>
    <w:pPr>
      <w:spacing w:before="120" w:after="120" w:line="360" w:lineRule="auto"/>
      <w:ind w:left="850" w:hanging="850"/>
    </w:pPr>
    <w:rPr>
      <w:szCs w:val="20"/>
      <w:lang w:eastAsia="en-US"/>
    </w:rPr>
  </w:style>
  <w:style w:type="paragraph" w:styleId="Nagwek">
    <w:name w:val="header"/>
    <w:basedOn w:val="Normalny"/>
    <w:link w:val="NagwekZnak"/>
    <w:rsid w:val="004317E5"/>
    <w:pPr>
      <w:tabs>
        <w:tab w:val="center" w:pos="4536"/>
        <w:tab w:val="right" w:pos="9072"/>
      </w:tabs>
    </w:pPr>
  </w:style>
  <w:style w:type="character" w:customStyle="1" w:styleId="NagwekZnak">
    <w:name w:val="Nagłówek Znak"/>
    <w:link w:val="Nagwek"/>
    <w:rsid w:val="00AD15B4"/>
    <w:rPr>
      <w:sz w:val="24"/>
      <w:szCs w:val="24"/>
    </w:rPr>
  </w:style>
  <w:style w:type="paragraph" w:customStyle="1" w:styleId="Tiret0">
    <w:name w:val="Tiret 0"/>
    <w:basedOn w:val="Normalny"/>
    <w:rsid w:val="004317E5"/>
    <w:pPr>
      <w:numPr>
        <w:numId w:val="2"/>
      </w:numPr>
      <w:spacing w:before="120" w:after="120" w:line="360" w:lineRule="auto"/>
    </w:pPr>
    <w:rPr>
      <w:szCs w:val="20"/>
      <w:lang w:eastAsia="en-US"/>
    </w:rPr>
  </w:style>
  <w:style w:type="paragraph" w:styleId="Tekstpodstawowywcity2">
    <w:name w:val="Body Text Indent 2"/>
    <w:basedOn w:val="Normalny"/>
    <w:link w:val="Tekstpodstawowywcity2Znak"/>
    <w:rsid w:val="004317E5"/>
    <w:pPr>
      <w:spacing w:after="120" w:line="480" w:lineRule="auto"/>
      <w:ind w:left="283"/>
    </w:pPr>
  </w:style>
  <w:style w:type="character" w:customStyle="1" w:styleId="Tekstpodstawowywcity2Znak">
    <w:name w:val="Tekst podstawowy wcięty 2 Znak"/>
    <w:link w:val="Tekstpodstawowywcity2"/>
    <w:rsid w:val="00AD15B4"/>
    <w:rPr>
      <w:sz w:val="24"/>
      <w:szCs w:val="24"/>
    </w:rPr>
  </w:style>
  <w:style w:type="paragraph" w:customStyle="1" w:styleId="Tekstpodstawowyb">
    <w:name w:val="Tekst podstawowy.b"/>
    <w:basedOn w:val="Normalny"/>
    <w:rsid w:val="004317E5"/>
    <w:pPr>
      <w:jc w:val="both"/>
    </w:pPr>
  </w:style>
  <w:style w:type="character" w:customStyle="1" w:styleId="postbody1">
    <w:name w:val="postbody1"/>
    <w:rsid w:val="004317E5"/>
    <w:rPr>
      <w:spacing w:val="240"/>
      <w:sz w:val="17"/>
      <w:szCs w:val="17"/>
    </w:rPr>
  </w:style>
  <w:style w:type="paragraph" w:styleId="Spistreci1">
    <w:name w:val="toc 1"/>
    <w:basedOn w:val="Normalny"/>
    <w:next w:val="Normalny"/>
    <w:autoRedefine/>
    <w:uiPriority w:val="39"/>
    <w:qFormat/>
    <w:rsid w:val="008E22F7"/>
    <w:pPr>
      <w:tabs>
        <w:tab w:val="right" w:pos="9060"/>
      </w:tabs>
      <w:spacing w:before="360"/>
      <w:jc w:val="both"/>
    </w:pPr>
    <w:rPr>
      <w:b/>
      <w:bCs/>
      <w:caps/>
    </w:rPr>
  </w:style>
  <w:style w:type="paragraph" w:styleId="Spistreci2">
    <w:name w:val="toc 2"/>
    <w:basedOn w:val="Normalny"/>
    <w:next w:val="Normalny"/>
    <w:autoRedefine/>
    <w:uiPriority w:val="39"/>
    <w:qFormat/>
    <w:rsid w:val="004317E5"/>
    <w:pPr>
      <w:spacing w:before="240"/>
    </w:pPr>
    <w:rPr>
      <w:rFonts w:ascii="Calibri" w:hAnsi="Calibri"/>
      <w:b/>
      <w:bCs/>
      <w:sz w:val="20"/>
      <w:szCs w:val="20"/>
    </w:rPr>
  </w:style>
  <w:style w:type="paragraph" w:styleId="Spistreci3">
    <w:name w:val="toc 3"/>
    <w:basedOn w:val="Normalny"/>
    <w:next w:val="Normalny"/>
    <w:autoRedefine/>
    <w:uiPriority w:val="39"/>
    <w:qFormat/>
    <w:rsid w:val="004317E5"/>
    <w:pPr>
      <w:ind w:left="240"/>
    </w:pPr>
    <w:rPr>
      <w:rFonts w:ascii="Calibri" w:hAnsi="Calibri"/>
      <w:sz w:val="20"/>
      <w:szCs w:val="20"/>
    </w:rPr>
  </w:style>
  <w:style w:type="paragraph" w:styleId="Spistreci4">
    <w:name w:val="toc 4"/>
    <w:basedOn w:val="Normalny"/>
    <w:next w:val="Normalny"/>
    <w:autoRedefine/>
    <w:semiHidden/>
    <w:rsid w:val="004317E5"/>
    <w:pPr>
      <w:ind w:left="480"/>
    </w:pPr>
    <w:rPr>
      <w:rFonts w:ascii="Calibri" w:hAnsi="Calibri"/>
      <w:sz w:val="20"/>
      <w:szCs w:val="20"/>
    </w:rPr>
  </w:style>
  <w:style w:type="paragraph" w:styleId="Spistreci5">
    <w:name w:val="toc 5"/>
    <w:basedOn w:val="Normalny"/>
    <w:next w:val="Normalny"/>
    <w:autoRedefine/>
    <w:semiHidden/>
    <w:rsid w:val="004317E5"/>
    <w:pPr>
      <w:ind w:left="720"/>
    </w:pPr>
    <w:rPr>
      <w:rFonts w:ascii="Calibri" w:hAnsi="Calibri"/>
      <w:sz w:val="20"/>
      <w:szCs w:val="20"/>
    </w:rPr>
  </w:style>
  <w:style w:type="paragraph" w:styleId="Spistreci6">
    <w:name w:val="toc 6"/>
    <w:basedOn w:val="Normalny"/>
    <w:next w:val="Normalny"/>
    <w:autoRedefine/>
    <w:semiHidden/>
    <w:rsid w:val="004317E5"/>
    <w:pPr>
      <w:ind w:left="960"/>
    </w:pPr>
    <w:rPr>
      <w:rFonts w:ascii="Calibri" w:hAnsi="Calibri"/>
      <w:sz w:val="20"/>
      <w:szCs w:val="20"/>
    </w:rPr>
  </w:style>
  <w:style w:type="paragraph" w:styleId="Spistreci7">
    <w:name w:val="toc 7"/>
    <w:basedOn w:val="Normalny"/>
    <w:next w:val="Normalny"/>
    <w:autoRedefine/>
    <w:semiHidden/>
    <w:rsid w:val="004317E5"/>
    <w:pPr>
      <w:ind w:left="1200"/>
    </w:pPr>
    <w:rPr>
      <w:rFonts w:ascii="Calibri" w:hAnsi="Calibri"/>
      <w:sz w:val="20"/>
      <w:szCs w:val="20"/>
    </w:rPr>
  </w:style>
  <w:style w:type="paragraph" w:styleId="Spistreci8">
    <w:name w:val="toc 8"/>
    <w:basedOn w:val="Normalny"/>
    <w:next w:val="Normalny"/>
    <w:autoRedefine/>
    <w:semiHidden/>
    <w:rsid w:val="004317E5"/>
    <w:pPr>
      <w:ind w:left="1440"/>
    </w:pPr>
    <w:rPr>
      <w:rFonts w:ascii="Calibri" w:hAnsi="Calibri"/>
      <w:sz w:val="20"/>
      <w:szCs w:val="20"/>
    </w:rPr>
  </w:style>
  <w:style w:type="paragraph" w:styleId="Spistreci9">
    <w:name w:val="toc 9"/>
    <w:basedOn w:val="Normalny"/>
    <w:next w:val="Normalny"/>
    <w:autoRedefine/>
    <w:semiHidden/>
    <w:rsid w:val="004317E5"/>
    <w:pPr>
      <w:ind w:left="1680"/>
    </w:pPr>
    <w:rPr>
      <w:rFonts w:ascii="Calibri" w:hAnsi="Calibri"/>
      <w:sz w:val="20"/>
      <w:szCs w:val="20"/>
    </w:rPr>
  </w:style>
  <w:style w:type="character" w:styleId="Hipercze">
    <w:name w:val="Hyperlink"/>
    <w:uiPriority w:val="99"/>
    <w:rsid w:val="004317E5"/>
    <w:rPr>
      <w:color w:val="0000FF"/>
      <w:u w:val="single"/>
    </w:rPr>
  </w:style>
  <w:style w:type="paragraph" w:styleId="Tekstpodstawowywcity">
    <w:name w:val="Body Text Indent"/>
    <w:basedOn w:val="Normalny"/>
    <w:link w:val="TekstpodstawowywcityZnak"/>
    <w:rsid w:val="004317E5"/>
    <w:pPr>
      <w:ind w:left="360"/>
      <w:jc w:val="both"/>
    </w:pPr>
    <w:rPr>
      <w:szCs w:val="20"/>
    </w:rPr>
  </w:style>
  <w:style w:type="character" w:customStyle="1" w:styleId="TekstpodstawowywcityZnak">
    <w:name w:val="Tekst podstawowy wcięty Znak"/>
    <w:link w:val="Tekstpodstawowywcity"/>
    <w:rsid w:val="00AD15B4"/>
    <w:rPr>
      <w:sz w:val="24"/>
    </w:rPr>
  </w:style>
  <w:style w:type="paragraph" w:styleId="Tekstpodstawowy2">
    <w:name w:val="Body Text 2"/>
    <w:basedOn w:val="Normalny"/>
    <w:semiHidden/>
    <w:rsid w:val="004317E5"/>
    <w:pPr>
      <w:jc w:val="both"/>
    </w:pPr>
    <w:rPr>
      <w:rFonts w:ascii="Courier New" w:hAnsi="Courier New"/>
      <w:szCs w:val="20"/>
    </w:rPr>
  </w:style>
  <w:style w:type="paragraph" w:styleId="Tekstdymka">
    <w:name w:val="Balloon Text"/>
    <w:basedOn w:val="Normalny"/>
    <w:link w:val="TekstdymkaZnak"/>
    <w:uiPriority w:val="99"/>
    <w:semiHidden/>
    <w:unhideWhenUsed/>
    <w:rsid w:val="00192681"/>
    <w:rPr>
      <w:rFonts w:ascii="Tahoma" w:hAnsi="Tahoma"/>
      <w:sz w:val="16"/>
      <w:szCs w:val="16"/>
    </w:rPr>
  </w:style>
  <w:style w:type="character" w:customStyle="1" w:styleId="TekstdymkaZnak">
    <w:name w:val="Tekst dymka Znak"/>
    <w:link w:val="Tekstdymka"/>
    <w:uiPriority w:val="99"/>
    <w:semiHidden/>
    <w:rsid w:val="00192681"/>
    <w:rPr>
      <w:rFonts w:ascii="Tahoma" w:hAnsi="Tahoma" w:cs="Tahoma"/>
      <w:sz w:val="16"/>
      <w:szCs w:val="16"/>
    </w:rPr>
  </w:style>
  <w:style w:type="paragraph" w:styleId="Akapitzlist">
    <w:name w:val="List Paragraph"/>
    <w:basedOn w:val="Normalny"/>
    <w:link w:val="AkapitzlistZnak"/>
    <w:uiPriority w:val="34"/>
    <w:qFormat/>
    <w:rsid w:val="006D52A3"/>
    <w:pPr>
      <w:ind w:left="720"/>
      <w:contextualSpacing/>
    </w:pPr>
  </w:style>
  <w:style w:type="paragraph" w:customStyle="1" w:styleId="BodyText24">
    <w:name w:val="Body Text 24"/>
    <w:basedOn w:val="Normalny"/>
    <w:rsid w:val="00AD15B4"/>
    <w:pPr>
      <w:overflowPunct w:val="0"/>
      <w:autoSpaceDE w:val="0"/>
      <w:autoSpaceDN w:val="0"/>
      <w:adjustRightInd w:val="0"/>
      <w:jc w:val="both"/>
      <w:textAlignment w:val="baseline"/>
    </w:pPr>
    <w:rPr>
      <w:szCs w:val="20"/>
    </w:rPr>
  </w:style>
  <w:style w:type="paragraph" w:styleId="Tekstpodstawowy3">
    <w:name w:val="Body Text 3"/>
    <w:basedOn w:val="Normalny"/>
    <w:link w:val="Tekstpodstawowy3Znak"/>
    <w:uiPriority w:val="99"/>
    <w:unhideWhenUsed/>
    <w:rsid w:val="00AD15B4"/>
    <w:pPr>
      <w:spacing w:after="120"/>
    </w:pPr>
    <w:rPr>
      <w:sz w:val="16"/>
      <w:szCs w:val="16"/>
    </w:rPr>
  </w:style>
  <w:style w:type="character" w:customStyle="1" w:styleId="Tekstpodstawowy3Znak">
    <w:name w:val="Tekst podstawowy 3 Znak"/>
    <w:link w:val="Tekstpodstawowy3"/>
    <w:uiPriority w:val="99"/>
    <w:rsid w:val="00AD15B4"/>
    <w:rPr>
      <w:sz w:val="16"/>
      <w:szCs w:val="16"/>
    </w:rPr>
  </w:style>
  <w:style w:type="paragraph" w:customStyle="1" w:styleId="ust">
    <w:name w:val="ust"/>
    <w:basedOn w:val="Normalny"/>
    <w:rsid w:val="00AD15B4"/>
    <w:pPr>
      <w:overflowPunct w:val="0"/>
      <w:autoSpaceDE w:val="0"/>
      <w:autoSpaceDN w:val="0"/>
      <w:adjustRightInd w:val="0"/>
      <w:spacing w:after="80"/>
      <w:ind w:left="431" w:hanging="255"/>
      <w:jc w:val="both"/>
      <w:textAlignment w:val="baseline"/>
    </w:pPr>
    <w:rPr>
      <w:szCs w:val="20"/>
    </w:rPr>
  </w:style>
  <w:style w:type="paragraph" w:customStyle="1" w:styleId="pkt">
    <w:name w:val="pkt"/>
    <w:basedOn w:val="Normalny"/>
    <w:rsid w:val="00AD15B4"/>
    <w:pPr>
      <w:overflowPunct w:val="0"/>
      <w:autoSpaceDE w:val="0"/>
      <w:autoSpaceDN w:val="0"/>
      <w:adjustRightInd w:val="0"/>
      <w:spacing w:after="80"/>
      <w:ind w:left="851" w:hanging="284"/>
      <w:jc w:val="both"/>
      <w:textAlignment w:val="baseline"/>
    </w:pPr>
    <w:rPr>
      <w:szCs w:val="20"/>
    </w:rPr>
  </w:style>
  <w:style w:type="character" w:styleId="Pogrubienie">
    <w:name w:val="Strong"/>
    <w:qFormat/>
    <w:rsid w:val="00AD15B4"/>
    <w:rPr>
      <w:b/>
      <w:bCs/>
    </w:rPr>
  </w:style>
  <w:style w:type="paragraph" w:customStyle="1" w:styleId="TekstpodstawowywypunktowanieZnakbbtszaroTekstpodstawowyZnakZnakTekstpodstawowyZnakZnakZnakZnakZnakZnakTekstpodstawowyZnakZnakZnakZnakZnakTekstpodstawowyZnakZnakZnakZnakZnakZnakZnakZnakb1blockstyle">
    <w:name w:val="Tekst podstawowy.wypunktowanie.Znak.b.bt.szaro.Tekst podstawowy Znak Znak.Tekst podstawowy Znak Znak Znak Znak Znak Znak.Tekst podstawowy Znak Znak Znak Znak Znak.Tekst podstawowy Znak Znak Znak Znak Znak Znak Znak Znak.b1.block style"/>
    <w:basedOn w:val="Normalny"/>
    <w:rsid w:val="00AD15B4"/>
    <w:pPr>
      <w:widowControl w:val="0"/>
      <w:spacing w:after="120"/>
      <w:jc w:val="both"/>
    </w:pPr>
    <w:rPr>
      <w:b/>
      <w:szCs w:val="20"/>
    </w:rPr>
  </w:style>
  <w:style w:type="paragraph" w:styleId="NormalnyWeb">
    <w:name w:val="Normal (Web)"/>
    <w:basedOn w:val="Normalny"/>
    <w:uiPriority w:val="99"/>
    <w:unhideWhenUsed/>
    <w:rsid w:val="00AD15B4"/>
    <w:pPr>
      <w:spacing w:before="100" w:beforeAutospacing="1" w:after="119"/>
    </w:pPr>
  </w:style>
  <w:style w:type="paragraph" w:styleId="Poprawka">
    <w:name w:val="Revision"/>
    <w:hidden/>
    <w:uiPriority w:val="99"/>
    <w:semiHidden/>
    <w:rsid w:val="001341C8"/>
    <w:rPr>
      <w:sz w:val="24"/>
      <w:szCs w:val="24"/>
    </w:rPr>
  </w:style>
  <w:style w:type="paragraph" w:customStyle="1" w:styleId="Styl2">
    <w:name w:val="Styl2"/>
    <w:basedOn w:val="Normalny"/>
    <w:link w:val="Styl2Znak"/>
    <w:qFormat/>
    <w:rsid w:val="00E4250A"/>
    <w:pPr>
      <w:spacing w:before="120" w:after="120"/>
      <w:jc w:val="both"/>
    </w:pPr>
    <w:rPr>
      <w:szCs w:val="20"/>
    </w:rPr>
  </w:style>
  <w:style w:type="paragraph" w:customStyle="1" w:styleId="Tekstpodstawowywypunktowanie">
    <w:name w:val="Tekst podstawowy.wypunktowanie"/>
    <w:basedOn w:val="Normalny"/>
    <w:rsid w:val="00E4250A"/>
    <w:pPr>
      <w:suppressAutoHyphens/>
      <w:spacing w:after="120"/>
      <w:jc w:val="both"/>
    </w:pPr>
    <w:rPr>
      <w:sz w:val="22"/>
      <w:szCs w:val="20"/>
    </w:rPr>
  </w:style>
  <w:style w:type="character" w:styleId="Odwoaniedokomentarza">
    <w:name w:val="annotation reference"/>
    <w:uiPriority w:val="99"/>
    <w:semiHidden/>
    <w:unhideWhenUsed/>
    <w:rsid w:val="00863C7C"/>
    <w:rPr>
      <w:sz w:val="16"/>
      <w:szCs w:val="16"/>
    </w:rPr>
  </w:style>
  <w:style w:type="paragraph" w:styleId="Tekstkomentarza">
    <w:name w:val="annotation text"/>
    <w:basedOn w:val="Normalny"/>
    <w:link w:val="TekstkomentarzaZnak"/>
    <w:uiPriority w:val="99"/>
    <w:semiHidden/>
    <w:unhideWhenUsed/>
    <w:rsid w:val="00863C7C"/>
    <w:rPr>
      <w:sz w:val="20"/>
      <w:szCs w:val="20"/>
    </w:rPr>
  </w:style>
  <w:style w:type="character" w:customStyle="1" w:styleId="TekstkomentarzaZnak">
    <w:name w:val="Tekst komentarza Znak"/>
    <w:basedOn w:val="Domylnaczcionkaakapitu"/>
    <w:link w:val="Tekstkomentarza"/>
    <w:uiPriority w:val="99"/>
    <w:semiHidden/>
    <w:rsid w:val="00863C7C"/>
  </w:style>
  <w:style w:type="paragraph" w:styleId="Tematkomentarza">
    <w:name w:val="annotation subject"/>
    <w:basedOn w:val="Tekstkomentarza"/>
    <w:next w:val="Tekstkomentarza"/>
    <w:link w:val="TematkomentarzaZnak"/>
    <w:uiPriority w:val="99"/>
    <w:semiHidden/>
    <w:unhideWhenUsed/>
    <w:rsid w:val="00863C7C"/>
    <w:rPr>
      <w:b/>
      <w:bCs/>
    </w:rPr>
  </w:style>
  <w:style w:type="character" w:customStyle="1" w:styleId="TematkomentarzaZnak">
    <w:name w:val="Temat komentarza Znak"/>
    <w:link w:val="Tematkomentarza"/>
    <w:uiPriority w:val="99"/>
    <w:semiHidden/>
    <w:rsid w:val="00863C7C"/>
    <w:rPr>
      <w:b/>
      <w:bCs/>
    </w:rPr>
  </w:style>
  <w:style w:type="character" w:customStyle="1" w:styleId="st">
    <w:name w:val="st"/>
    <w:basedOn w:val="Domylnaczcionkaakapitu"/>
    <w:rsid w:val="00883692"/>
  </w:style>
  <w:style w:type="character" w:styleId="Uwydatnienie">
    <w:name w:val="Emphasis"/>
    <w:qFormat/>
    <w:rsid w:val="00883692"/>
    <w:rPr>
      <w:i/>
      <w:iCs/>
    </w:rPr>
  </w:style>
  <w:style w:type="paragraph" w:customStyle="1" w:styleId="Adresodbiorcy">
    <w:name w:val="Adres odbiorcy"/>
    <w:basedOn w:val="Normalny"/>
    <w:rsid w:val="0073213A"/>
    <w:pPr>
      <w:spacing w:line="220" w:lineRule="atLeast"/>
      <w:jc w:val="both"/>
    </w:pPr>
    <w:rPr>
      <w:rFonts w:ascii="Arial" w:hAnsi="Arial"/>
      <w:spacing w:val="-5"/>
      <w:sz w:val="20"/>
      <w:szCs w:val="20"/>
      <w:lang w:eastAsia="en-US"/>
    </w:rPr>
  </w:style>
  <w:style w:type="paragraph" w:customStyle="1" w:styleId="Domylnie">
    <w:name w:val="Domyślnie"/>
    <w:rsid w:val="00775791"/>
    <w:pPr>
      <w:tabs>
        <w:tab w:val="left" w:pos="708"/>
      </w:tabs>
      <w:suppressAutoHyphens/>
      <w:spacing w:line="100" w:lineRule="atLeast"/>
    </w:pPr>
    <w:rPr>
      <w:sz w:val="24"/>
      <w:szCs w:val="24"/>
      <w:lang w:bidi="hi-IN"/>
    </w:rPr>
  </w:style>
  <w:style w:type="paragraph" w:styleId="Tekstblokowy">
    <w:name w:val="Block Text"/>
    <w:basedOn w:val="Normalny"/>
    <w:semiHidden/>
    <w:rsid w:val="003A1EA2"/>
    <w:pPr>
      <w:shd w:val="clear" w:color="auto" w:fill="FFFFFF"/>
      <w:spacing w:line="240" w:lineRule="atLeast"/>
      <w:ind w:left="150" w:right="150"/>
      <w:jc w:val="both"/>
    </w:pPr>
    <w:rPr>
      <w:rFonts w:ascii="Arial" w:hAnsi="Arial" w:cs="Arial"/>
      <w:color w:val="000000"/>
      <w:sz w:val="18"/>
      <w:szCs w:val="18"/>
    </w:rPr>
  </w:style>
  <w:style w:type="paragraph" w:styleId="Nagwekspisutreci">
    <w:name w:val="TOC Heading"/>
    <w:basedOn w:val="Nagwek1"/>
    <w:next w:val="Normalny"/>
    <w:uiPriority w:val="39"/>
    <w:unhideWhenUsed/>
    <w:qFormat/>
    <w:rsid w:val="00FE1D53"/>
    <w:pPr>
      <w:keepLines/>
      <w:spacing w:before="480" w:after="0" w:line="276" w:lineRule="auto"/>
      <w:outlineLvl w:val="9"/>
    </w:pPr>
    <w:rPr>
      <w:rFonts w:ascii="Cambria" w:hAnsi="Cambria"/>
      <w:color w:val="365F91"/>
      <w:kern w:val="0"/>
      <w:sz w:val="28"/>
      <w:szCs w:val="28"/>
      <w:lang w:eastAsia="en-US"/>
    </w:rPr>
  </w:style>
  <w:style w:type="paragraph" w:customStyle="1" w:styleId="Akapitzlist1">
    <w:name w:val="Akapit z listą1"/>
    <w:basedOn w:val="Normalny"/>
    <w:rsid w:val="00457B41"/>
    <w:pPr>
      <w:ind w:left="720"/>
      <w:contextualSpacing/>
    </w:pPr>
  </w:style>
  <w:style w:type="paragraph" w:customStyle="1" w:styleId="xl65">
    <w:name w:val="xl65"/>
    <w:basedOn w:val="Normalny"/>
    <w:rsid w:val="009B047C"/>
    <w:pPr>
      <w:pBdr>
        <w:top w:val="double" w:sz="6" w:space="0" w:color="auto"/>
        <w:left w:val="double" w:sz="6" w:space="0" w:color="auto"/>
        <w:right w:val="double" w:sz="6" w:space="0" w:color="auto"/>
      </w:pBdr>
      <w:spacing w:before="100" w:beforeAutospacing="1" w:after="100" w:afterAutospacing="1"/>
    </w:pPr>
  </w:style>
  <w:style w:type="paragraph" w:customStyle="1" w:styleId="xl66">
    <w:name w:val="xl66"/>
    <w:basedOn w:val="Normalny"/>
    <w:rsid w:val="009B047C"/>
    <w:pPr>
      <w:pBdr>
        <w:top w:val="double" w:sz="6" w:space="0" w:color="auto"/>
        <w:left w:val="double" w:sz="6" w:space="0" w:color="auto"/>
        <w:right w:val="single" w:sz="8" w:space="0" w:color="auto"/>
      </w:pBdr>
      <w:spacing w:before="100" w:beforeAutospacing="1" w:after="100" w:afterAutospacing="1"/>
    </w:pPr>
  </w:style>
  <w:style w:type="paragraph" w:customStyle="1" w:styleId="xl67">
    <w:name w:val="xl67"/>
    <w:basedOn w:val="Normalny"/>
    <w:rsid w:val="009B047C"/>
    <w:pPr>
      <w:pBdr>
        <w:left w:val="double" w:sz="6" w:space="0" w:color="auto"/>
        <w:right w:val="double" w:sz="6" w:space="0" w:color="auto"/>
      </w:pBdr>
      <w:spacing w:before="100" w:beforeAutospacing="1" w:after="100" w:afterAutospacing="1"/>
      <w:jc w:val="center"/>
    </w:pPr>
    <w:rPr>
      <w:rFonts w:ascii="Arial" w:hAnsi="Arial" w:cs="Arial"/>
      <w:b/>
      <w:bCs/>
      <w:sz w:val="20"/>
      <w:szCs w:val="20"/>
    </w:rPr>
  </w:style>
  <w:style w:type="paragraph" w:customStyle="1" w:styleId="xl68">
    <w:name w:val="xl68"/>
    <w:basedOn w:val="Normalny"/>
    <w:rsid w:val="009B047C"/>
    <w:pPr>
      <w:pBdr>
        <w:left w:val="double" w:sz="6"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69">
    <w:name w:val="xl69"/>
    <w:basedOn w:val="Normalny"/>
    <w:rsid w:val="009B047C"/>
    <w:pPr>
      <w:pBdr>
        <w:left w:val="double" w:sz="6" w:space="0" w:color="auto"/>
        <w:bottom w:val="double" w:sz="6" w:space="0" w:color="auto"/>
        <w:right w:val="double" w:sz="6" w:space="0" w:color="auto"/>
      </w:pBdr>
      <w:spacing w:before="100" w:beforeAutospacing="1" w:after="100" w:afterAutospacing="1"/>
      <w:jc w:val="center"/>
      <w:textAlignment w:val="top"/>
    </w:pPr>
    <w:rPr>
      <w:rFonts w:ascii="Arial" w:hAnsi="Arial" w:cs="Arial"/>
      <w:b/>
      <w:bCs/>
      <w:sz w:val="20"/>
      <w:szCs w:val="20"/>
    </w:rPr>
  </w:style>
  <w:style w:type="paragraph" w:customStyle="1" w:styleId="xl70">
    <w:name w:val="xl70"/>
    <w:basedOn w:val="Normalny"/>
    <w:rsid w:val="009B047C"/>
    <w:pPr>
      <w:pBdr>
        <w:left w:val="double" w:sz="6" w:space="0" w:color="auto"/>
        <w:bottom w:val="double" w:sz="6" w:space="0" w:color="auto"/>
      </w:pBdr>
      <w:spacing w:before="100" w:beforeAutospacing="1" w:after="100" w:afterAutospacing="1"/>
    </w:pPr>
  </w:style>
  <w:style w:type="paragraph" w:customStyle="1" w:styleId="xl71">
    <w:name w:val="xl71"/>
    <w:basedOn w:val="Normalny"/>
    <w:rsid w:val="009B047C"/>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ny"/>
    <w:rsid w:val="009B047C"/>
    <w:pPr>
      <w:pBdr>
        <w:top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73">
    <w:name w:val="xl73"/>
    <w:basedOn w:val="Normalny"/>
    <w:rsid w:val="009B047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9B047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75">
    <w:name w:val="xl75"/>
    <w:basedOn w:val="Normalny"/>
    <w:rsid w:val="009B047C"/>
    <w:pPr>
      <w:pBdr>
        <w:top w:val="double" w:sz="6" w:space="0" w:color="auto"/>
        <w:left w:val="double" w:sz="6" w:space="0" w:color="auto"/>
        <w:bottom w:val="single" w:sz="8" w:space="0" w:color="auto"/>
        <w:right w:val="double" w:sz="6" w:space="0" w:color="auto"/>
      </w:pBdr>
      <w:shd w:val="clear" w:color="000000" w:fill="D8D8D8"/>
      <w:spacing w:before="100" w:beforeAutospacing="1" w:after="100" w:afterAutospacing="1"/>
      <w:jc w:val="center"/>
    </w:pPr>
    <w:rPr>
      <w:rFonts w:ascii="Arial" w:hAnsi="Arial" w:cs="Arial"/>
      <w:b/>
      <w:bCs/>
      <w:sz w:val="18"/>
      <w:szCs w:val="18"/>
    </w:rPr>
  </w:style>
  <w:style w:type="paragraph" w:customStyle="1" w:styleId="xl76">
    <w:name w:val="xl76"/>
    <w:basedOn w:val="Normalny"/>
    <w:rsid w:val="009B047C"/>
    <w:pPr>
      <w:pBdr>
        <w:left w:val="double" w:sz="6" w:space="0" w:color="auto"/>
      </w:pBdr>
      <w:shd w:val="clear" w:color="000000" w:fill="F2F2F2"/>
      <w:spacing w:before="100" w:beforeAutospacing="1" w:after="100" w:afterAutospacing="1"/>
      <w:jc w:val="center"/>
    </w:pPr>
    <w:rPr>
      <w:rFonts w:ascii="Arial" w:hAnsi="Arial" w:cs="Arial"/>
      <w:b/>
      <w:bCs/>
      <w:sz w:val="18"/>
      <w:szCs w:val="18"/>
    </w:rPr>
  </w:style>
  <w:style w:type="paragraph" w:customStyle="1" w:styleId="xl77">
    <w:name w:val="xl77"/>
    <w:basedOn w:val="Normalny"/>
    <w:rsid w:val="009B047C"/>
    <w:pPr>
      <w:pBdr>
        <w:top w:val="single" w:sz="8" w:space="0" w:color="auto"/>
        <w:left w:val="double" w:sz="6" w:space="0" w:color="auto"/>
        <w:bottom w:val="single" w:sz="8" w:space="0" w:color="auto"/>
        <w:right w:val="double" w:sz="6"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ny"/>
    <w:rsid w:val="009B047C"/>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sz w:val="18"/>
      <w:szCs w:val="18"/>
    </w:rPr>
  </w:style>
  <w:style w:type="paragraph" w:customStyle="1" w:styleId="xl79">
    <w:name w:val="xl79"/>
    <w:basedOn w:val="Normalny"/>
    <w:rsid w:val="009B047C"/>
    <w:pPr>
      <w:pBdr>
        <w:top w:val="double" w:sz="6" w:space="0" w:color="auto"/>
        <w:left w:val="double" w:sz="6" w:space="0" w:color="auto"/>
        <w:bottom w:val="double" w:sz="6" w:space="0" w:color="auto"/>
      </w:pBdr>
      <w:spacing w:before="100" w:beforeAutospacing="1" w:after="100" w:afterAutospacing="1"/>
      <w:jc w:val="center"/>
    </w:pPr>
    <w:rPr>
      <w:rFonts w:ascii="Arial" w:hAnsi="Arial" w:cs="Arial"/>
      <w:sz w:val="18"/>
      <w:szCs w:val="18"/>
    </w:rPr>
  </w:style>
  <w:style w:type="paragraph" w:customStyle="1" w:styleId="xl80">
    <w:name w:val="xl80"/>
    <w:basedOn w:val="Normalny"/>
    <w:rsid w:val="009B047C"/>
    <w:pPr>
      <w:pBdr>
        <w:top w:val="double" w:sz="6" w:space="0" w:color="auto"/>
        <w:left w:val="single" w:sz="8" w:space="0" w:color="auto"/>
        <w:bottom w:val="double" w:sz="6"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ny"/>
    <w:rsid w:val="009B047C"/>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ny"/>
    <w:rsid w:val="009B047C"/>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ny"/>
    <w:rsid w:val="009B047C"/>
    <w:pPr>
      <w:spacing w:before="100" w:beforeAutospacing="1" w:after="100" w:afterAutospacing="1"/>
    </w:pPr>
    <w:rPr>
      <w:rFonts w:ascii="Arial" w:hAnsi="Arial" w:cs="Arial"/>
      <w:sz w:val="18"/>
      <w:szCs w:val="18"/>
    </w:rPr>
  </w:style>
  <w:style w:type="paragraph" w:customStyle="1" w:styleId="xl84">
    <w:name w:val="xl84"/>
    <w:basedOn w:val="Normalny"/>
    <w:rsid w:val="009B047C"/>
    <w:pPr>
      <w:shd w:val="clear" w:color="000000" w:fill="F2F2F2"/>
      <w:spacing w:before="100" w:beforeAutospacing="1" w:after="100" w:afterAutospacing="1"/>
    </w:pPr>
    <w:rPr>
      <w:rFonts w:ascii="Arial" w:hAnsi="Arial" w:cs="Arial"/>
      <w:sz w:val="18"/>
      <w:szCs w:val="18"/>
    </w:rPr>
  </w:style>
  <w:style w:type="paragraph" w:customStyle="1" w:styleId="xl85">
    <w:name w:val="xl85"/>
    <w:basedOn w:val="Normalny"/>
    <w:rsid w:val="009B047C"/>
    <w:pPr>
      <w:pBdr>
        <w:top w:val="double" w:sz="6" w:space="0" w:color="auto"/>
        <w:bottom w:val="double" w:sz="6"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ny"/>
    <w:rsid w:val="009B047C"/>
    <w:pPr>
      <w:pBdr>
        <w:top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7">
    <w:name w:val="xl87"/>
    <w:basedOn w:val="Normalny"/>
    <w:rsid w:val="009B047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8">
    <w:name w:val="xl88"/>
    <w:basedOn w:val="Normalny"/>
    <w:rsid w:val="009B047C"/>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9">
    <w:name w:val="xl89"/>
    <w:basedOn w:val="Normalny"/>
    <w:rsid w:val="009B047C"/>
    <w:pPr>
      <w:pBdr>
        <w:left w:val="single" w:sz="4" w:space="0" w:color="auto"/>
        <w:bottom w:val="double" w:sz="6"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ny"/>
    <w:rsid w:val="009B047C"/>
    <w:pPr>
      <w:pBdr>
        <w:top w:val="double" w:sz="6" w:space="0" w:color="auto"/>
        <w:left w:val="double" w:sz="6" w:space="0" w:color="auto"/>
        <w:right w:val="single" w:sz="8" w:space="0" w:color="auto"/>
      </w:pBdr>
      <w:shd w:val="clear" w:color="000000" w:fill="D8D8D8"/>
      <w:spacing w:before="100" w:beforeAutospacing="1" w:after="100" w:afterAutospacing="1"/>
      <w:textAlignment w:val="center"/>
    </w:pPr>
    <w:rPr>
      <w:rFonts w:ascii="Arial" w:hAnsi="Arial" w:cs="Arial"/>
      <w:b/>
      <w:bCs/>
      <w:sz w:val="18"/>
      <w:szCs w:val="18"/>
    </w:rPr>
  </w:style>
  <w:style w:type="paragraph" w:customStyle="1" w:styleId="xl91">
    <w:name w:val="xl91"/>
    <w:basedOn w:val="Normalny"/>
    <w:rsid w:val="009B047C"/>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2">
    <w:name w:val="xl92"/>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3">
    <w:name w:val="xl93"/>
    <w:basedOn w:val="Normalny"/>
    <w:rsid w:val="009B047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4F81BD"/>
      <w:sz w:val="18"/>
      <w:szCs w:val="18"/>
    </w:rPr>
  </w:style>
  <w:style w:type="paragraph" w:customStyle="1" w:styleId="xl94">
    <w:name w:val="xl94"/>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ny"/>
    <w:rsid w:val="009B047C"/>
    <w:pPr>
      <w:pBdr>
        <w:top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96">
    <w:name w:val="xl96"/>
    <w:basedOn w:val="Normalny"/>
    <w:rsid w:val="009B047C"/>
    <w:pPr>
      <w:pBdr>
        <w:top w:val="single" w:sz="4" w:space="0" w:color="auto"/>
        <w:bottom w:val="single" w:sz="4" w:space="0" w:color="auto"/>
        <w:right w:val="double" w:sz="6" w:space="0" w:color="auto"/>
      </w:pBdr>
      <w:spacing w:before="100" w:beforeAutospacing="1" w:after="100" w:afterAutospacing="1"/>
    </w:pPr>
    <w:rPr>
      <w:rFonts w:ascii="Arial" w:hAnsi="Arial" w:cs="Arial"/>
      <w:b/>
      <w:bCs/>
      <w:sz w:val="20"/>
      <w:szCs w:val="20"/>
    </w:rPr>
  </w:style>
  <w:style w:type="paragraph" w:customStyle="1" w:styleId="xl97">
    <w:name w:val="xl97"/>
    <w:basedOn w:val="Normalny"/>
    <w:rsid w:val="009B047C"/>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w:hAnsi="Arial" w:cs="Arial"/>
      <w:sz w:val="18"/>
      <w:szCs w:val="18"/>
    </w:rPr>
  </w:style>
  <w:style w:type="paragraph" w:customStyle="1" w:styleId="xl98">
    <w:name w:val="xl98"/>
    <w:basedOn w:val="Normalny"/>
    <w:rsid w:val="009B047C"/>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99">
    <w:name w:val="xl99"/>
    <w:basedOn w:val="Normalny"/>
    <w:rsid w:val="009B047C"/>
    <w:pPr>
      <w:pBdr>
        <w:top w:val="double" w:sz="6" w:space="0" w:color="auto"/>
        <w:bottom w:val="double" w:sz="6"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ny"/>
    <w:rsid w:val="009B047C"/>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101">
    <w:name w:val="xl101"/>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632523"/>
      <w:sz w:val="18"/>
      <w:szCs w:val="18"/>
    </w:rPr>
  </w:style>
  <w:style w:type="paragraph" w:customStyle="1" w:styleId="xl102">
    <w:name w:val="xl102"/>
    <w:basedOn w:val="Normalny"/>
    <w:rsid w:val="009B047C"/>
    <w:pPr>
      <w:pBdr>
        <w:top w:val="single" w:sz="8" w:space="0" w:color="auto"/>
        <w:left w:val="double" w:sz="6"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ny"/>
    <w:rsid w:val="009B047C"/>
    <w:pPr>
      <w:pBdr>
        <w:top w:val="single" w:sz="4" w:space="0" w:color="auto"/>
        <w:left w:val="double" w:sz="6" w:space="0" w:color="auto"/>
        <w:bottom w:val="single" w:sz="4" w:space="0" w:color="auto"/>
        <w:right w:val="double" w:sz="6" w:space="0" w:color="auto"/>
      </w:pBdr>
      <w:spacing w:before="100" w:beforeAutospacing="1" w:after="100" w:afterAutospacing="1"/>
      <w:jc w:val="center"/>
    </w:pPr>
    <w:rPr>
      <w:rFonts w:ascii="Arial" w:hAnsi="Arial" w:cs="Arial"/>
      <w:sz w:val="18"/>
      <w:szCs w:val="18"/>
    </w:rPr>
  </w:style>
  <w:style w:type="paragraph" w:customStyle="1" w:styleId="xl104">
    <w:name w:val="xl104"/>
    <w:basedOn w:val="Normalny"/>
    <w:rsid w:val="009B047C"/>
    <w:pPr>
      <w:pBdr>
        <w:top w:val="single" w:sz="4" w:space="0" w:color="auto"/>
        <w:left w:val="double" w:sz="6"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5">
    <w:name w:val="xl105"/>
    <w:basedOn w:val="Normalny"/>
    <w:rsid w:val="009B047C"/>
    <w:pPr>
      <w:spacing w:before="100" w:beforeAutospacing="1" w:after="100" w:afterAutospacing="1"/>
      <w:jc w:val="center"/>
    </w:pPr>
    <w:rPr>
      <w:rFonts w:ascii="Arial" w:hAnsi="Arial" w:cs="Arial"/>
      <w:sz w:val="18"/>
      <w:szCs w:val="18"/>
    </w:rPr>
  </w:style>
  <w:style w:type="paragraph" w:customStyle="1" w:styleId="xl106">
    <w:name w:val="xl106"/>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8">
    <w:name w:val="xl108"/>
    <w:basedOn w:val="Normalny"/>
    <w:rsid w:val="009B047C"/>
    <w:pPr>
      <w:pBdr>
        <w:left w:val="double" w:sz="6"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109">
    <w:name w:val="xl109"/>
    <w:basedOn w:val="Normalny"/>
    <w:rsid w:val="009B047C"/>
    <w:pPr>
      <w:pBdr>
        <w:left w:val="double" w:sz="6"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10">
    <w:name w:val="xl110"/>
    <w:basedOn w:val="Normalny"/>
    <w:rsid w:val="009B047C"/>
    <w:pPr>
      <w:pBdr>
        <w:top w:val="single" w:sz="4" w:space="0" w:color="auto"/>
        <w:left w:val="double" w:sz="6"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11">
    <w:name w:val="xl111"/>
    <w:basedOn w:val="Normalny"/>
    <w:rsid w:val="009B047C"/>
    <w:pPr>
      <w:pBdr>
        <w:top w:val="single" w:sz="4" w:space="0" w:color="auto"/>
        <w:left w:val="double" w:sz="6"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12">
    <w:name w:val="xl112"/>
    <w:basedOn w:val="Normalny"/>
    <w:rsid w:val="009B047C"/>
    <w:pPr>
      <w:pBdr>
        <w:top w:val="single" w:sz="4" w:space="0" w:color="auto"/>
        <w:left w:val="double" w:sz="6" w:space="0" w:color="auto"/>
      </w:pBdr>
      <w:spacing w:before="100" w:beforeAutospacing="1" w:after="100" w:afterAutospacing="1"/>
      <w:jc w:val="center"/>
    </w:pPr>
    <w:rPr>
      <w:rFonts w:ascii="Arial" w:hAnsi="Arial" w:cs="Arial"/>
      <w:sz w:val="18"/>
      <w:szCs w:val="18"/>
    </w:rPr>
  </w:style>
  <w:style w:type="paragraph" w:customStyle="1" w:styleId="xl113">
    <w:name w:val="xl113"/>
    <w:basedOn w:val="Normalny"/>
    <w:rsid w:val="009B047C"/>
    <w:pPr>
      <w:pBdr>
        <w:top w:val="single" w:sz="4" w:space="0" w:color="auto"/>
        <w:left w:val="double" w:sz="6" w:space="0" w:color="auto"/>
      </w:pBdr>
      <w:spacing w:before="100" w:beforeAutospacing="1" w:after="100" w:afterAutospacing="1"/>
      <w:jc w:val="center"/>
    </w:pPr>
    <w:rPr>
      <w:rFonts w:ascii="Arial" w:hAnsi="Arial" w:cs="Arial"/>
      <w:sz w:val="18"/>
      <w:szCs w:val="18"/>
    </w:rPr>
  </w:style>
  <w:style w:type="paragraph" w:customStyle="1" w:styleId="xl114">
    <w:name w:val="xl114"/>
    <w:basedOn w:val="Normalny"/>
    <w:rsid w:val="009B047C"/>
    <w:pPr>
      <w:pBdr>
        <w:top w:val="single" w:sz="8" w:space="0" w:color="auto"/>
        <w:left w:val="double" w:sz="6"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15">
    <w:name w:val="xl115"/>
    <w:basedOn w:val="Normalny"/>
    <w:rsid w:val="009B047C"/>
    <w:pPr>
      <w:pBdr>
        <w:top w:val="single" w:sz="4" w:space="0" w:color="auto"/>
        <w:left w:val="double" w:sz="6"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16">
    <w:name w:val="xl116"/>
    <w:basedOn w:val="Normalny"/>
    <w:rsid w:val="009B047C"/>
    <w:pPr>
      <w:pBdr>
        <w:left w:val="single" w:sz="4" w:space="0" w:color="auto"/>
        <w:bottom w:val="single" w:sz="8" w:space="0" w:color="auto"/>
        <w:right w:val="single" w:sz="12" w:space="0" w:color="auto"/>
      </w:pBdr>
      <w:spacing w:before="100" w:beforeAutospacing="1" w:after="100" w:afterAutospacing="1"/>
      <w:textAlignment w:val="center"/>
    </w:pPr>
    <w:rPr>
      <w:rFonts w:ascii="Arial" w:hAnsi="Arial" w:cs="Arial"/>
      <w:b/>
      <w:bCs/>
      <w:sz w:val="18"/>
      <w:szCs w:val="18"/>
    </w:rPr>
  </w:style>
  <w:style w:type="paragraph" w:customStyle="1" w:styleId="xl117">
    <w:name w:val="xl117"/>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8">
    <w:name w:val="xl118"/>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9">
    <w:name w:val="xl119"/>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0">
    <w:name w:val="xl120"/>
    <w:basedOn w:val="Normalny"/>
    <w:rsid w:val="009B047C"/>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21">
    <w:name w:val="xl121"/>
    <w:basedOn w:val="Normalny"/>
    <w:rsid w:val="009B047C"/>
    <w:pPr>
      <w:pBdr>
        <w:left w:val="double" w:sz="6"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22">
    <w:name w:val="xl122"/>
    <w:basedOn w:val="Normalny"/>
    <w:rsid w:val="009B047C"/>
    <w:pPr>
      <w:pBdr>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alny"/>
    <w:rsid w:val="009B047C"/>
    <w:pPr>
      <w:spacing w:before="100" w:beforeAutospacing="1" w:after="100" w:afterAutospacing="1"/>
      <w:textAlignment w:val="center"/>
    </w:pPr>
    <w:rPr>
      <w:rFonts w:ascii="Arial" w:hAnsi="Arial" w:cs="Arial"/>
      <w:b/>
      <w:bCs/>
      <w:sz w:val="18"/>
      <w:szCs w:val="18"/>
    </w:rPr>
  </w:style>
  <w:style w:type="paragraph" w:customStyle="1" w:styleId="xl124">
    <w:name w:val="xl124"/>
    <w:basedOn w:val="Normalny"/>
    <w:rsid w:val="009B047C"/>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5">
    <w:name w:val="xl125"/>
    <w:basedOn w:val="Normalny"/>
    <w:rsid w:val="009B047C"/>
    <w:pPr>
      <w:pBdr>
        <w:left w:val="single" w:sz="8"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6">
    <w:name w:val="xl126"/>
    <w:basedOn w:val="Normalny"/>
    <w:rsid w:val="009B047C"/>
    <w:pPr>
      <w:pBdr>
        <w:left w:val="single" w:sz="4" w:space="0" w:color="auto"/>
        <w:right w:val="double" w:sz="6" w:space="0" w:color="auto"/>
      </w:pBdr>
      <w:spacing w:before="100" w:beforeAutospacing="1" w:after="100" w:afterAutospacing="1"/>
      <w:textAlignment w:val="center"/>
    </w:pPr>
    <w:rPr>
      <w:rFonts w:ascii="Arial" w:hAnsi="Arial" w:cs="Arial"/>
      <w:b/>
      <w:bCs/>
      <w:sz w:val="18"/>
      <w:szCs w:val="18"/>
    </w:rPr>
  </w:style>
  <w:style w:type="paragraph" w:customStyle="1" w:styleId="xl127">
    <w:name w:val="xl127"/>
    <w:basedOn w:val="Normalny"/>
    <w:rsid w:val="009B047C"/>
    <w:pPr>
      <w:pBdr>
        <w:top w:val="single" w:sz="4" w:space="0" w:color="auto"/>
        <w:left w:val="single" w:sz="8"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28">
    <w:name w:val="xl128"/>
    <w:basedOn w:val="Normalny"/>
    <w:rsid w:val="009B047C"/>
    <w:pPr>
      <w:pBdr>
        <w:top w:val="double" w:sz="6" w:space="0" w:color="auto"/>
        <w:left w:val="single" w:sz="8"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29">
    <w:name w:val="xl129"/>
    <w:basedOn w:val="Normalny"/>
    <w:rsid w:val="009B047C"/>
    <w:pPr>
      <w:pBdr>
        <w:top w:val="double" w:sz="6"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30">
    <w:name w:val="xl130"/>
    <w:basedOn w:val="Normalny"/>
    <w:rsid w:val="009B047C"/>
    <w:pPr>
      <w:pBdr>
        <w:top w:val="double" w:sz="6" w:space="0" w:color="auto"/>
        <w:bottom w:val="single" w:sz="4" w:space="0" w:color="auto"/>
        <w:right w:val="double" w:sz="6" w:space="0" w:color="auto"/>
      </w:pBdr>
      <w:spacing w:before="100" w:beforeAutospacing="1" w:after="100" w:afterAutospacing="1"/>
      <w:jc w:val="center"/>
    </w:pPr>
    <w:rPr>
      <w:rFonts w:ascii="Arial" w:hAnsi="Arial" w:cs="Arial"/>
      <w:b/>
      <w:bCs/>
      <w:sz w:val="20"/>
      <w:szCs w:val="20"/>
    </w:rPr>
  </w:style>
  <w:style w:type="paragraph" w:customStyle="1" w:styleId="xl131">
    <w:name w:val="xl131"/>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2">
    <w:name w:val="xl132"/>
    <w:basedOn w:val="Normalny"/>
    <w:rsid w:val="009B047C"/>
    <w:pPr>
      <w:pBdr>
        <w:top w:val="single" w:sz="8" w:space="0" w:color="auto"/>
        <w:left w:val="double" w:sz="6"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133">
    <w:name w:val="xl133"/>
    <w:basedOn w:val="Normalny"/>
    <w:rsid w:val="009B047C"/>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134">
    <w:name w:val="xl134"/>
    <w:basedOn w:val="Normalny"/>
    <w:rsid w:val="009B047C"/>
    <w:pPr>
      <w:pBdr>
        <w:top w:val="single" w:sz="8"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135">
    <w:name w:val="xl135"/>
    <w:basedOn w:val="Normalny"/>
    <w:rsid w:val="009B047C"/>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136">
    <w:name w:val="xl136"/>
    <w:basedOn w:val="Normalny"/>
    <w:rsid w:val="009B047C"/>
    <w:pPr>
      <w:pBdr>
        <w:top w:val="single" w:sz="8" w:space="0" w:color="auto"/>
        <w:left w:val="single" w:sz="8" w:space="0" w:color="auto"/>
        <w:right w:val="single" w:sz="4"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137">
    <w:name w:val="xl137"/>
    <w:basedOn w:val="Normalny"/>
    <w:rsid w:val="009B047C"/>
    <w:pPr>
      <w:pBdr>
        <w:top w:val="single" w:sz="8" w:space="0" w:color="auto"/>
        <w:left w:val="single" w:sz="4" w:space="0" w:color="auto"/>
        <w:right w:val="double" w:sz="6" w:space="0" w:color="auto"/>
      </w:pBdr>
      <w:shd w:val="clear" w:color="000000" w:fill="F2F2F2"/>
      <w:spacing w:before="100" w:beforeAutospacing="1" w:after="100" w:afterAutospacing="1"/>
      <w:textAlignment w:val="center"/>
    </w:pPr>
    <w:rPr>
      <w:rFonts w:ascii="Arial" w:hAnsi="Arial" w:cs="Arial"/>
      <w:b/>
      <w:bCs/>
      <w:sz w:val="18"/>
      <w:szCs w:val="18"/>
    </w:rPr>
  </w:style>
  <w:style w:type="paragraph" w:customStyle="1" w:styleId="xl138">
    <w:name w:val="xl138"/>
    <w:basedOn w:val="Normalny"/>
    <w:rsid w:val="009B047C"/>
    <w:pPr>
      <w:pBdr>
        <w:top w:val="single" w:sz="4" w:space="0" w:color="auto"/>
        <w:left w:val="double" w:sz="6"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39">
    <w:name w:val="xl139"/>
    <w:basedOn w:val="Normalny"/>
    <w:rsid w:val="009B047C"/>
    <w:pPr>
      <w:pBdr>
        <w:top w:val="single" w:sz="8" w:space="0" w:color="auto"/>
        <w:left w:val="double" w:sz="6"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ny"/>
    <w:rsid w:val="009B047C"/>
    <w:pPr>
      <w:pBdr>
        <w:top w:val="single" w:sz="4" w:space="0" w:color="auto"/>
        <w:left w:val="double" w:sz="6"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ny"/>
    <w:rsid w:val="009B047C"/>
    <w:pPr>
      <w:pBdr>
        <w:left w:val="double" w:sz="6" w:space="0" w:color="auto"/>
        <w:bottom w:val="single" w:sz="4" w:space="0" w:color="auto"/>
      </w:pBdr>
      <w:spacing w:before="100" w:beforeAutospacing="1" w:after="100" w:afterAutospacing="1"/>
      <w:jc w:val="center"/>
    </w:pPr>
    <w:rPr>
      <w:rFonts w:ascii="Arial" w:hAnsi="Arial" w:cs="Arial"/>
      <w:color w:val="632523"/>
      <w:sz w:val="18"/>
      <w:szCs w:val="18"/>
    </w:rPr>
  </w:style>
  <w:style w:type="paragraph" w:customStyle="1" w:styleId="xl142">
    <w:name w:val="xl142"/>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ny"/>
    <w:rsid w:val="009B04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4">
    <w:name w:val="xl144"/>
    <w:basedOn w:val="Normalny"/>
    <w:rsid w:val="009B047C"/>
    <w:pPr>
      <w:pBdr>
        <w:left w:val="single" w:sz="4"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alny"/>
    <w:rsid w:val="009B047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character" w:styleId="UyteHipercze">
    <w:name w:val="FollowedHyperlink"/>
    <w:uiPriority w:val="99"/>
    <w:semiHidden/>
    <w:unhideWhenUsed/>
    <w:rsid w:val="004A0CAB"/>
    <w:rPr>
      <w:color w:val="800080"/>
      <w:u w:val="single"/>
    </w:rPr>
  </w:style>
  <w:style w:type="character" w:customStyle="1" w:styleId="detailsdoccontent">
    <w:name w:val="details_doc_content"/>
    <w:basedOn w:val="Domylnaczcionkaakapitu"/>
    <w:rsid w:val="001D60CA"/>
  </w:style>
  <w:style w:type="paragraph" w:customStyle="1" w:styleId="ZnakZnakZnakZnak">
    <w:name w:val="Znak Znak Znak Znak"/>
    <w:basedOn w:val="Normalny"/>
    <w:rsid w:val="00C96B75"/>
  </w:style>
  <w:style w:type="character" w:customStyle="1" w:styleId="TytuZnak">
    <w:name w:val="Tytuł Znak"/>
    <w:basedOn w:val="Domylnaczcionkaakapitu"/>
    <w:link w:val="Tytu"/>
    <w:rsid w:val="00D374C1"/>
    <w:rPr>
      <w:b/>
      <w:sz w:val="24"/>
    </w:rPr>
  </w:style>
  <w:style w:type="paragraph" w:customStyle="1" w:styleId="podrozdzia">
    <w:name w:val="podrozdział"/>
    <w:basedOn w:val="Nagwek3"/>
    <w:uiPriority w:val="99"/>
    <w:rsid w:val="001125B4"/>
    <w:pPr>
      <w:keepNext w:val="0"/>
      <w:tabs>
        <w:tab w:val="left" w:pos="8505"/>
      </w:tabs>
      <w:overflowPunct w:val="0"/>
      <w:autoSpaceDE w:val="0"/>
      <w:autoSpaceDN w:val="0"/>
      <w:adjustRightInd w:val="0"/>
      <w:spacing w:before="240" w:after="240" w:line="360" w:lineRule="atLeast"/>
    </w:pPr>
    <w:rPr>
      <w:rFonts w:ascii="Arial" w:hAnsi="Arial" w:cs="Arial"/>
      <w:b/>
    </w:rPr>
  </w:style>
  <w:style w:type="paragraph" w:customStyle="1" w:styleId="Tekst">
    <w:name w:val="Tekst"/>
    <w:basedOn w:val="Normalny"/>
    <w:rsid w:val="001125B4"/>
    <w:pPr>
      <w:spacing w:after="120" w:line="360" w:lineRule="atLeast"/>
    </w:pPr>
    <w:rPr>
      <w:rFonts w:ascii="Arial" w:hAnsi="Arial" w:cs="Arial"/>
      <w:sz w:val="22"/>
      <w:szCs w:val="22"/>
    </w:rPr>
  </w:style>
  <w:style w:type="character" w:customStyle="1" w:styleId="AkapitzlistZnak">
    <w:name w:val="Akapit z listą Znak"/>
    <w:link w:val="Akapitzlist"/>
    <w:locked/>
    <w:rsid w:val="008A6D12"/>
    <w:rPr>
      <w:sz w:val="24"/>
      <w:szCs w:val="24"/>
    </w:rPr>
  </w:style>
  <w:style w:type="paragraph" w:customStyle="1" w:styleId="Nakowek1">
    <w:name w:val="Nakłowek 1"/>
    <w:basedOn w:val="Normalny"/>
    <w:next w:val="Normalny"/>
    <w:link w:val="Nakowek1Znak"/>
    <w:autoRedefine/>
    <w:qFormat/>
    <w:rsid w:val="006671A9"/>
    <w:pPr>
      <w:spacing w:before="240" w:after="120"/>
      <w:jc w:val="both"/>
      <w:outlineLvl w:val="0"/>
    </w:pPr>
    <w:rPr>
      <w:b/>
      <w:spacing w:val="4"/>
      <w:sz w:val="28"/>
    </w:rPr>
  </w:style>
  <w:style w:type="character" w:customStyle="1" w:styleId="Nakowek1Znak">
    <w:name w:val="Nakłowek 1 Znak"/>
    <w:link w:val="Nakowek1"/>
    <w:rsid w:val="006671A9"/>
    <w:rPr>
      <w:b/>
      <w:spacing w:val="4"/>
      <w:sz w:val="28"/>
      <w:szCs w:val="24"/>
    </w:rPr>
  </w:style>
  <w:style w:type="character" w:customStyle="1" w:styleId="Styl2Znak">
    <w:name w:val="Styl2 Znak"/>
    <w:link w:val="Styl2"/>
    <w:rsid w:val="006671A9"/>
    <w:rPr>
      <w:sz w:val="24"/>
    </w:rPr>
  </w:style>
  <w:style w:type="paragraph" w:customStyle="1" w:styleId="Styl3">
    <w:name w:val="Styl3"/>
    <w:basedOn w:val="Akapitzlist"/>
    <w:qFormat/>
    <w:rsid w:val="006671A9"/>
    <w:pPr>
      <w:autoSpaceDE w:val="0"/>
      <w:autoSpaceDN w:val="0"/>
      <w:adjustRightInd w:val="0"/>
      <w:spacing w:before="240" w:after="240" w:line="240" w:lineRule="exact"/>
      <w:ind w:hanging="720"/>
      <w:jc w:val="both"/>
      <w:outlineLvl w:val="2"/>
    </w:pPr>
    <w:rPr>
      <w:rFonts w:ascii="Calibri" w:hAnsi="Calibri"/>
      <w:b/>
      <w:noProof/>
      <w:sz w:val="22"/>
      <w:szCs w:val="20"/>
    </w:rPr>
  </w:style>
  <w:style w:type="paragraph" w:customStyle="1" w:styleId="Styl4">
    <w:name w:val="Styl4"/>
    <w:basedOn w:val="Akapitzlist"/>
    <w:qFormat/>
    <w:rsid w:val="006671A9"/>
    <w:pPr>
      <w:spacing w:before="120" w:after="120" w:line="240" w:lineRule="exact"/>
      <w:ind w:left="1134" w:hanging="850"/>
      <w:jc w:val="both"/>
      <w:outlineLvl w:val="3"/>
    </w:pPr>
    <w:rPr>
      <w:rFonts w:ascii="Arial" w:hAnsi="Arial"/>
      <w:b/>
      <w:sz w:val="20"/>
      <w:szCs w:val="20"/>
    </w:rPr>
  </w:style>
  <w:style w:type="paragraph" w:customStyle="1" w:styleId="Styl5">
    <w:name w:val="Styl5"/>
    <w:basedOn w:val="Normalny"/>
    <w:qFormat/>
    <w:rsid w:val="006671A9"/>
    <w:pPr>
      <w:spacing w:before="120" w:after="120"/>
      <w:ind w:left="1560" w:hanging="993"/>
      <w:jc w:val="both"/>
    </w:pPr>
    <w:rPr>
      <w:rFonts w:ascii="Arial" w:hAnsi="Arial"/>
      <w:b/>
      <w:spacing w:val="4"/>
      <w:sz w:val="20"/>
    </w:rPr>
  </w:style>
  <w:style w:type="paragraph" w:styleId="Tekstprzypisukocowego">
    <w:name w:val="endnote text"/>
    <w:basedOn w:val="Normalny"/>
    <w:link w:val="TekstprzypisukocowegoZnak"/>
    <w:uiPriority w:val="99"/>
    <w:semiHidden/>
    <w:unhideWhenUsed/>
    <w:rsid w:val="00E641C5"/>
    <w:rPr>
      <w:sz w:val="20"/>
      <w:szCs w:val="20"/>
    </w:rPr>
  </w:style>
  <w:style w:type="character" w:customStyle="1" w:styleId="TekstprzypisukocowegoZnak">
    <w:name w:val="Tekst przypisu końcowego Znak"/>
    <w:basedOn w:val="Domylnaczcionkaakapitu"/>
    <w:link w:val="Tekstprzypisukocowego"/>
    <w:uiPriority w:val="99"/>
    <w:semiHidden/>
    <w:rsid w:val="00E641C5"/>
  </w:style>
  <w:style w:type="character" w:styleId="Odwoanieprzypisukocowego">
    <w:name w:val="endnote reference"/>
    <w:basedOn w:val="Domylnaczcionkaakapitu"/>
    <w:uiPriority w:val="99"/>
    <w:semiHidden/>
    <w:unhideWhenUsed/>
    <w:rsid w:val="00E641C5"/>
    <w:rPr>
      <w:vertAlign w:val="superscript"/>
    </w:rPr>
  </w:style>
  <w:style w:type="paragraph" w:customStyle="1" w:styleId="Normalny1">
    <w:name w:val="Normalny1"/>
    <w:uiPriority w:val="99"/>
    <w:rsid w:val="00E3198A"/>
    <w:rPr>
      <w:rFonts w:eastAsia="ヒラギノ角ゴ Pro W3"/>
      <w:color w:val="000000"/>
      <w:sz w:val="24"/>
    </w:rPr>
  </w:style>
  <w:style w:type="paragraph" w:styleId="Lista">
    <w:name w:val="List"/>
    <w:basedOn w:val="Normalny"/>
    <w:uiPriority w:val="99"/>
    <w:unhideWhenUsed/>
    <w:rsid w:val="00A0636C"/>
    <w:pPr>
      <w:ind w:left="283" w:hanging="283"/>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27165628">
      <w:bodyDiv w:val="1"/>
      <w:marLeft w:val="0"/>
      <w:marRight w:val="0"/>
      <w:marTop w:val="0"/>
      <w:marBottom w:val="0"/>
      <w:divBdr>
        <w:top w:val="none" w:sz="0" w:space="0" w:color="auto"/>
        <w:left w:val="none" w:sz="0" w:space="0" w:color="auto"/>
        <w:bottom w:val="none" w:sz="0" w:space="0" w:color="auto"/>
        <w:right w:val="none" w:sz="0" w:space="0" w:color="auto"/>
      </w:divBdr>
    </w:div>
    <w:div w:id="160513848">
      <w:bodyDiv w:val="1"/>
      <w:marLeft w:val="0"/>
      <w:marRight w:val="0"/>
      <w:marTop w:val="0"/>
      <w:marBottom w:val="0"/>
      <w:divBdr>
        <w:top w:val="none" w:sz="0" w:space="0" w:color="auto"/>
        <w:left w:val="none" w:sz="0" w:space="0" w:color="auto"/>
        <w:bottom w:val="none" w:sz="0" w:space="0" w:color="auto"/>
        <w:right w:val="none" w:sz="0" w:space="0" w:color="auto"/>
      </w:divBdr>
    </w:div>
    <w:div w:id="238179250">
      <w:bodyDiv w:val="1"/>
      <w:marLeft w:val="0"/>
      <w:marRight w:val="0"/>
      <w:marTop w:val="0"/>
      <w:marBottom w:val="0"/>
      <w:divBdr>
        <w:top w:val="none" w:sz="0" w:space="0" w:color="auto"/>
        <w:left w:val="none" w:sz="0" w:space="0" w:color="auto"/>
        <w:bottom w:val="none" w:sz="0" w:space="0" w:color="auto"/>
        <w:right w:val="none" w:sz="0" w:space="0" w:color="auto"/>
      </w:divBdr>
    </w:div>
    <w:div w:id="293098017">
      <w:bodyDiv w:val="1"/>
      <w:marLeft w:val="0"/>
      <w:marRight w:val="0"/>
      <w:marTop w:val="0"/>
      <w:marBottom w:val="0"/>
      <w:divBdr>
        <w:top w:val="none" w:sz="0" w:space="0" w:color="auto"/>
        <w:left w:val="none" w:sz="0" w:space="0" w:color="auto"/>
        <w:bottom w:val="none" w:sz="0" w:space="0" w:color="auto"/>
        <w:right w:val="none" w:sz="0" w:space="0" w:color="auto"/>
      </w:divBdr>
    </w:div>
    <w:div w:id="298921604">
      <w:bodyDiv w:val="1"/>
      <w:marLeft w:val="0"/>
      <w:marRight w:val="0"/>
      <w:marTop w:val="0"/>
      <w:marBottom w:val="0"/>
      <w:divBdr>
        <w:top w:val="none" w:sz="0" w:space="0" w:color="auto"/>
        <w:left w:val="none" w:sz="0" w:space="0" w:color="auto"/>
        <w:bottom w:val="none" w:sz="0" w:space="0" w:color="auto"/>
        <w:right w:val="none" w:sz="0" w:space="0" w:color="auto"/>
      </w:divBdr>
    </w:div>
    <w:div w:id="361899537">
      <w:bodyDiv w:val="1"/>
      <w:marLeft w:val="0"/>
      <w:marRight w:val="0"/>
      <w:marTop w:val="0"/>
      <w:marBottom w:val="0"/>
      <w:divBdr>
        <w:top w:val="none" w:sz="0" w:space="0" w:color="auto"/>
        <w:left w:val="none" w:sz="0" w:space="0" w:color="auto"/>
        <w:bottom w:val="none" w:sz="0" w:space="0" w:color="auto"/>
        <w:right w:val="none" w:sz="0" w:space="0" w:color="auto"/>
      </w:divBdr>
    </w:div>
    <w:div w:id="599872120">
      <w:bodyDiv w:val="1"/>
      <w:marLeft w:val="0"/>
      <w:marRight w:val="0"/>
      <w:marTop w:val="0"/>
      <w:marBottom w:val="0"/>
      <w:divBdr>
        <w:top w:val="none" w:sz="0" w:space="0" w:color="auto"/>
        <w:left w:val="none" w:sz="0" w:space="0" w:color="auto"/>
        <w:bottom w:val="none" w:sz="0" w:space="0" w:color="auto"/>
        <w:right w:val="none" w:sz="0" w:space="0" w:color="auto"/>
      </w:divBdr>
    </w:div>
    <w:div w:id="654794697">
      <w:bodyDiv w:val="1"/>
      <w:marLeft w:val="0"/>
      <w:marRight w:val="0"/>
      <w:marTop w:val="0"/>
      <w:marBottom w:val="0"/>
      <w:divBdr>
        <w:top w:val="none" w:sz="0" w:space="0" w:color="auto"/>
        <w:left w:val="none" w:sz="0" w:space="0" w:color="auto"/>
        <w:bottom w:val="none" w:sz="0" w:space="0" w:color="auto"/>
        <w:right w:val="none" w:sz="0" w:space="0" w:color="auto"/>
      </w:divBdr>
    </w:div>
    <w:div w:id="711465045">
      <w:bodyDiv w:val="1"/>
      <w:marLeft w:val="0"/>
      <w:marRight w:val="0"/>
      <w:marTop w:val="0"/>
      <w:marBottom w:val="0"/>
      <w:divBdr>
        <w:top w:val="none" w:sz="0" w:space="0" w:color="auto"/>
        <w:left w:val="none" w:sz="0" w:space="0" w:color="auto"/>
        <w:bottom w:val="none" w:sz="0" w:space="0" w:color="auto"/>
        <w:right w:val="none" w:sz="0" w:space="0" w:color="auto"/>
      </w:divBdr>
    </w:div>
    <w:div w:id="711538257">
      <w:bodyDiv w:val="1"/>
      <w:marLeft w:val="0"/>
      <w:marRight w:val="0"/>
      <w:marTop w:val="0"/>
      <w:marBottom w:val="0"/>
      <w:divBdr>
        <w:top w:val="none" w:sz="0" w:space="0" w:color="auto"/>
        <w:left w:val="none" w:sz="0" w:space="0" w:color="auto"/>
        <w:bottom w:val="none" w:sz="0" w:space="0" w:color="auto"/>
        <w:right w:val="none" w:sz="0" w:space="0" w:color="auto"/>
      </w:divBdr>
    </w:div>
    <w:div w:id="784344484">
      <w:bodyDiv w:val="1"/>
      <w:marLeft w:val="0"/>
      <w:marRight w:val="0"/>
      <w:marTop w:val="0"/>
      <w:marBottom w:val="0"/>
      <w:divBdr>
        <w:top w:val="none" w:sz="0" w:space="0" w:color="auto"/>
        <w:left w:val="none" w:sz="0" w:space="0" w:color="auto"/>
        <w:bottom w:val="none" w:sz="0" w:space="0" w:color="auto"/>
        <w:right w:val="none" w:sz="0" w:space="0" w:color="auto"/>
      </w:divBdr>
    </w:div>
    <w:div w:id="812874368">
      <w:bodyDiv w:val="1"/>
      <w:marLeft w:val="0"/>
      <w:marRight w:val="0"/>
      <w:marTop w:val="0"/>
      <w:marBottom w:val="0"/>
      <w:divBdr>
        <w:top w:val="none" w:sz="0" w:space="0" w:color="auto"/>
        <w:left w:val="none" w:sz="0" w:space="0" w:color="auto"/>
        <w:bottom w:val="none" w:sz="0" w:space="0" w:color="auto"/>
        <w:right w:val="none" w:sz="0" w:space="0" w:color="auto"/>
      </w:divBdr>
    </w:div>
    <w:div w:id="861892951">
      <w:bodyDiv w:val="1"/>
      <w:marLeft w:val="0"/>
      <w:marRight w:val="0"/>
      <w:marTop w:val="0"/>
      <w:marBottom w:val="0"/>
      <w:divBdr>
        <w:top w:val="none" w:sz="0" w:space="0" w:color="auto"/>
        <w:left w:val="none" w:sz="0" w:space="0" w:color="auto"/>
        <w:bottom w:val="none" w:sz="0" w:space="0" w:color="auto"/>
        <w:right w:val="none" w:sz="0" w:space="0" w:color="auto"/>
      </w:divBdr>
    </w:div>
    <w:div w:id="1194223988">
      <w:bodyDiv w:val="1"/>
      <w:marLeft w:val="0"/>
      <w:marRight w:val="0"/>
      <w:marTop w:val="0"/>
      <w:marBottom w:val="0"/>
      <w:divBdr>
        <w:top w:val="none" w:sz="0" w:space="0" w:color="auto"/>
        <w:left w:val="none" w:sz="0" w:space="0" w:color="auto"/>
        <w:bottom w:val="none" w:sz="0" w:space="0" w:color="auto"/>
        <w:right w:val="none" w:sz="0" w:space="0" w:color="auto"/>
      </w:divBdr>
    </w:div>
    <w:div w:id="1249122682">
      <w:bodyDiv w:val="1"/>
      <w:marLeft w:val="0"/>
      <w:marRight w:val="0"/>
      <w:marTop w:val="0"/>
      <w:marBottom w:val="0"/>
      <w:divBdr>
        <w:top w:val="none" w:sz="0" w:space="0" w:color="auto"/>
        <w:left w:val="none" w:sz="0" w:space="0" w:color="auto"/>
        <w:bottom w:val="none" w:sz="0" w:space="0" w:color="auto"/>
        <w:right w:val="none" w:sz="0" w:space="0" w:color="auto"/>
      </w:divBdr>
    </w:div>
    <w:div w:id="1300695018">
      <w:bodyDiv w:val="1"/>
      <w:marLeft w:val="0"/>
      <w:marRight w:val="0"/>
      <w:marTop w:val="0"/>
      <w:marBottom w:val="0"/>
      <w:divBdr>
        <w:top w:val="none" w:sz="0" w:space="0" w:color="auto"/>
        <w:left w:val="none" w:sz="0" w:space="0" w:color="auto"/>
        <w:bottom w:val="none" w:sz="0" w:space="0" w:color="auto"/>
        <w:right w:val="none" w:sz="0" w:space="0" w:color="auto"/>
      </w:divBdr>
    </w:div>
    <w:div w:id="1330016398">
      <w:bodyDiv w:val="1"/>
      <w:marLeft w:val="0"/>
      <w:marRight w:val="0"/>
      <w:marTop w:val="0"/>
      <w:marBottom w:val="0"/>
      <w:divBdr>
        <w:top w:val="none" w:sz="0" w:space="0" w:color="auto"/>
        <w:left w:val="none" w:sz="0" w:space="0" w:color="auto"/>
        <w:bottom w:val="none" w:sz="0" w:space="0" w:color="auto"/>
        <w:right w:val="none" w:sz="0" w:space="0" w:color="auto"/>
      </w:divBdr>
    </w:div>
    <w:div w:id="1375501334">
      <w:bodyDiv w:val="1"/>
      <w:marLeft w:val="0"/>
      <w:marRight w:val="0"/>
      <w:marTop w:val="0"/>
      <w:marBottom w:val="0"/>
      <w:divBdr>
        <w:top w:val="none" w:sz="0" w:space="0" w:color="auto"/>
        <w:left w:val="none" w:sz="0" w:space="0" w:color="auto"/>
        <w:bottom w:val="none" w:sz="0" w:space="0" w:color="auto"/>
        <w:right w:val="none" w:sz="0" w:space="0" w:color="auto"/>
      </w:divBdr>
    </w:div>
    <w:div w:id="1427458811">
      <w:bodyDiv w:val="1"/>
      <w:marLeft w:val="0"/>
      <w:marRight w:val="0"/>
      <w:marTop w:val="0"/>
      <w:marBottom w:val="0"/>
      <w:divBdr>
        <w:top w:val="none" w:sz="0" w:space="0" w:color="auto"/>
        <w:left w:val="none" w:sz="0" w:space="0" w:color="auto"/>
        <w:bottom w:val="none" w:sz="0" w:space="0" w:color="auto"/>
        <w:right w:val="none" w:sz="0" w:space="0" w:color="auto"/>
      </w:divBdr>
    </w:div>
    <w:div w:id="1472089036">
      <w:bodyDiv w:val="1"/>
      <w:marLeft w:val="0"/>
      <w:marRight w:val="0"/>
      <w:marTop w:val="0"/>
      <w:marBottom w:val="0"/>
      <w:divBdr>
        <w:top w:val="none" w:sz="0" w:space="0" w:color="auto"/>
        <w:left w:val="none" w:sz="0" w:space="0" w:color="auto"/>
        <w:bottom w:val="none" w:sz="0" w:space="0" w:color="auto"/>
        <w:right w:val="none" w:sz="0" w:space="0" w:color="auto"/>
      </w:divBdr>
    </w:div>
    <w:div w:id="1548569342">
      <w:bodyDiv w:val="1"/>
      <w:marLeft w:val="0"/>
      <w:marRight w:val="0"/>
      <w:marTop w:val="0"/>
      <w:marBottom w:val="0"/>
      <w:divBdr>
        <w:top w:val="none" w:sz="0" w:space="0" w:color="auto"/>
        <w:left w:val="none" w:sz="0" w:space="0" w:color="auto"/>
        <w:bottom w:val="none" w:sz="0" w:space="0" w:color="auto"/>
        <w:right w:val="none" w:sz="0" w:space="0" w:color="auto"/>
      </w:divBdr>
    </w:div>
    <w:div w:id="1617447923">
      <w:bodyDiv w:val="1"/>
      <w:marLeft w:val="0"/>
      <w:marRight w:val="0"/>
      <w:marTop w:val="0"/>
      <w:marBottom w:val="0"/>
      <w:divBdr>
        <w:top w:val="none" w:sz="0" w:space="0" w:color="auto"/>
        <w:left w:val="none" w:sz="0" w:space="0" w:color="auto"/>
        <w:bottom w:val="none" w:sz="0" w:space="0" w:color="auto"/>
        <w:right w:val="none" w:sz="0" w:space="0" w:color="auto"/>
      </w:divBdr>
    </w:div>
    <w:div w:id="1654260120">
      <w:bodyDiv w:val="1"/>
      <w:marLeft w:val="0"/>
      <w:marRight w:val="0"/>
      <w:marTop w:val="0"/>
      <w:marBottom w:val="0"/>
      <w:divBdr>
        <w:top w:val="none" w:sz="0" w:space="0" w:color="auto"/>
        <w:left w:val="none" w:sz="0" w:space="0" w:color="auto"/>
        <w:bottom w:val="none" w:sz="0" w:space="0" w:color="auto"/>
        <w:right w:val="none" w:sz="0" w:space="0" w:color="auto"/>
      </w:divBdr>
    </w:div>
    <w:div w:id="1736273685">
      <w:bodyDiv w:val="1"/>
      <w:marLeft w:val="0"/>
      <w:marRight w:val="0"/>
      <w:marTop w:val="0"/>
      <w:marBottom w:val="0"/>
      <w:divBdr>
        <w:top w:val="none" w:sz="0" w:space="0" w:color="auto"/>
        <w:left w:val="none" w:sz="0" w:space="0" w:color="auto"/>
        <w:bottom w:val="none" w:sz="0" w:space="0" w:color="auto"/>
        <w:right w:val="none" w:sz="0" w:space="0" w:color="auto"/>
      </w:divBdr>
    </w:div>
    <w:div w:id="1742022159">
      <w:bodyDiv w:val="1"/>
      <w:marLeft w:val="0"/>
      <w:marRight w:val="0"/>
      <w:marTop w:val="0"/>
      <w:marBottom w:val="0"/>
      <w:divBdr>
        <w:top w:val="none" w:sz="0" w:space="0" w:color="auto"/>
        <w:left w:val="none" w:sz="0" w:space="0" w:color="auto"/>
        <w:bottom w:val="none" w:sz="0" w:space="0" w:color="auto"/>
        <w:right w:val="none" w:sz="0" w:space="0" w:color="auto"/>
      </w:divBdr>
    </w:div>
    <w:div w:id="1753626418">
      <w:bodyDiv w:val="1"/>
      <w:marLeft w:val="0"/>
      <w:marRight w:val="0"/>
      <w:marTop w:val="0"/>
      <w:marBottom w:val="0"/>
      <w:divBdr>
        <w:top w:val="none" w:sz="0" w:space="0" w:color="auto"/>
        <w:left w:val="none" w:sz="0" w:space="0" w:color="auto"/>
        <w:bottom w:val="none" w:sz="0" w:space="0" w:color="auto"/>
        <w:right w:val="none" w:sz="0" w:space="0" w:color="auto"/>
      </w:divBdr>
    </w:div>
    <w:div w:id="1784379842">
      <w:bodyDiv w:val="1"/>
      <w:marLeft w:val="0"/>
      <w:marRight w:val="0"/>
      <w:marTop w:val="0"/>
      <w:marBottom w:val="0"/>
      <w:divBdr>
        <w:top w:val="none" w:sz="0" w:space="0" w:color="auto"/>
        <w:left w:val="none" w:sz="0" w:space="0" w:color="auto"/>
        <w:bottom w:val="none" w:sz="0" w:space="0" w:color="auto"/>
        <w:right w:val="none" w:sz="0" w:space="0" w:color="auto"/>
      </w:divBdr>
    </w:div>
    <w:div w:id="1789203019">
      <w:bodyDiv w:val="1"/>
      <w:marLeft w:val="0"/>
      <w:marRight w:val="0"/>
      <w:marTop w:val="0"/>
      <w:marBottom w:val="0"/>
      <w:divBdr>
        <w:top w:val="none" w:sz="0" w:space="0" w:color="auto"/>
        <w:left w:val="none" w:sz="0" w:space="0" w:color="auto"/>
        <w:bottom w:val="none" w:sz="0" w:space="0" w:color="auto"/>
        <w:right w:val="none" w:sz="0" w:space="0" w:color="auto"/>
      </w:divBdr>
    </w:div>
    <w:div w:id="1826319566">
      <w:bodyDiv w:val="1"/>
      <w:marLeft w:val="0"/>
      <w:marRight w:val="0"/>
      <w:marTop w:val="0"/>
      <w:marBottom w:val="0"/>
      <w:divBdr>
        <w:top w:val="none" w:sz="0" w:space="0" w:color="auto"/>
        <w:left w:val="none" w:sz="0" w:space="0" w:color="auto"/>
        <w:bottom w:val="none" w:sz="0" w:space="0" w:color="auto"/>
        <w:right w:val="none" w:sz="0" w:space="0" w:color="auto"/>
      </w:divBdr>
    </w:div>
    <w:div w:id="1862668435">
      <w:bodyDiv w:val="1"/>
      <w:marLeft w:val="0"/>
      <w:marRight w:val="0"/>
      <w:marTop w:val="0"/>
      <w:marBottom w:val="0"/>
      <w:divBdr>
        <w:top w:val="none" w:sz="0" w:space="0" w:color="auto"/>
        <w:left w:val="none" w:sz="0" w:space="0" w:color="auto"/>
        <w:bottom w:val="none" w:sz="0" w:space="0" w:color="auto"/>
        <w:right w:val="none" w:sz="0" w:space="0" w:color="auto"/>
      </w:divBdr>
    </w:div>
    <w:div w:id="1967202876">
      <w:bodyDiv w:val="1"/>
      <w:marLeft w:val="0"/>
      <w:marRight w:val="0"/>
      <w:marTop w:val="0"/>
      <w:marBottom w:val="0"/>
      <w:divBdr>
        <w:top w:val="none" w:sz="0" w:space="0" w:color="auto"/>
        <w:left w:val="none" w:sz="0" w:space="0" w:color="auto"/>
        <w:bottom w:val="none" w:sz="0" w:space="0" w:color="auto"/>
        <w:right w:val="none" w:sz="0" w:space="0" w:color="auto"/>
      </w:divBdr>
    </w:div>
    <w:div w:id="1973557226">
      <w:bodyDiv w:val="1"/>
      <w:marLeft w:val="0"/>
      <w:marRight w:val="0"/>
      <w:marTop w:val="0"/>
      <w:marBottom w:val="0"/>
      <w:divBdr>
        <w:top w:val="none" w:sz="0" w:space="0" w:color="auto"/>
        <w:left w:val="none" w:sz="0" w:space="0" w:color="auto"/>
        <w:bottom w:val="none" w:sz="0" w:space="0" w:color="auto"/>
        <w:right w:val="none" w:sz="0" w:space="0" w:color="auto"/>
      </w:divBdr>
    </w:div>
    <w:div w:id="2045905665">
      <w:bodyDiv w:val="1"/>
      <w:marLeft w:val="0"/>
      <w:marRight w:val="0"/>
      <w:marTop w:val="0"/>
      <w:marBottom w:val="0"/>
      <w:divBdr>
        <w:top w:val="none" w:sz="0" w:space="0" w:color="auto"/>
        <w:left w:val="none" w:sz="0" w:space="0" w:color="auto"/>
        <w:bottom w:val="none" w:sz="0" w:space="0" w:color="auto"/>
        <w:right w:val="none" w:sz="0" w:space="0" w:color="auto"/>
      </w:divBdr>
    </w:div>
    <w:div w:id="21176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Documents%20and%20Settings\Mariusz_Zielonka\Ustawienia%20lokalne\Temp\notesA37AE0\www.prognozowaniezatrudnienia.p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akademiaparp.gov.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Documents%20and%20Settings\Mariusz_Zielonka\Ustawienia%20lokalne\Temp\notesA37AE0\www.prognozowaniezatrudnienia.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doradztwozawodowe.koweziu.edu.p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Documents%20and%20Settings\Mariusz_Zielonka\Ustawienia%20lokalne\Temp\notesA37AE0\www.prognozowaniezatrudnienia.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www.doradztwozawodowe.koweziu.edu.p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baczewski\AppData\Local\Temp\Rar$DIa0.352\wsk.zatr_20-64_lfsa_ergan-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baczewski\AppData\Local\Temp\Rar$DIa0.976\wsk.zatr.15.24.55.64_lfsa_ergan-1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baczewski\AppData\Local\Temp\Rar$DIa0.976\wsk.zatr.15.24.55.64_lfsa_ergan-1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baczewski\AppData\Local\Temp\Rar$DIa0.810\stopa%20bezrlfsa_urgan-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stacked"/>
        <c:ser>
          <c:idx val="0"/>
          <c:order val="0"/>
          <c:tx>
            <c:strRef>
              <c:f>Data!$A$22</c:f>
              <c:strCache>
                <c:ptCount val="1"/>
                <c:pt idx="0">
                  <c:v>Poland</c:v>
                </c:pt>
              </c:strCache>
            </c:strRef>
          </c:tx>
          <c:spPr>
            <a:solidFill>
              <a:srgbClr val="3A9D4A"/>
            </a:solidFill>
          </c:spPr>
          <c:dPt>
            <c:idx val="17"/>
            <c:spPr>
              <a:solidFill>
                <a:schemeClr val="bg1">
                  <a:lumMod val="50000"/>
                </a:schemeClr>
              </a:solidFill>
            </c:spPr>
          </c:dPt>
          <c:dPt>
            <c:idx val="18"/>
            <c:spPr>
              <a:solidFill>
                <a:schemeClr val="bg1">
                  <a:lumMod val="50000"/>
                </a:schemeClr>
              </a:solidFill>
            </c:spPr>
          </c:dPt>
          <c:dPt>
            <c:idx val="19"/>
            <c:spPr>
              <a:solidFill>
                <a:schemeClr val="bg1">
                  <a:lumMod val="50000"/>
                </a:schemeClr>
              </a:solidFill>
            </c:spPr>
          </c:dPt>
          <c:dPt>
            <c:idx val="20"/>
            <c:spPr>
              <a:solidFill>
                <a:schemeClr val="bg1">
                  <a:lumMod val="50000"/>
                </a:schemeClr>
              </a:solidFill>
            </c:spPr>
          </c:dPt>
          <c:cat>
            <c:strRef>
              <c:f>Data!$B$21:$V$21</c:f>
              <c:strCach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strCache>
            </c:strRef>
          </c:cat>
          <c:val>
            <c:numRef>
              <c:f>Data!$B$22:$V$22</c:f>
              <c:numCache>
                <c:formatCode>#,##0.0</c:formatCode>
                <c:ptCount val="21"/>
                <c:pt idx="0">
                  <c:v>65</c:v>
                </c:pt>
                <c:pt idx="1">
                  <c:v>65.5</c:v>
                </c:pt>
                <c:pt idx="2">
                  <c:v>63.5</c:v>
                </c:pt>
                <c:pt idx="3">
                  <c:v>61.1</c:v>
                </c:pt>
                <c:pt idx="4">
                  <c:v>59.8</c:v>
                </c:pt>
                <c:pt idx="5">
                  <c:v>57.7</c:v>
                </c:pt>
                <c:pt idx="6">
                  <c:v>57.3</c:v>
                </c:pt>
                <c:pt idx="7">
                  <c:v>57</c:v>
                </c:pt>
                <c:pt idx="8">
                  <c:v>58.3</c:v>
                </c:pt>
                <c:pt idx="9">
                  <c:v>60.1</c:v>
                </c:pt>
                <c:pt idx="10">
                  <c:v>62.7</c:v>
                </c:pt>
                <c:pt idx="11">
                  <c:v>65</c:v>
                </c:pt>
                <c:pt idx="12">
                  <c:v>64.900000000000006</c:v>
                </c:pt>
                <c:pt idx="13">
                  <c:v>64.3</c:v>
                </c:pt>
                <c:pt idx="14">
                  <c:v>64.5</c:v>
                </c:pt>
                <c:pt idx="15">
                  <c:v>64.7</c:v>
                </c:pt>
                <c:pt idx="16">
                  <c:v>64.900000000000006</c:v>
                </c:pt>
                <c:pt idx="17" formatCode="0.00">
                  <c:v>65.5</c:v>
                </c:pt>
                <c:pt idx="18" formatCode="0.00">
                  <c:v>66.5</c:v>
                </c:pt>
                <c:pt idx="19" formatCode="0.00">
                  <c:v>67.400000000000006</c:v>
                </c:pt>
                <c:pt idx="20" formatCode="0.00">
                  <c:v>68.099999999999994</c:v>
                </c:pt>
              </c:numCache>
            </c:numRef>
          </c:val>
        </c:ser>
        <c:gapWidth val="50"/>
        <c:overlap val="100"/>
        <c:axId val="92315648"/>
        <c:axId val="92317184"/>
      </c:barChart>
      <c:catAx>
        <c:axId val="92315648"/>
        <c:scaling>
          <c:orientation val="minMax"/>
        </c:scaling>
        <c:axPos val="b"/>
        <c:numFmt formatCode="General" sourceLinked="1"/>
        <c:tickLblPos val="nextTo"/>
        <c:crossAx val="92317184"/>
        <c:crosses val="autoZero"/>
        <c:auto val="1"/>
        <c:lblAlgn val="ctr"/>
        <c:lblOffset val="100"/>
      </c:catAx>
      <c:valAx>
        <c:axId val="92317184"/>
        <c:scaling>
          <c:orientation val="minMax"/>
          <c:min val="54"/>
        </c:scaling>
        <c:axPos val="l"/>
        <c:majorGridlines/>
        <c:numFmt formatCode="#,##0.0" sourceLinked="1"/>
        <c:tickLblPos val="nextTo"/>
        <c:crossAx val="92315648"/>
        <c:crosses val="autoZero"/>
        <c:crossBetween val="between"/>
      </c:valAx>
      <c:spPr>
        <a:noFill/>
        <a:ln>
          <a:noFill/>
        </a:ln>
      </c:spPr>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stacked"/>
        <c:ser>
          <c:idx val="0"/>
          <c:order val="0"/>
          <c:spPr>
            <a:solidFill>
              <a:srgbClr val="3A9D4A"/>
            </a:solidFill>
          </c:spPr>
          <c:dPt>
            <c:idx val="17"/>
            <c:spPr>
              <a:solidFill>
                <a:schemeClr val="bg1">
                  <a:lumMod val="50000"/>
                </a:schemeClr>
              </a:solidFill>
            </c:spPr>
          </c:dPt>
          <c:dPt>
            <c:idx val="18"/>
            <c:spPr>
              <a:solidFill>
                <a:schemeClr val="bg1">
                  <a:lumMod val="50000"/>
                </a:schemeClr>
              </a:solidFill>
            </c:spPr>
          </c:dPt>
          <c:dPt>
            <c:idx val="19"/>
            <c:spPr>
              <a:solidFill>
                <a:schemeClr val="bg1">
                  <a:lumMod val="50000"/>
                </a:schemeClr>
              </a:solidFill>
            </c:spPr>
          </c:dPt>
          <c:dPt>
            <c:idx val="20"/>
            <c:spPr>
              <a:solidFill>
                <a:schemeClr val="bg1">
                  <a:lumMod val="50000"/>
                </a:schemeClr>
              </a:solidFill>
            </c:spPr>
          </c:dPt>
          <c:cat>
            <c:strRef>
              <c:f>Data!$B$11:$V$11</c:f>
              <c:strCach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strCache>
            </c:strRef>
          </c:cat>
          <c:val>
            <c:numRef>
              <c:f>Data!$B$12:$V$12</c:f>
              <c:numCache>
                <c:formatCode>#,##0.0</c:formatCode>
                <c:ptCount val="21"/>
                <c:pt idx="0">
                  <c:v>27.8</c:v>
                </c:pt>
                <c:pt idx="1">
                  <c:v>27.8</c:v>
                </c:pt>
                <c:pt idx="2">
                  <c:v>24.3</c:v>
                </c:pt>
                <c:pt idx="3">
                  <c:v>24.1</c:v>
                </c:pt>
                <c:pt idx="4">
                  <c:v>24.2</c:v>
                </c:pt>
                <c:pt idx="5">
                  <c:v>22</c:v>
                </c:pt>
                <c:pt idx="6">
                  <c:v>21.2</c:v>
                </c:pt>
                <c:pt idx="7">
                  <c:v>21.1</c:v>
                </c:pt>
                <c:pt idx="8">
                  <c:v>22.5</c:v>
                </c:pt>
                <c:pt idx="9">
                  <c:v>24</c:v>
                </c:pt>
                <c:pt idx="10">
                  <c:v>25.8</c:v>
                </c:pt>
                <c:pt idx="11">
                  <c:v>27.3</c:v>
                </c:pt>
                <c:pt idx="12">
                  <c:v>26.8</c:v>
                </c:pt>
                <c:pt idx="13">
                  <c:v>26.4</c:v>
                </c:pt>
                <c:pt idx="14">
                  <c:v>24.9</c:v>
                </c:pt>
                <c:pt idx="15">
                  <c:v>24.7</c:v>
                </c:pt>
                <c:pt idx="16">
                  <c:v>24.2</c:v>
                </c:pt>
                <c:pt idx="17" formatCode="0.0">
                  <c:v>24.2</c:v>
                </c:pt>
                <c:pt idx="18" formatCode="0.0">
                  <c:v>24.3</c:v>
                </c:pt>
                <c:pt idx="19" formatCode="0.0">
                  <c:v>24.6</c:v>
                </c:pt>
                <c:pt idx="20" formatCode="0.0">
                  <c:v>25</c:v>
                </c:pt>
              </c:numCache>
            </c:numRef>
          </c:val>
        </c:ser>
        <c:gapWidth val="50"/>
        <c:overlap val="100"/>
        <c:axId val="64423808"/>
        <c:axId val="64425344"/>
      </c:barChart>
      <c:catAx>
        <c:axId val="64423808"/>
        <c:scaling>
          <c:orientation val="minMax"/>
        </c:scaling>
        <c:axPos val="b"/>
        <c:numFmt formatCode="General" sourceLinked="1"/>
        <c:tickLblPos val="nextTo"/>
        <c:crossAx val="64425344"/>
        <c:crosses val="autoZero"/>
        <c:auto val="1"/>
        <c:lblAlgn val="ctr"/>
        <c:lblOffset val="100"/>
      </c:catAx>
      <c:valAx>
        <c:axId val="64425344"/>
        <c:scaling>
          <c:orientation val="minMax"/>
          <c:max val="28"/>
          <c:min val="20"/>
        </c:scaling>
        <c:axPos val="l"/>
        <c:majorGridlines/>
        <c:numFmt formatCode="#,##0.0" sourceLinked="1"/>
        <c:tickLblPos val="nextTo"/>
        <c:crossAx val="64423808"/>
        <c:crosses val="autoZero"/>
        <c:crossBetween val="between"/>
      </c:valAx>
      <c:spPr>
        <a:noFill/>
      </c:spPr>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stacked"/>
        <c:ser>
          <c:idx val="0"/>
          <c:order val="0"/>
          <c:spPr>
            <a:solidFill>
              <a:srgbClr val="3A9D4A"/>
            </a:solidFill>
          </c:spPr>
          <c:dPt>
            <c:idx val="17"/>
            <c:spPr>
              <a:solidFill>
                <a:schemeClr val="bg1">
                  <a:lumMod val="50000"/>
                </a:schemeClr>
              </a:solidFill>
            </c:spPr>
          </c:dPt>
          <c:dPt>
            <c:idx val="18"/>
            <c:spPr>
              <a:solidFill>
                <a:schemeClr val="bg1">
                  <a:lumMod val="50000"/>
                </a:schemeClr>
              </a:solidFill>
            </c:spPr>
          </c:dPt>
          <c:dPt>
            <c:idx val="19"/>
            <c:spPr>
              <a:solidFill>
                <a:schemeClr val="bg1">
                  <a:lumMod val="50000"/>
                </a:schemeClr>
              </a:solidFill>
            </c:spPr>
          </c:dPt>
          <c:dPt>
            <c:idx val="20"/>
            <c:spPr>
              <a:solidFill>
                <a:schemeClr val="bg1">
                  <a:lumMod val="50000"/>
                </a:schemeClr>
              </a:solidFill>
            </c:spPr>
          </c:dPt>
          <c:cat>
            <c:strRef>
              <c:f>Data!$B$21:$V$21</c:f>
              <c:strCach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strCache>
            </c:strRef>
          </c:cat>
          <c:val>
            <c:numRef>
              <c:f>Data!$B$22:$V$22</c:f>
              <c:numCache>
                <c:formatCode>#,##0.0</c:formatCode>
                <c:ptCount val="21"/>
                <c:pt idx="0">
                  <c:v>35.5</c:v>
                </c:pt>
                <c:pt idx="1">
                  <c:v>33.300000000000004</c:v>
                </c:pt>
                <c:pt idx="2">
                  <c:v>32.5</c:v>
                </c:pt>
                <c:pt idx="3">
                  <c:v>29</c:v>
                </c:pt>
                <c:pt idx="4">
                  <c:v>28.6</c:v>
                </c:pt>
                <c:pt idx="5">
                  <c:v>26.6</c:v>
                </c:pt>
                <c:pt idx="6">
                  <c:v>27.1</c:v>
                </c:pt>
                <c:pt idx="7">
                  <c:v>26.1</c:v>
                </c:pt>
                <c:pt idx="8">
                  <c:v>27.2</c:v>
                </c:pt>
                <c:pt idx="9">
                  <c:v>28.1</c:v>
                </c:pt>
                <c:pt idx="10">
                  <c:v>29.7</c:v>
                </c:pt>
                <c:pt idx="11">
                  <c:v>31.6</c:v>
                </c:pt>
                <c:pt idx="12">
                  <c:v>32.300000000000004</c:v>
                </c:pt>
                <c:pt idx="13">
                  <c:v>34.1</c:v>
                </c:pt>
                <c:pt idx="14">
                  <c:v>36.9</c:v>
                </c:pt>
                <c:pt idx="15">
                  <c:v>38.700000000000003</c:v>
                </c:pt>
                <c:pt idx="16">
                  <c:v>40.6</c:v>
                </c:pt>
                <c:pt idx="17" formatCode="0.00">
                  <c:v>42.4</c:v>
                </c:pt>
                <c:pt idx="18" formatCode="0.00">
                  <c:v>44.3</c:v>
                </c:pt>
                <c:pt idx="19" formatCode="0.00">
                  <c:v>46.1</c:v>
                </c:pt>
                <c:pt idx="20" formatCode="0.00">
                  <c:v>48</c:v>
                </c:pt>
              </c:numCache>
            </c:numRef>
          </c:val>
        </c:ser>
        <c:gapWidth val="50"/>
        <c:overlap val="100"/>
        <c:axId val="64446464"/>
        <c:axId val="64448000"/>
      </c:barChart>
      <c:catAx>
        <c:axId val="64446464"/>
        <c:scaling>
          <c:orientation val="minMax"/>
        </c:scaling>
        <c:axPos val="b"/>
        <c:numFmt formatCode="General" sourceLinked="1"/>
        <c:tickLblPos val="nextTo"/>
        <c:crossAx val="64448000"/>
        <c:crosses val="autoZero"/>
        <c:auto val="1"/>
        <c:lblAlgn val="ctr"/>
        <c:lblOffset val="100"/>
      </c:catAx>
      <c:valAx>
        <c:axId val="64448000"/>
        <c:scaling>
          <c:orientation val="minMax"/>
          <c:min val="20"/>
        </c:scaling>
        <c:axPos val="l"/>
        <c:majorGridlines/>
        <c:numFmt formatCode="#,##0.0" sourceLinked="1"/>
        <c:tickLblPos val="nextTo"/>
        <c:crossAx val="64446464"/>
        <c:crosses val="autoZero"/>
        <c:crossBetween val="between"/>
      </c:valAx>
      <c:spPr>
        <a:noFill/>
        <a:ln>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spPr>
            <a:solidFill>
              <a:srgbClr val="3A9D4A"/>
            </a:solidFill>
          </c:spPr>
          <c:dPt>
            <c:idx val="17"/>
            <c:spPr>
              <a:solidFill>
                <a:schemeClr val="bg1">
                  <a:lumMod val="50000"/>
                </a:schemeClr>
              </a:solidFill>
            </c:spPr>
          </c:dPt>
          <c:dPt>
            <c:idx val="18"/>
            <c:spPr>
              <a:solidFill>
                <a:schemeClr val="bg1">
                  <a:lumMod val="50000"/>
                </a:schemeClr>
              </a:solidFill>
            </c:spPr>
          </c:dPt>
          <c:dPt>
            <c:idx val="19"/>
            <c:spPr>
              <a:solidFill>
                <a:schemeClr val="bg1">
                  <a:lumMod val="50000"/>
                </a:schemeClr>
              </a:solidFill>
            </c:spPr>
          </c:dPt>
          <c:dPt>
            <c:idx val="20"/>
            <c:spPr>
              <a:solidFill>
                <a:schemeClr val="bg1">
                  <a:lumMod val="50000"/>
                </a:schemeClr>
              </a:solidFill>
            </c:spPr>
          </c:dPt>
          <c:cat>
            <c:strRef>
              <c:f>Arkusz1!$B$5:$V$5</c:f>
              <c:strCach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strCache>
            </c:strRef>
          </c:cat>
          <c:val>
            <c:numRef>
              <c:f>Arkusz1!$B$6:$V$6</c:f>
              <c:numCache>
                <c:formatCode>#,##0.0</c:formatCode>
                <c:ptCount val="21"/>
                <c:pt idx="0">
                  <c:v>11</c:v>
                </c:pt>
                <c:pt idx="1">
                  <c:v>10</c:v>
                </c:pt>
                <c:pt idx="2">
                  <c:v>12.3</c:v>
                </c:pt>
                <c:pt idx="3">
                  <c:v>16.399999999999999</c:v>
                </c:pt>
                <c:pt idx="4">
                  <c:v>18.399999999999999</c:v>
                </c:pt>
                <c:pt idx="5">
                  <c:v>20</c:v>
                </c:pt>
                <c:pt idx="6">
                  <c:v>19.399999999999999</c:v>
                </c:pt>
                <c:pt idx="7">
                  <c:v>19.100000000000001</c:v>
                </c:pt>
                <c:pt idx="8">
                  <c:v>17.8</c:v>
                </c:pt>
                <c:pt idx="9">
                  <c:v>13.9</c:v>
                </c:pt>
                <c:pt idx="10">
                  <c:v>9.6</c:v>
                </c:pt>
                <c:pt idx="11">
                  <c:v>7.1</c:v>
                </c:pt>
                <c:pt idx="12">
                  <c:v>8.2000000000000011</c:v>
                </c:pt>
                <c:pt idx="13">
                  <c:v>9.7000000000000011</c:v>
                </c:pt>
                <c:pt idx="14">
                  <c:v>9.7000000000000011</c:v>
                </c:pt>
                <c:pt idx="15">
                  <c:v>10.1</c:v>
                </c:pt>
                <c:pt idx="16">
                  <c:v>10.3</c:v>
                </c:pt>
                <c:pt idx="17" formatCode="0.0">
                  <c:v>10.3</c:v>
                </c:pt>
                <c:pt idx="18" formatCode="0.0">
                  <c:v>10.3</c:v>
                </c:pt>
                <c:pt idx="19" formatCode="0.0">
                  <c:v>10.200000000000001</c:v>
                </c:pt>
                <c:pt idx="20" formatCode="0.0">
                  <c:v>9.9</c:v>
                </c:pt>
              </c:numCache>
            </c:numRef>
          </c:val>
        </c:ser>
        <c:gapWidth val="50"/>
        <c:axId val="83474304"/>
        <c:axId val="83475840"/>
      </c:barChart>
      <c:catAx>
        <c:axId val="83474304"/>
        <c:scaling>
          <c:orientation val="minMax"/>
        </c:scaling>
        <c:axPos val="b"/>
        <c:numFmt formatCode="General" sourceLinked="1"/>
        <c:tickLblPos val="nextTo"/>
        <c:crossAx val="83475840"/>
        <c:crosses val="autoZero"/>
        <c:auto val="1"/>
        <c:lblAlgn val="ctr"/>
        <c:lblOffset val="100"/>
      </c:catAx>
      <c:valAx>
        <c:axId val="83475840"/>
        <c:scaling>
          <c:orientation val="minMax"/>
          <c:max val="20"/>
          <c:min val="4"/>
        </c:scaling>
        <c:axPos val="l"/>
        <c:majorGridlines/>
        <c:numFmt formatCode="#,##0.0" sourceLinked="1"/>
        <c:tickLblPos val="nextTo"/>
        <c:crossAx val="83474304"/>
        <c:crosses val="autoZero"/>
        <c:crossBetween val="between"/>
        <c:majorUnit val="2"/>
        <c:minorUnit val="2"/>
      </c:valAx>
      <c:spPr>
        <a:noFill/>
        <a:ln>
          <a:noFill/>
        </a:ln>
      </c:spPr>
    </c:plotArea>
    <c:plotVisOnly val="1"/>
    <c:dispBlanksAs val="gap"/>
  </c:chart>
  <c:spPr>
    <a:noFill/>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A65D5-45A4-45A2-B3A4-2B6B9202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19366</Words>
  <Characters>116196</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MINISTERSTWO PRACY I POLITYKI SPOŁECZNEJ</vt:lpstr>
    </vt:vector>
  </TitlesOfParts>
  <Company>MPiPS</Company>
  <LinksUpToDate>false</LinksUpToDate>
  <CharactersWithSpaces>135292</CharactersWithSpaces>
  <SharedDoc>false</SharedDoc>
  <HLinks>
    <vt:vector size="48" baseType="variant">
      <vt:variant>
        <vt:i4>1900599</vt:i4>
      </vt:variant>
      <vt:variant>
        <vt:i4>36</vt:i4>
      </vt:variant>
      <vt:variant>
        <vt:i4>0</vt:i4>
      </vt:variant>
      <vt:variant>
        <vt:i4>5</vt:i4>
      </vt:variant>
      <vt:variant>
        <vt:lpwstr/>
      </vt:variant>
      <vt:variant>
        <vt:lpwstr>_Toc383430466</vt:lpwstr>
      </vt:variant>
      <vt:variant>
        <vt:i4>6094888</vt:i4>
      </vt:variant>
      <vt:variant>
        <vt:i4>33</vt:i4>
      </vt:variant>
      <vt:variant>
        <vt:i4>0</vt:i4>
      </vt:variant>
      <vt:variant>
        <vt:i4>5</vt:i4>
      </vt:variant>
      <vt:variant>
        <vt:lpwstr>C:\Documents and Settings\Mariusz_Zielonka\Ustawienia lokalne\Temp\notesA37AE0\www.prognozowaniezatrudnienia.pl</vt:lpwstr>
      </vt:variant>
      <vt:variant>
        <vt:lpwstr/>
      </vt:variant>
      <vt:variant>
        <vt:i4>6094888</vt:i4>
      </vt:variant>
      <vt:variant>
        <vt:i4>30</vt:i4>
      </vt:variant>
      <vt:variant>
        <vt:i4>0</vt:i4>
      </vt:variant>
      <vt:variant>
        <vt:i4>5</vt:i4>
      </vt:variant>
      <vt:variant>
        <vt:lpwstr>C:\Documents and Settings\Mariusz_Zielonka\Ustawienia lokalne\Temp\notesA37AE0\www.prognozowaniezatrudnienia.pl</vt:lpwstr>
      </vt:variant>
      <vt:variant>
        <vt:lpwstr/>
      </vt:variant>
      <vt:variant>
        <vt:i4>6094888</vt:i4>
      </vt:variant>
      <vt:variant>
        <vt:i4>27</vt:i4>
      </vt:variant>
      <vt:variant>
        <vt:i4>0</vt:i4>
      </vt:variant>
      <vt:variant>
        <vt:i4>5</vt:i4>
      </vt:variant>
      <vt:variant>
        <vt:lpwstr>C:\Documents and Settings\Mariusz_Zielonka\Ustawienia lokalne\Temp\notesA37AE0\www.prognozowaniezatrudnienia.pl</vt:lpwstr>
      </vt:variant>
      <vt:variant>
        <vt:lpwstr/>
      </vt:variant>
      <vt:variant>
        <vt:i4>1048630</vt:i4>
      </vt:variant>
      <vt:variant>
        <vt:i4>20</vt:i4>
      </vt:variant>
      <vt:variant>
        <vt:i4>0</vt:i4>
      </vt:variant>
      <vt:variant>
        <vt:i4>5</vt:i4>
      </vt:variant>
      <vt:variant>
        <vt:lpwstr/>
      </vt:variant>
      <vt:variant>
        <vt:lpwstr>_Toc400110364</vt:lpwstr>
      </vt:variant>
      <vt:variant>
        <vt:i4>1048630</vt:i4>
      </vt:variant>
      <vt:variant>
        <vt:i4>14</vt:i4>
      </vt:variant>
      <vt:variant>
        <vt:i4>0</vt:i4>
      </vt:variant>
      <vt:variant>
        <vt:i4>5</vt:i4>
      </vt:variant>
      <vt:variant>
        <vt:lpwstr/>
      </vt:variant>
      <vt:variant>
        <vt:lpwstr>_Toc400110363</vt:lpwstr>
      </vt:variant>
      <vt:variant>
        <vt:i4>1048630</vt:i4>
      </vt:variant>
      <vt:variant>
        <vt:i4>8</vt:i4>
      </vt:variant>
      <vt:variant>
        <vt:i4>0</vt:i4>
      </vt:variant>
      <vt:variant>
        <vt:i4>5</vt:i4>
      </vt:variant>
      <vt:variant>
        <vt:lpwstr/>
      </vt:variant>
      <vt:variant>
        <vt:lpwstr>_Toc400110362</vt:lpwstr>
      </vt:variant>
      <vt:variant>
        <vt:i4>1048630</vt:i4>
      </vt:variant>
      <vt:variant>
        <vt:i4>2</vt:i4>
      </vt:variant>
      <vt:variant>
        <vt:i4>0</vt:i4>
      </vt:variant>
      <vt:variant>
        <vt:i4>5</vt:i4>
      </vt:variant>
      <vt:variant>
        <vt:lpwstr/>
      </vt:variant>
      <vt:variant>
        <vt:lpwstr>_Toc400110361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PRACY I POLITYKI SPOŁECZNEJ</dc:title>
  <dc:subject/>
  <dc:creator>Jaworek</dc:creator>
  <cp:keywords/>
  <cp:lastModifiedBy>Marcin_Jaworek</cp:lastModifiedBy>
  <cp:revision>3</cp:revision>
  <cp:lastPrinted>2014-12-05T10:56:00Z</cp:lastPrinted>
  <dcterms:created xsi:type="dcterms:W3CDTF">2014-12-18T09:14:00Z</dcterms:created>
  <dcterms:modified xsi:type="dcterms:W3CDTF">2014-12-18T13:54:00Z</dcterms:modified>
</cp:coreProperties>
</file>